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DA5E8" w14:textId="0F56DAFE" w:rsidR="00EA4AFB" w:rsidRPr="006A5E71" w:rsidRDefault="00636F81" w:rsidP="00EA4AFB">
      <w:pPr>
        <w:shd w:val="clear" w:color="auto" w:fill="004D9A"/>
        <w:rPr>
          <w:rFonts w:ascii="Aptos" w:hAnsi="Aptos"/>
        </w:rPr>
      </w:pPr>
      <w:r>
        <w:rPr>
          <w:rFonts w:ascii="Aptos" w:hAnsi="Aptos"/>
        </w:rPr>
        <w:t xml:space="preserve"> </w:t>
      </w:r>
    </w:p>
    <w:p w14:paraId="19A2623E" w14:textId="77777777" w:rsidR="00EA4AFB" w:rsidRPr="006A5E71" w:rsidRDefault="00EA4AFB" w:rsidP="00EA4AFB">
      <w:pPr>
        <w:shd w:val="clear" w:color="auto" w:fill="004D9A"/>
        <w:rPr>
          <w:rFonts w:ascii="Aptos" w:hAnsi="Aptos"/>
        </w:rPr>
      </w:pPr>
    </w:p>
    <w:p w14:paraId="059F9767" w14:textId="77777777" w:rsidR="00EA4AFB" w:rsidRPr="006A5E71" w:rsidRDefault="00EA4AFB" w:rsidP="00EA4AFB">
      <w:pPr>
        <w:shd w:val="clear" w:color="auto" w:fill="004D9A"/>
        <w:rPr>
          <w:rFonts w:ascii="Aptos" w:hAnsi="Aptos"/>
        </w:rPr>
      </w:pPr>
    </w:p>
    <w:p w14:paraId="56800AB5" w14:textId="77777777" w:rsidR="00EA4AFB" w:rsidRPr="006A5E71" w:rsidRDefault="00EA4AFB" w:rsidP="00EA4AFB">
      <w:pPr>
        <w:shd w:val="clear" w:color="auto" w:fill="004D9A"/>
        <w:rPr>
          <w:rFonts w:ascii="Aptos" w:hAnsi="Aptos"/>
        </w:rPr>
      </w:pPr>
    </w:p>
    <w:p w14:paraId="092795C1" w14:textId="77777777" w:rsidR="00EA4AFB" w:rsidRPr="006A5E71" w:rsidRDefault="00EA4AFB" w:rsidP="00EA4AFB">
      <w:pPr>
        <w:shd w:val="clear" w:color="auto" w:fill="004D9A"/>
        <w:rPr>
          <w:rFonts w:ascii="Aptos" w:hAnsi="Aptos"/>
        </w:rPr>
      </w:pPr>
    </w:p>
    <w:p w14:paraId="4EA8B1FA" w14:textId="77777777" w:rsidR="00EA4AFB" w:rsidRPr="006A5E71" w:rsidRDefault="00EA4AFB" w:rsidP="00EA4AFB">
      <w:pPr>
        <w:shd w:val="clear" w:color="auto" w:fill="004D9A"/>
        <w:rPr>
          <w:rFonts w:ascii="Aptos" w:hAnsi="Aptos"/>
        </w:rPr>
      </w:pPr>
    </w:p>
    <w:p w14:paraId="38C0ABBF" w14:textId="77777777" w:rsidR="00EA4AFB" w:rsidRPr="006A5E71" w:rsidRDefault="00EA4AFB" w:rsidP="00EA4AFB">
      <w:pPr>
        <w:shd w:val="clear" w:color="auto" w:fill="004D9A"/>
        <w:rPr>
          <w:rFonts w:ascii="Aptos" w:hAnsi="Aptos"/>
        </w:rPr>
      </w:pPr>
    </w:p>
    <w:p w14:paraId="528995C1" w14:textId="77777777" w:rsidR="00EA4AFB" w:rsidRPr="006A5E71" w:rsidRDefault="00EA4AFB" w:rsidP="00EA4AFB">
      <w:pPr>
        <w:shd w:val="clear" w:color="auto" w:fill="004D9A"/>
        <w:rPr>
          <w:rFonts w:ascii="Aptos" w:hAnsi="Aptos"/>
        </w:rPr>
      </w:pPr>
    </w:p>
    <w:p w14:paraId="0342DF04" w14:textId="77777777" w:rsidR="00EA4AFB" w:rsidRPr="006A5E71" w:rsidRDefault="00EA4AFB" w:rsidP="00EA4AFB">
      <w:pPr>
        <w:shd w:val="clear" w:color="auto" w:fill="004D9A"/>
        <w:rPr>
          <w:rFonts w:ascii="Aptos" w:hAnsi="Aptos"/>
        </w:rPr>
      </w:pPr>
    </w:p>
    <w:p w14:paraId="3745BED8" w14:textId="77777777" w:rsidR="00EA4AFB" w:rsidRPr="006A5E71" w:rsidRDefault="00EA4AFB" w:rsidP="00EA4AFB">
      <w:pPr>
        <w:shd w:val="clear" w:color="auto" w:fill="004D9A"/>
        <w:rPr>
          <w:rFonts w:ascii="Aptos" w:hAnsi="Aptos"/>
        </w:rPr>
      </w:pPr>
    </w:p>
    <w:p w14:paraId="09B725A9" w14:textId="27D5B63D" w:rsidR="00EA4AFB" w:rsidRPr="006A5E71" w:rsidRDefault="00A354B2" w:rsidP="00EA4AFB">
      <w:pPr>
        <w:shd w:val="clear" w:color="auto" w:fill="004D9A"/>
        <w:rPr>
          <w:rFonts w:ascii="Aptos" w:hAnsi="Aptos"/>
        </w:rPr>
      </w:pPr>
      <w:r w:rsidRPr="006A5E71">
        <w:rPr>
          <w:rFonts w:ascii="Aptos" w:hAnsi="Aptos"/>
          <w:noProof/>
        </w:rPr>
        <mc:AlternateContent>
          <mc:Choice Requires="wps">
            <w:drawing>
              <wp:anchor distT="0" distB="0" distL="114300" distR="114300" simplePos="0" relativeHeight="251652608" behindDoc="0" locked="0" layoutInCell="1" allowOverlap="1" wp14:anchorId="4818F5E0" wp14:editId="20511A1C">
                <wp:simplePos x="0" y="0"/>
                <wp:positionH relativeFrom="margin">
                  <wp:posOffset>619125</wp:posOffset>
                </wp:positionH>
                <wp:positionV relativeFrom="paragraph">
                  <wp:posOffset>150495</wp:posOffset>
                </wp:positionV>
                <wp:extent cx="6315075" cy="1695450"/>
                <wp:effectExtent l="19050" t="19050" r="47625" b="38100"/>
                <wp:wrapNone/>
                <wp:docPr id="2003883208" name="Rectangle 1"/>
                <wp:cNvGraphicFramePr/>
                <a:graphic xmlns:a="http://schemas.openxmlformats.org/drawingml/2006/main">
                  <a:graphicData uri="http://schemas.microsoft.com/office/word/2010/wordprocessingShape">
                    <wps:wsp>
                      <wps:cNvSpPr/>
                      <wps:spPr>
                        <a:xfrm>
                          <a:off x="0" y="0"/>
                          <a:ext cx="6315075" cy="1695450"/>
                        </a:xfrm>
                        <a:prstGeom prst="rect">
                          <a:avLst/>
                        </a:prstGeom>
                        <a:solidFill>
                          <a:srgbClr val="004D9A"/>
                        </a:solidFill>
                        <a:ln w="57150" cap="flat" cmpd="sng" algn="ctr">
                          <a:solidFill>
                            <a:sysClr val="window" lastClr="FFFFFF"/>
                          </a:solidFill>
                          <a:prstDash val="solid"/>
                          <a:miter lim="800000"/>
                        </a:ln>
                        <a:effectLst/>
                      </wps:spPr>
                      <wps:txbx>
                        <w:txbxContent>
                          <w:p w14:paraId="602D1C3E" w14:textId="77777777" w:rsidR="00A354B2" w:rsidRDefault="00A354B2" w:rsidP="00EA4AFB">
                            <w:pPr>
                              <w:shd w:val="clear" w:color="auto" w:fill="004D9A"/>
                              <w:jc w:val="center"/>
                              <w:rPr>
                                <w:rFonts w:ascii="Aptos" w:hAnsi="Aptos"/>
                                <w:color w:val="FFFFFF" w:themeColor="background1"/>
                                <w:sz w:val="36"/>
                                <w:szCs w:val="36"/>
                                <w:lang w:val="en-GB"/>
                              </w:rPr>
                            </w:pPr>
                          </w:p>
                          <w:p w14:paraId="08EBB719" w14:textId="77777777" w:rsidR="00A354B2" w:rsidRDefault="00A354B2" w:rsidP="00EA4AFB">
                            <w:pPr>
                              <w:shd w:val="clear" w:color="auto" w:fill="004D9A"/>
                              <w:jc w:val="center"/>
                              <w:rPr>
                                <w:rFonts w:ascii="Aptos" w:hAnsi="Aptos"/>
                                <w:color w:val="FFFFFF" w:themeColor="background1"/>
                                <w:sz w:val="36"/>
                                <w:szCs w:val="36"/>
                                <w:lang w:val="en-GB"/>
                              </w:rPr>
                            </w:pPr>
                          </w:p>
                          <w:p w14:paraId="615FFCD0" w14:textId="07263788" w:rsidR="00A354B2" w:rsidRPr="00A354B2" w:rsidRDefault="00EA4AFB" w:rsidP="00EA4AFB">
                            <w:pPr>
                              <w:shd w:val="clear" w:color="auto" w:fill="004D9A"/>
                              <w:jc w:val="center"/>
                              <w:rPr>
                                <w:rFonts w:ascii="Aptos" w:hAnsi="Aptos"/>
                                <w:color w:val="FFFFFF" w:themeColor="background1"/>
                                <w:sz w:val="40"/>
                                <w:szCs w:val="40"/>
                                <w:lang w:val="en-GB"/>
                              </w:rPr>
                            </w:pPr>
                            <w:r w:rsidRPr="00A354B2">
                              <w:rPr>
                                <w:rFonts w:ascii="Aptos" w:hAnsi="Aptos"/>
                                <w:color w:val="FFFFFF" w:themeColor="background1"/>
                                <w:sz w:val="40"/>
                                <w:szCs w:val="40"/>
                                <w:lang w:val="en-GB"/>
                              </w:rPr>
                              <w:t xml:space="preserve">PLAN UPRAVLJANJA DESTINACIJOM </w:t>
                            </w:r>
                          </w:p>
                          <w:p w14:paraId="296D042B" w14:textId="77777777" w:rsidR="00A354B2" w:rsidRPr="00A354B2" w:rsidRDefault="00EA4AFB" w:rsidP="00EA4AFB">
                            <w:pPr>
                              <w:shd w:val="clear" w:color="auto" w:fill="004D9A"/>
                              <w:jc w:val="center"/>
                              <w:rPr>
                                <w:rFonts w:ascii="Aptos" w:hAnsi="Aptos"/>
                                <w:color w:val="FFFFFF" w:themeColor="background1"/>
                                <w:sz w:val="40"/>
                                <w:szCs w:val="40"/>
                                <w:lang w:val="en-GB"/>
                              </w:rPr>
                            </w:pPr>
                            <w:r w:rsidRPr="00A354B2">
                              <w:rPr>
                                <w:rFonts w:ascii="Aptos" w:hAnsi="Aptos"/>
                                <w:color w:val="FFFFFF" w:themeColor="background1"/>
                                <w:sz w:val="40"/>
                                <w:szCs w:val="40"/>
                                <w:lang w:val="en-GB"/>
                              </w:rPr>
                              <w:t>OSIJEK</w:t>
                            </w:r>
                          </w:p>
                          <w:p w14:paraId="6FE9C198" w14:textId="3AECCC79" w:rsidR="00EA4AFB" w:rsidRPr="00A354B2" w:rsidRDefault="00EA4AFB" w:rsidP="00EA4AFB">
                            <w:pPr>
                              <w:shd w:val="clear" w:color="auto" w:fill="004D9A"/>
                              <w:jc w:val="center"/>
                              <w:rPr>
                                <w:rFonts w:ascii="Aptos" w:hAnsi="Aptos"/>
                                <w:color w:val="FFFFFF" w:themeColor="background1"/>
                                <w:sz w:val="40"/>
                                <w:szCs w:val="40"/>
                                <w:lang w:val="en-GB"/>
                              </w:rPr>
                            </w:pPr>
                            <w:r w:rsidRPr="00A354B2">
                              <w:rPr>
                                <w:rFonts w:ascii="Aptos" w:hAnsi="Aptos"/>
                                <w:color w:val="FFFFFF" w:themeColor="background1"/>
                                <w:sz w:val="40"/>
                                <w:szCs w:val="40"/>
                                <w:lang w:val="en-GB"/>
                              </w:rPr>
                              <w:t xml:space="preserve"> </w:t>
                            </w:r>
                          </w:p>
                          <w:p w14:paraId="74F01F47" w14:textId="77777777" w:rsidR="00A354B2" w:rsidRPr="00566383" w:rsidRDefault="00A354B2" w:rsidP="00EA4AFB">
                            <w:pPr>
                              <w:shd w:val="clear" w:color="auto" w:fill="004D9A"/>
                              <w:jc w:val="center"/>
                              <w:rPr>
                                <w:rFonts w:ascii="Aptos" w:hAnsi="Aptos"/>
                                <w:color w:val="FFFFFF" w:themeColor="background1"/>
                                <w:sz w:val="36"/>
                                <w:szCs w:val="36"/>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8F5E0" id="Rectangle 1" o:spid="_x0000_s1026" style="position:absolute;margin-left:48.75pt;margin-top:11.85pt;width:497.25pt;height:133.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" fillcolor="#004d9a" strokecolor="window" strokeweight="4.5pt">
                <v:textbox>
                  <w:txbxContent>
                    <w:p w14:paraId="602D1C3E" w14:textId="77777777" w:rsidR="00A354B2" w:rsidRDefault="00A354B2" w:rsidP="00EA4AFB">
                      <w:pPr>
                        <w:shd w:val="clear" w:color="auto" w:fill="004D9A"/>
                        <w:jc w:val="center"/>
                        <w:rPr>
                          <w:rFonts w:ascii="Aptos" w:hAnsi="Aptos"/>
                          <w:color w:val="FFFFFF" w:themeColor="background1"/>
                          <w:sz w:val="36"/>
                          <w:szCs w:val="36"/>
                          <w:lang w:val="en-GB"/>
                        </w:rPr>
                      </w:pPr>
                    </w:p>
                    <w:p w14:paraId="08EBB719" w14:textId="77777777" w:rsidR="00A354B2" w:rsidRDefault="00A354B2" w:rsidP="00EA4AFB">
                      <w:pPr>
                        <w:shd w:val="clear" w:color="auto" w:fill="004D9A"/>
                        <w:jc w:val="center"/>
                        <w:rPr>
                          <w:rFonts w:ascii="Aptos" w:hAnsi="Aptos"/>
                          <w:color w:val="FFFFFF" w:themeColor="background1"/>
                          <w:sz w:val="36"/>
                          <w:szCs w:val="36"/>
                          <w:lang w:val="en-GB"/>
                        </w:rPr>
                      </w:pPr>
                    </w:p>
                    <w:p w14:paraId="615FFCD0" w14:textId="07263788" w:rsidR="00A354B2" w:rsidRPr="00A354B2" w:rsidRDefault="00EA4AFB" w:rsidP="00EA4AFB">
                      <w:pPr>
                        <w:shd w:val="clear" w:color="auto" w:fill="004D9A"/>
                        <w:jc w:val="center"/>
                        <w:rPr>
                          <w:rFonts w:ascii="Aptos" w:hAnsi="Aptos"/>
                          <w:color w:val="FFFFFF" w:themeColor="background1"/>
                          <w:sz w:val="40"/>
                          <w:szCs w:val="40"/>
                          <w:lang w:val="en-GB"/>
                        </w:rPr>
                      </w:pPr>
                      <w:r w:rsidRPr="00A354B2">
                        <w:rPr>
                          <w:rFonts w:ascii="Aptos" w:hAnsi="Aptos"/>
                          <w:color w:val="FFFFFF" w:themeColor="background1"/>
                          <w:sz w:val="40"/>
                          <w:szCs w:val="40"/>
                          <w:lang w:val="en-GB"/>
                        </w:rPr>
                        <w:t xml:space="preserve">PLAN UPRAVLJANJA DESTINACIJOM </w:t>
                      </w:r>
                    </w:p>
                    <w:p w14:paraId="296D042B" w14:textId="77777777" w:rsidR="00A354B2" w:rsidRPr="00A354B2" w:rsidRDefault="00EA4AFB" w:rsidP="00EA4AFB">
                      <w:pPr>
                        <w:shd w:val="clear" w:color="auto" w:fill="004D9A"/>
                        <w:jc w:val="center"/>
                        <w:rPr>
                          <w:rFonts w:ascii="Aptos" w:hAnsi="Aptos"/>
                          <w:color w:val="FFFFFF" w:themeColor="background1"/>
                          <w:sz w:val="40"/>
                          <w:szCs w:val="40"/>
                          <w:lang w:val="en-GB"/>
                        </w:rPr>
                      </w:pPr>
                      <w:r w:rsidRPr="00A354B2">
                        <w:rPr>
                          <w:rFonts w:ascii="Aptos" w:hAnsi="Aptos"/>
                          <w:color w:val="FFFFFF" w:themeColor="background1"/>
                          <w:sz w:val="40"/>
                          <w:szCs w:val="40"/>
                          <w:lang w:val="en-GB"/>
                        </w:rPr>
                        <w:t>OSIJEK</w:t>
                      </w:r>
                    </w:p>
                    <w:p w14:paraId="6FE9C198" w14:textId="3AECCC79" w:rsidR="00EA4AFB" w:rsidRPr="00A354B2" w:rsidRDefault="00EA4AFB" w:rsidP="00EA4AFB">
                      <w:pPr>
                        <w:shd w:val="clear" w:color="auto" w:fill="004D9A"/>
                        <w:jc w:val="center"/>
                        <w:rPr>
                          <w:rFonts w:ascii="Aptos" w:hAnsi="Aptos"/>
                          <w:color w:val="FFFFFF" w:themeColor="background1"/>
                          <w:sz w:val="40"/>
                          <w:szCs w:val="40"/>
                          <w:lang w:val="en-GB"/>
                        </w:rPr>
                      </w:pPr>
                      <w:r w:rsidRPr="00A354B2">
                        <w:rPr>
                          <w:rFonts w:ascii="Aptos" w:hAnsi="Aptos"/>
                          <w:color w:val="FFFFFF" w:themeColor="background1"/>
                          <w:sz w:val="40"/>
                          <w:szCs w:val="40"/>
                          <w:lang w:val="en-GB"/>
                        </w:rPr>
                        <w:t xml:space="preserve"> </w:t>
                      </w:r>
                    </w:p>
                    <w:p w14:paraId="74F01F47" w14:textId="77777777" w:rsidR="00A354B2" w:rsidRPr="00566383" w:rsidRDefault="00A354B2" w:rsidP="00EA4AFB">
                      <w:pPr>
                        <w:shd w:val="clear" w:color="auto" w:fill="004D9A"/>
                        <w:jc w:val="center"/>
                        <w:rPr>
                          <w:rFonts w:ascii="Aptos" w:hAnsi="Aptos"/>
                          <w:color w:val="FFFFFF" w:themeColor="background1"/>
                          <w:sz w:val="36"/>
                          <w:szCs w:val="36"/>
                          <w:lang w:val="en-GB"/>
                        </w:rPr>
                      </w:pPr>
                    </w:p>
                  </w:txbxContent>
                </v:textbox>
                <w10:wrap anchorx="margin"/>
              </v:rect>
            </w:pict>
          </mc:Fallback>
        </mc:AlternateContent>
      </w:r>
    </w:p>
    <w:p w14:paraId="522C8462" w14:textId="6642B2E4" w:rsidR="00EA4AFB" w:rsidRPr="006A5E71" w:rsidRDefault="00EA4AFB" w:rsidP="00EA4AFB">
      <w:pPr>
        <w:shd w:val="clear" w:color="auto" w:fill="004D9A"/>
        <w:rPr>
          <w:rFonts w:ascii="Aptos" w:hAnsi="Aptos"/>
        </w:rPr>
      </w:pPr>
    </w:p>
    <w:p w14:paraId="10DF8217" w14:textId="62D0A4EC" w:rsidR="00EA4AFB" w:rsidRPr="006A5E71" w:rsidRDefault="00EA4AFB" w:rsidP="00EA4AFB">
      <w:pPr>
        <w:shd w:val="clear" w:color="auto" w:fill="004D9A"/>
        <w:rPr>
          <w:rFonts w:ascii="Aptos" w:hAnsi="Aptos"/>
        </w:rPr>
      </w:pPr>
    </w:p>
    <w:p w14:paraId="698E61B4" w14:textId="77777777" w:rsidR="00EA4AFB" w:rsidRPr="006A5E71" w:rsidRDefault="00EA4AFB" w:rsidP="00EA4AFB">
      <w:pPr>
        <w:shd w:val="clear" w:color="auto" w:fill="004D9A"/>
        <w:rPr>
          <w:rFonts w:ascii="Aptos" w:hAnsi="Aptos"/>
        </w:rPr>
      </w:pPr>
    </w:p>
    <w:p w14:paraId="16471CD2" w14:textId="77777777" w:rsidR="00EA4AFB" w:rsidRPr="006A5E71" w:rsidRDefault="00EA4AFB" w:rsidP="00EA4AFB">
      <w:pPr>
        <w:shd w:val="clear" w:color="auto" w:fill="004D9A"/>
        <w:rPr>
          <w:rFonts w:ascii="Aptos" w:hAnsi="Aptos"/>
        </w:rPr>
      </w:pPr>
    </w:p>
    <w:p w14:paraId="41296361" w14:textId="77777777" w:rsidR="00EA4AFB" w:rsidRPr="006A5E71" w:rsidRDefault="00EA4AFB" w:rsidP="00EA4AFB">
      <w:pPr>
        <w:shd w:val="clear" w:color="auto" w:fill="004D9A"/>
        <w:rPr>
          <w:rFonts w:ascii="Aptos" w:hAnsi="Aptos"/>
        </w:rPr>
      </w:pPr>
    </w:p>
    <w:p w14:paraId="6BD657D4" w14:textId="77777777" w:rsidR="00EA4AFB" w:rsidRPr="006A5E71" w:rsidRDefault="00EA4AFB" w:rsidP="00EA4AFB">
      <w:pPr>
        <w:shd w:val="clear" w:color="auto" w:fill="004D9A"/>
        <w:rPr>
          <w:rFonts w:ascii="Aptos" w:hAnsi="Aptos"/>
        </w:rPr>
      </w:pPr>
    </w:p>
    <w:p w14:paraId="18F446D2" w14:textId="77777777" w:rsidR="00EA4AFB" w:rsidRPr="006A5E71" w:rsidRDefault="00EA4AFB" w:rsidP="00EA4AFB">
      <w:pPr>
        <w:shd w:val="clear" w:color="auto" w:fill="004D9A"/>
        <w:rPr>
          <w:rFonts w:ascii="Aptos" w:hAnsi="Aptos"/>
        </w:rPr>
      </w:pPr>
    </w:p>
    <w:p w14:paraId="6E4DA1DB" w14:textId="77777777" w:rsidR="00EA4AFB" w:rsidRPr="006A5E71" w:rsidRDefault="00EA4AFB" w:rsidP="00EA4AFB">
      <w:pPr>
        <w:shd w:val="clear" w:color="auto" w:fill="004D9A"/>
        <w:rPr>
          <w:rFonts w:ascii="Aptos" w:hAnsi="Aptos"/>
        </w:rPr>
      </w:pPr>
    </w:p>
    <w:p w14:paraId="334737E9" w14:textId="6D147972" w:rsidR="00EA4AFB" w:rsidRPr="006A5E71" w:rsidRDefault="00EA4AFB" w:rsidP="00EA4AFB">
      <w:pPr>
        <w:shd w:val="clear" w:color="auto" w:fill="004D9A"/>
        <w:rPr>
          <w:rFonts w:ascii="Aptos" w:hAnsi="Aptos"/>
        </w:rPr>
      </w:pPr>
    </w:p>
    <w:p w14:paraId="4E38A81B" w14:textId="3D9F881F" w:rsidR="00EA4AFB" w:rsidRPr="006A5E71" w:rsidRDefault="00EA4AFB" w:rsidP="00EA4AFB">
      <w:pPr>
        <w:shd w:val="clear" w:color="auto" w:fill="004D9A"/>
        <w:rPr>
          <w:rFonts w:ascii="Aptos" w:hAnsi="Aptos"/>
        </w:rPr>
      </w:pPr>
    </w:p>
    <w:p w14:paraId="6E95F211" w14:textId="4C64F437" w:rsidR="00EA4AFB" w:rsidRPr="006A5E71" w:rsidRDefault="00EA4AFB" w:rsidP="00EA4AFB">
      <w:pPr>
        <w:shd w:val="clear" w:color="auto" w:fill="004D9A"/>
        <w:rPr>
          <w:rFonts w:ascii="Aptos" w:hAnsi="Aptos"/>
        </w:rPr>
      </w:pPr>
    </w:p>
    <w:p w14:paraId="0974635A" w14:textId="57F9B54D" w:rsidR="00EA4AFB" w:rsidRPr="006A5E71" w:rsidRDefault="00926B6C" w:rsidP="00EA4AFB">
      <w:pPr>
        <w:shd w:val="clear" w:color="auto" w:fill="004D9A"/>
        <w:rPr>
          <w:rFonts w:ascii="Aptos" w:hAnsi="Aptos"/>
        </w:rPr>
      </w:pPr>
      <w:r w:rsidRPr="00A70088">
        <w:rPr>
          <w:rFonts w:ascii="Aptos" w:hAnsi="Aptos"/>
          <w:noProof/>
          <w:lang w:val="en-US"/>
        </w:rPr>
        <w:drawing>
          <wp:anchor distT="0" distB="0" distL="114300" distR="114300" simplePos="0" relativeHeight="251658240" behindDoc="0" locked="0" layoutInCell="1" allowOverlap="1" wp14:anchorId="3D287C41" wp14:editId="25D43489">
            <wp:simplePos x="0" y="0"/>
            <wp:positionH relativeFrom="margin">
              <wp:align>center</wp:align>
            </wp:positionH>
            <wp:positionV relativeFrom="paragraph">
              <wp:posOffset>11430</wp:posOffset>
            </wp:positionV>
            <wp:extent cx="5261903" cy="3296093"/>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1903" cy="32960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419D5" w14:textId="71F7E3F6" w:rsidR="00EA4AFB" w:rsidRPr="006A5E71" w:rsidRDefault="00EA4AFB" w:rsidP="00EA4AFB">
      <w:pPr>
        <w:shd w:val="clear" w:color="auto" w:fill="004D9A"/>
        <w:rPr>
          <w:rFonts w:ascii="Aptos" w:hAnsi="Aptos"/>
        </w:rPr>
      </w:pPr>
    </w:p>
    <w:p w14:paraId="0B2FEBAE" w14:textId="128646B2" w:rsidR="00EA4AFB" w:rsidRPr="006A5E71" w:rsidRDefault="00EA4AFB" w:rsidP="00EA4AFB">
      <w:pPr>
        <w:shd w:val="clear" w:color="auto" w:fill="004D9A"/>
        <w:rPr>
          <w:rFonts w:ascii="Aptos" w:hAnsi="Aptos"/>
        </w:rPr>
      </w:pPr>
    </w:p>
    <w:p w14:paraId="487129E2" w14:textId="5B1EF0BC" w:rsidR="00EA4AFB" w:rsidRPr="006A5E71" w:rsidRDefault="00EA4AFB" w:rsidP="00EA4AFB">
      <w:pPr>
        <w:shd w:val="clear" w:color="auto" w:fill="004D9A"/>
        <w:rPr>
          <w:rFonts w:ascii="Aptos" w:hAnsi="Aptos"/>
        </w:rPr>
      </w:pPr>
    </w:p>
    <w:p w14:paraId="5533A387" w14:textId="55841B62" w:rsidR="00A70088" w:rsidRPr="00A70088" w:rsidRDefault="00A70088" w:rsidP="00A70088">
      <w:pPr>
        <w:shd w:val="clear" w:color="auto" w:fill="004D9A"/>
        <w:rPr>
          <w:rFonts w:ascii="Aptos" w:hAnsi="Aptos"/>
          <w:lang w:val="en-US"/>
        </w:rPr>
      </w:pPr>
    </w:p>
    <w:p w14:paraId="38609B5E" w14:textId="2B167AB2" w:rsidR="00EA4AFB" w:rsidRPr="006A5E71" w:rsidRDefault="00EA4AFB" w:rsidP="00EA4AFB">
      <w:pPr>
        <w:shd w:val="clear" w:color="auto" w:fill="004D9A"/>
        <w:rPr>
          <w:rFonts w:ascii="Aptos" w:hAnsi="Aptos"/>
        </w:rPr>
      </w:pPr>
    </w:p>
    <w:p w14:paraId="6D353DF0" w14:textId="77777777" w:rsidR="00EA4AFB" w:rsidRPr="006A5E71" w:rsidRDefault="00EA4AFB" w:rsidP="00EA4AFB">
      <w:pPr>
        <w:shd w:val="clear" w:color="auto" w:fill="004D9A"/>
        <w:rPr>
          <w:rFonts w:ascii="Aptos" w:hAnsi="Aptos"/>
        </w:rPr>
      </w:pPr>
    </w:p>
    <w:p w14:paraId="2E960365" w14:textId="7E9DF843" w:rsidR="00EA4AFB" w:rsidRPr="006A5E71" w:rsidRDefault="00EA4AFB" w:rsidP="00EA4AFB">
      <w:pPr>
        <w:shd w:val="clear" w:color="auto" w:fill="004D9A"/>
        <w:rPr>
          <w:rFonts w:ascii="Aptos" w:hAnsi="Aptos"/>
        </w:rPr>
      </w:pPr>
    </w:p>
    <w:p w14:paraId="4C0D000C" w14:textId="77F4930A" w:rsidR="00EA4AFB" w:rsidRPr="006A5E71" w:rsidRDefault="00EA4AFB" w:rsidP="00EA4AFB">
      <w:pPr>
        <w:shd w:val="clear" w:color="auto" w:fill="004D9A"/>
        <w:rPr>
          <w:rFonts w:ascii="Aptos" w:hAnsi="Aptos"/>
        </w:rPr>
      </w:pPr>
    </w:p>
    <w:p w14:paraId="07BAAC4D" w14:textId="39821184" w:rsidR="00A354B2" w:rsidRPr="006A5E71" w:rsidRDefault="00A354B2" w:rsidP="00EA4AFB">
      <w:pPr>
        <w:shd w:val="clear" w:color="auto" w:fill="004D9A"/>
        <w:rPr>
          <w:rFonts w:ascii="Aptos" w:hAnsi="Aptos"/>
        </w:rPr>
      </w:pPr>
    </w:p>
    <w:p w14:paraId="427EA2D6" w14:textId="1E00E176" w:rsidR="00A354B2" w:rsidRPr="006A5E71" w:rsidRDefault="00A354B2" w:rsidP="00EA4AFB">
      <w:pPr>
        <w:shd w:val="clear" w:color="auto" w:fill="004D9A"/>
        <w:rPr>
          <w:rFonts w:ascii="Aptos" w:hAnsi="Aptos"/>
        </w:rPr>
      </w:pPr>
    </w:p>
    <w:p w14:paraId="3826C23D" w14:textId="5F468380" w:rsidR="00A354B2" w:rsidRPr="006A5E71" w:rsidRDefault="00A354B2" w:rsidP="00EA4AFB">
      <w:pPr>
        <w:shd w:val="clear" w:color="auto" w:fill="004D9A"/>
        <w:rPr>
          <w:rFonts w:ascii="Aptos" w:hAnsi="Aptos"/>
        </w:rPr>
      </w:pPr>
    </w:p>
    <w:p w14:paraId="26DF4FC1" w14:textId="5DD85B03" w:rsidR="00A354B2" w:rsidRPr="006A5E71" w:rsidRDefault="00A354B2" w:rsidP="00EA4AFB">
      <w:pPr>
        <w:shd w:val="clear" w:color="auto" w:fill="004D9A"/>
        <w:rPr>
          <w:rFonts w:ascii="Aptos" w:hAnsi="Aptos"/>
        </w:rPr>
      </w:pPr>
    </w:p>
    <w:p w14:paraId="7ABADA11" w14:textId="5D1A7959" w:rsidR="00A354B2" w:rsidRPr="006A5E71" w:rsidRDefault="00A354B2" w:rsidP="00EA4AFB">
      <w:pPr>
        <w:shd w:val="clear" w:color="auto" w:fill="004D9A"/>
        <w:rPr>
          <w:rFonts w:ascii="Aptos" w:hAnsi="Aptos"/>
        </w:rPr>
      </w:pPr>
    </w:p>
    <w:p w14:paraId="0A5225E5" w14:textId="34E34085" w:rsidR="00A354B2" w:rsidRPr="006A5E71" w:rsidRDefault="00A354B2" w:rsidP="00EA4AFB">
      <w:pPr>
        <w:shd w:val="clear" w:color="auto" w:fill="004D9A"/>
        <w:rPr>
          <w:rFonts w:ascii="Aptos" w:hAnsi="Aptos"/>
        </w:rPr>
      </w:pPr>
    </w:p>
    <w:p w14:paraId="29C7BBB4" w14:textId="70D8B0BA" w:rsidR="00EA4AFB" w:rsidRPr="006A5E71" w:rsidRDefault="00EA4AFB" w:rsidP="00EA4AFB">
      <w:pPr>
        <w:shd w:val="clear" w:color="auto" w:fill="004D9A"/>
        <w:rPr>
          <w:rFonts w:ascii="Aptos" w:hAnsi="Aptos"/>
        </w:rPr>
      </w:pPr>
    </w:p>
    <w:p w14:paraId="6E78BF15" w14:textId="77777777" w:rsidR="00EA4AFB" w:rsidRPr="006A5E71" w:rsidRDefault="00EA4AFB" w:rsidP="00EA4AFB">
      <w:pPr>
        <w:shd w:val="clear" w:color="auto" w:fill="004D9A"/>
        <w:rPr>
          <w:rFonts w:ascii="Aptos" w:hAnsi="Aptos"/>
        </w:rPr>
      </w:pPr>
    </w:p>
    <w:p w14:paraId="2947688A" w14:textId="77777777" w:rsidR="00EA4AFB" w:rsidRPr="006A5E71" w:rsidRDefault="00EA4AFB" w:rsidP="00EA4AFB">
      <w:pPr>
        <w:shd w:val="clear" w:color="auto" w:fill="004D9A"/>
        <w:rPr>
          <w:rFonts w:ascii="Aptos" w:hAnsi="Aptos"/>
        </w:rPr>
      </w:pPr>
    </w:p>
    <w:p w14:paraId="33823CCB" w14:textId="77777777" w:rsidR="00EA4AFB" w:rsidRPr="006A5E71" w:rsidRDefault="00EA4AFB" w:rsidP="00EA4AFB">
      <w:pPr>
        <w:shd w:val="clear" w:color="auto" w:fill="004D9A"/>
        <w:rPr>
          <w:rFonts w:ascii="Aptos" w:hAnsi="Aptos"/>
        </w:rPr>
      </w:pPr>
    </w:p>
    <w:p w14:paraId="2662F63D" w14:textId="77777777" w:rsidR="00EA4AFB" w:rsidRPr="006A5E71" w:rsidRDefault="00EA4AFB" w:rsidP="00EA4AFB">
      <w:pPr>
        <w:rPr>
          <w:rFonts w:ascii="Aptos" w:hAnsi="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8"/>
        <w:gridCol w:w="5948"/>
      </w:tblGrid>
      <w:tr w:rsidR="00EA4AFB" w:rsidRPr="006A5E71" w14:paraId="61766BCC" w14:textId="77777777" w:rsidTr="00DD7E0E">
        <w:tc>
          <w:tcPr>
            <w:tcW w:w="5948" w:type="dxa"/>
          </w:tcPr>
          <w:p w14:paraId="3D8D485E" w14:textId="01673036" w:rsidR="00EA4AFB" w:rsidRPr="006A5E71" w:rsidRDefault="00EA4AFB" w:rsidP="00EA4AFB">
            <w:pPr>
              <w:spacing w:after="160" w:line="278" w:lineRule="auto"/>
              <w:jc w:val="center"/>
              <w:rPr>
                <w:rFonts w:ascii="Aptos" w:hAnsi="Aptos"/>
              </w:rPr>
            </w:pPr>
            <w:r w:rsidRPr="006A5E71">
              <w:rPr>
                <w:rFonts w:ascii="Aptos" w:hAnsi="Aptos"/>
                <w:noProof/>
              </w:rPr>
              <w:drawing>
                <wp:inline distT="0" distB="0" distL="0" distR="0" wp14:anchorId="32EE4469" wp14:editId="79C348EF">
                  <wp:extent cx="1151497" cy="574070"/>
                  <wp:effectExtent l="0" t="0" r="0" b="0"/>
                  <wp:docPr id="1039771356" name="Picture 1039771356" descr="Turistička zajednica grada Osij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istička zajednica grada Osije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0841" cy="588699"/>
                          </a:xfrm>
                          <a:prstGeom prst="rect">
                            <a:avLst/>
                          </a:prstGeom>
                          <a:noFill/>
                          <a:ln>
                            <a:noFill/>
                          </a:ln>
                        </pic:spPr>
                      </pic:pic>
                    </a:graphicData>
                  </a:graphic>
                </wp:inline>
              </w:drawing>
            </w:r>
          </w:p>
          <w:p w14:paraId="701E1F8D" w14:textId="77777777" w:rsidR="00EA4AFB" w:rsidRPr="006A5E71" w:rsidRDefault="00EA4AFB" w:rsidP="00EA4AFB">
            <w:pPr>
              <w:spacing w:after="160" w:line="278" w:lineRule="auto"/>
              <w:rPr>
                <w:rFonts w:ascii="Aptos" w:hAnsi="Aptos"/>
              </w:rPr>
            </w:pPr>
          </w:p>
          <w:p w14:paraId="4EAD6985" w14:textId="77777777" w:rsidR="00EA4AFB" w:rsidRPr="006A5E71" w:rsidRDefault="00EA4AFB" w:rsidP="00EA4AFB">
            <w:pPr>
              <w:spacing w:after="160" w:line="278" w:lineRule="auto"/>
              <w:jc w:val="center"/>
              <w:rPr>
                <w:rFonts w:ascii="Aptos" w:hAnsi="Aptos"/>
              </w:rPr>
            </w:pPr>
            <w:r w:rsidRPr="006A5E71">
              <w:rPr>
                <w:rFonts w:ascii="Aptos" w:hAnsi="Aptos"/>
                <w:color w:val="004D9A"/>
              </w:rPr>
              <w:t>TURISTIČKA ZAJEDNICA GRADA OSIJEKA</w:t>
            </w:r>
          </w:p>
        </w:tc>
        <w:tc>
          <w:tcPr>
            <w:tcW w:w="5948" w:type="dxa"/>
          </w:tcPr>
          <w:p w14:paraId="6DB5F28C" w14:textId="77777777" w:rsidR="00EA4AFB" w:rsidRPr="006A5E71" w:rsidRDefault="00EA4AFB" w:rsidP="00EA4AFB">
            <w:pPr>
              <w:spacing w:after="160" w:line="278" w:lineRule="auto"/>
              <w:jc w:val="center"/>
              <w:rPr>
                <w:rFonts w:ascii="Aptos" w:hAnsi="Aptos"/>
              </w:rPr>
            </w:pPr>
            <w:r w:rsidRPr="006A5E71">
              <w:rPr>
                <w:rFonts w:ascii="Aptos" w:hAnsi="Aptos"/>
                <w:noProof/>
              </w:rPr>
              <w:drawing>
                <wp:inline distT="0" distB="0" distL="0" distR="0" wp14:anchorId="53D1E788" wp14:editId="36AC2173">
                  <wp:extent cx="403289" cy="552450"/>
                  <wp:effectExtent l="0" t="0" r="0" b="0"/>
                  <wp:docPr id="2" name="Picture 1" descr="Osijek - Grad Osij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ijek - Grad Osije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994" cy="560265"/>
                          </a:xfrm>
                          <a:prstGeom prst="rect">
                            <a:avLst/>
                          </a:prstGeom>
                          <a:noFill/>
                          <a:ln>
                            <a:noFill/>
                          </a:ln>
                        </pic:spPr>
                      </pic:pic>
                    </a:graphicData>
                  </a:graphic>
                </wp:inline>
              </w:drawing>
            </w:r>
          </w:p>
          <w:p w14:paraId="7826DFE3" w14:textId="77777777" w:rsidR="00EA4AFB" w:rsidRPr="006A5E71" w:rsidRDefault="00EA4AFB" w:rsidP="00EA4AFB">
            <w:pPr>
              <w:spacing w:after="160" w:line="278" w:lineRule="auto"/>
              <w:jc w:val="center"/>
              <w:rPr>
                <w:rFonts w:ascii="Aptos" w:hAnsi="Aptos"/>
              </w:rPr>
            </w:pPr>
          </w:p>
          <w:p w14:paraId="06681190" w14:textId="77777777" w:rsidR="00EA4AFB" w:rsidRPr="006A5E71" w:rsidRDefault="00EA4AFB" w:rsidP="00EA4AFB">
            <w:pPr>
              <w:spacing w:after="160" w:line="278" w:lineRule="auto"/>
              <w:jc w:val="center"/>
              <w:rPr>
                <w:rFonts w:ascii="Aptos" w:hAnsi="Aptos"/>
              </w:rPr>
            </w:pPr>
            <w:r w:rsidRPr="006A5E71">
              <w:rPr>
                <w:rFonts w:ascii="Aptos" w:hAnsi="Aptos"/>
                <w:color w:val="004D9A"/>
              </w:rPr>
              <w:t xml:space="preserve">GRAD OSIJEK </w:t>
            </w:r>
          </w:p>
        </w:tc>
      </w:tr>
    </w:tbl>
    <w:p w14:paraId="17124A94" w14:textId="77777777" w:rsidR="00EA4AFB" w:rsidRPr="006A5E71" w:rsidRDefault="00EA4AFB" w:rsidP="00EA4AFB">
      <w:pPr>
        <w:spacing w:after="160" w:line="278" w:lineRule="auto"/>
        <w:rPr>
          <w:rFonts w:ascii="Aptos" w:hAnsi="Aptos"/>
        </w:rPr>
      </w:pPr>
    </w:p>
    <w:p w14:paraId="33C3BE99" w14:textId="77777777" w:rsidR="00EA4AFB" w:rsidRPr="006A5E71" w:rsidRDefault="00EA4AFB" w:rsidP="00EA4AFB">
      <w:pPr>
        <w:spacing w:after="160" w:line="278" w:lineRule="auto"/>
        <w:rPr>
          <w:rFonts w:ascii="Aptos" w:hAnsi="Aptos"/>
        </w:rPr>
        <w:sectPr w:rsidR="00EA4AFB" w:rsidRPr="006A5E71" w:rsidSect="00EA4AFB">
          <w:headerReference w:type="even" r:id="rId11"/>
          <w:headerReference w:type="default" r:id="rId12"/>
          <w:footerReference w:type="default" r:id="rId13"/>
          <w:headerReference w:type="first" r:id="rId14"/>
          <w:pgSz w:w="11906" w:h="16838"/>
          <w:pgMar w:top="0" w:right="0" w:bottom="0" w:left="0" w:header="709" w:footer="709" w:gutter="0"/>
          <w:cols w:space="708"/>
          <w:titlePg/>
          <w:docGrid w:linePitch="360"/>
        </w:sectPr>
      </w:pPr>
    </w:p>
    <w:p w14:paraId="7773BB36" w14:textId="77777777" w:rsidR="00EA4AFB" w:rsidRPr="006A5E71" w:rsidRDefault="00EA4AFB" w:rsidP="00EA4AFB">
      <w:pPr>
        <w:rPr>
          <w:rFonts w:ascii="Aptos" w:hAnsi="Aptos"/>
        </w:rPr>
      </w:pPr>
    </w:p>
    <w:p w14:paraId="2DE1F955" w14:textId="77777777" w:rsidR="00EA4AFB" w:rsidRPr="006A5E71" w:rsidRDefault="00EA4AFB" w:rsidP="00EA4AFB">
      <w:pPr>
        <w:rPr>
          <w:rFonts w:ascii="Aptos" w:hAnsi="Aptos"/>
        </w:rPr>
      </w:pPr>
    </w:p>
    <w:p w14:paraId="51270F50" w14:textId="77777777" w:rsidR="00EA4AFB" w:rsidRPr="006A5E71" w:rsidRDefault="00EA4AFB" w:rsidP="00EA4AFB">
      <w:pPr>
        <w:rPr>
          <w:rFonts w:ascii="Aptos" w:hAnsi="Aptos"/>
        </w:rPr>
      </w:pPr>
    </w:p>
    <w:p w14:paraId="62835D4E" w14:textId="77777777" w:rsidR="00EA4AFB" w:rsidRPr="006A5E71" w:rsidRDefault="00EA4AFB" w:rsidP="00EA4AFB">
      <w:pPr>
        <w:rPr>
          <w:rFonts w:ascii="Aptos" w:hAnsi="Aptos"/>
        </w:rPr>
      </w:pPr>
    </w:p>
    <w:p w14:paraId="649F7318" w14:textId="77777777" w:rsidR="00EA4AFB" w:rsidRPr="006A5E71" w:rsidRDefault="00EA4AFB" w:rsidP="00EA4AFB">
      <w:pPr>
        <w:rPr>
          <w:rFonts w:ascii="Aptos" w:hAnsi="Aptos"/>
        </w:rPr>
      </w:pPr>
    </w:p>
    <w:p w14:paraId="540F3FED" w14:textId="77777777" w:rsidR="00EA4AFB" w:rsidRPr="006A5E71" w:rsidRDefault="00EA4AFB" w:rsidP="00EA4AFB">
      <w:pPr>
        <w:rPr>
          <w:rFonts w:ascii="Aptos" w:hAnsi="Aptos"/>
        </w:rPr>
      </w:pPr>
    </w:p>
    <w:p w14:paraId="681449A0" w14:textId="77777777" w:rsidR="00EA4AFB" w:rsidRPr="006A5E71" w:rsidRDefault="00EA4AFB" w:rsidP="00EA4AFB">
      <w:pPr>
        <w:rPr>
          <w:rFonts w:ascii="Aptos" w:hAnsi="Aptos"/>
        </w:rPr>
      </w:pPr>
    </w:p>
    <w:p w14:paraId="6D5979DB" w14:textId="77777777" w:rsidR="00EA4AFB" w:rsidRPr="006A5E71" w:rsidRDefault="00EA4AFB" w:rsidP="00EA4AFB">
      <w:pPr>
        <w:rPr>
          <w:rFonts w:ascii="Aptos" w:hAnsi="Aptos"/>
        </w:rPr>
      </w:pPr>
    </w:p>
    <w:p w14:paraId="1CA4B4A1" w14:textId="77777777" w:rsidR="00EA4AFB" w:rsidRPr="006A5E71" w:rsidRDefault="00EA4AFB" w:rsidP="00EA4AFB">
      <w:pPr>
        <w:rPr>
          <w:rFonts w:ascii="Aptos" w:hAnsi="Aptos"/>
        </w:rPr>
      </w:pPr>
    </w:p>
    <w:p w14:paraId="75B257E1" w14:textId="77777777" w:rsidR="00EA4AFB" w:rsidRPr="006A5E71" w:rsidRDefault="00EA4AFB" w:rsidP="00EA4AFB">
      <w:pPr>
        <w:rPr>
          <w:rFonts w:ascii="Aptos" w:hAnsi="Aptos"/>
        </w:rPr>
      </w:pPr>
    </w:p>
    <w:tbl>
      <w:tblPr>
        <w:tblStyle w:val="TableGrid"/>
        <w:tblpPr w:leftFromText="180" w:rightFromText="180" w:vertAnchor="text" w:horzAnchor="margin" w:tblpY="54"/>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62"/>
      </w:tblGrid>
      <w:tr w:rsidR="00EA4AFB" w:rsidRPr="006A5E71" w14:paraId="155EC38C" w14:textId="77777777" w:rsidTr="00DD7E0E">
        <w:trPr>
          <w:trHeight w:val="727"/>
        </w:trPr>
        <w:tc>
          <w:tcPr>
            <w:tcW w:w="5529" w:type="dxa"/>
            <w:vAlign w:val="center"/>
          </w:tcPr>
          <w:p w14:paraId="55E2594F" w14:textId="77777777" w:rsidR="00EA4AFB" w:rsidRPr="006A5E71" w:rsidRDefault="00EA4AFB" w:rsidP="00EA4AFB">
            <w:pPr>
              <w:ind w:left="1412"/>
              <w:jc w:val="right"/>
              <w:rPr>
                <w:rFonts w:ascii="Aptos" w:hAnsi="Aptos"/>
                <w:b/>
                <w:bCs/>
                <w:sz w:val="22"/>
                <w:szCs w:val="22"/>
              </w:rPr>
            </w:pPr>
            <w:r w:rsidRPr="006A5E71">
              <w:rPr>
                <w:rFonts w:ascii="Aptos" w:hAnsi="Aptos"/>
                <w:b/>
                <w:bCs/>
                <w:sz w:val="22"/>
                <w:szCs w:val="22"/>
              </w:rPr>
              <w:t>Projekt:</w:t>
            </w:r>
          </w:p>
        </w:tc>
        <w:tc>
          <w:tcPr>
            <w:tcW w:w="3562" w:type="dxa"/>
            <w:vAlign w:val="center"/>
          </w:tcPr>
          <w:p w14:paraId="67890E3A" w14:textId="77777777" w:rsidR="00EA4AFB" w:rsidRPr="006A5E71" w:rsidRDefault="00EA4AFB" w:rsidP="00EA4AFB">
            <w:pPr>
              <w:ind w:left="170"/>
              <w:rPr>
                <w:rFonts w:ascii="Aptos" w:hAnsi="Aptos" w:cs="Calibri"/>
                <w:sz w:val="22"/>
                <w:szCs w:val="22"/>
              </w:rPr>
            </w:pPr>
            <w:r w:rsidRPr="006A5E71">
              <w:rPr>
                <w:rFonts w:ascii="Aptos" w:hAnsi="Aptos" w:cs="Calibri"/>
                <w:sz w:val="22"/>
                <w:szCs w:val="22"/>
              </w:rPr>
              <w:t xml:space="preserve">Plan upravljanja destinacijom </w:t>
            </w:r>
          </w:p>
          <w:p w14:paraId="0FF3C1CE" w14:textId="77777777" w:rsidR="00EA4AFB" w:rsidRPr="006A5E71" w:rsidRDefault="00EA4AFB" w:rsidP="00EA4AFB">
            <w:pPr>
              <w:ind w:left="170"/>
              <w:rPr>
                <w:rFonts w:ascii="Aptos" w:hAnsi="Aptos"/>
                <w:sz w:val="22"/>
                <w:szCs w:val="22"/>
              </w:rPr>
            </w:pPr>
            <w:r w:rsidRPr="006A5E71">
              <w:rPr>
                <w:rFonts w:ascii="Aptos" w:hAnsi="Aptos"/>
                <w:sz w:val="22"/>
                <w:szCs w:val="22"/>
              </w:rPr>
              <w:t>Osijek</w:t>
            </w:r>
          </w:p>
        </w:tc>
      </w:tr>
      <w:tr w:rsidR="00EA4AFB" w:rsidRPr="006A5E71" w14:paraId="3AD0A483" w14:textId="77777777" w:rsidTr="00DD7E0E">
        <w:trPr>
          <w:trHeight w:val="727"/>
        </w:trPr>
        <w:tc>
          <w:tcPr>
            <w:tcW w:w="5529" w:type="dxa"/>
            <w:vAlign w:val="center"/>
          </w:tcPr>
          <w:p w14:paraId="6F807ED0" w14:textId="77777777" w:rsidR="00EA4AFB" w:rsidRPr="006A5E71" w:rsidRDefault="00EA4AFB" w:rsidP="00EA4AFB">
            <w:pPr>
              <w:ind w:left="1412"/>
              <w:jc w:val="right"/>
              <w:rPr>
                <w:rFonts w:ascii="Aptos" w:hAnsi="Aptos"/>
                <w:b/>
                <w:bCs/>
                <w:sz w:val="22"/>
                <w:szCs w:val="22"/>
              </w:rPr>
            </w:pPr>
            <w:r w:rsidRPr="006A5E71">
              <w:rPr>
                <w:rFonts w:ascii="Aptos" w:hAnsi="Aptos"/>
                <w:b/>
                <w:bCs/>
                <w:sz w:val="22"/>
                <w:szCs w:val="22"/>
              </w:rPr>
              <w:t>Naručitelj:</w:t>
            </w:r>
          </w:p>
        </w:tc>
        <w:tc>
          <w:tcPr>
            <w:tcW w:w="3562" w:type="dxa"/>
            <w:vAlign w:val="center"/>
          </w:tcPr>
          <w:p w14:paraId="2F8DF12B" w14:textId="77777777" w:rsidR="00EA4AFB" w:rsidRPr="006A5E71" w:rsidRDefault="00EA4AFB" w:rsidP="00EA4AFB">
            <w:pPr>
              <w:ind w:left="170"/>
              <w:rPr>
                <w:rFonts w:ascii="Aptos" w:hAnsi="Aptos" w:cs="Calibri"/>
                <w:sz w:val="22"/>
                <w:szCs w:val="22"/>
              </w:rPr>
            </w:pPr>
            <w:bookmarkStart w:id="0" w:name="_Hlk176425590"/>
            <w:r w:rsidRPr="006A5E71">
              <w:rPr>
                <w:rFonts w:ascii="Aptos" w:hAnsi="Aptos" w:cs="Calibri"/>
                <w:sz w:val="22"/>
                <w:szCs w:val="22"/>
              </w:rPr>
              <w:t>Turistička zajednica</w:t>
            </w:r>
          </w:p>
          <w:bookmarkEnd w:id="0"/>
          <w:p w14:paraId="7369BEFB" w14:textId="63964BFC" w:rsidR="00EA4AFB" w:rsidRPr="006A5E71" w:rsidRDefault="00F5400E" w:rsidP="00EA4AFB">
            <w:pPr>
              <w:ind w:left="170"/>
              <w:rPr>
                <w:rFonts w:ascii="Aptos" w:hAnsi="Aptos"/>
                <w:sz w:val="22"/>
                <w:szCs w:val="22"/>
              </w:rPr>
            </w:pPr>
            <w:r w:rsidRPr="006A5E71">
              <w:rPr>
                <w:rFonts w:ascii="Aptos" w:hAnsi="Aptos"/>
                <w:sz w:val="22"/>
                <w:szCs w:val="22"/>
              </w:rPr>
              <w:t>g</w:t>
            </w:r>
            <w:r w:rsidR="00EA4AFB" w:rsidRPr="006A5E71">
              <w:rPr>
                <w:rFonts w:ascii="Aptos" w:hAnsi="Aptos"/>
                <w:sz w:val="22"/>
                <w:szCs w:val="22"/>
              </w:rPr>
              <w:t>rada Osijeka</w:t>
            </w:r>
          </w:p>
        </w:tc>
      </w:tr>
      <w:tr w:rsidR="00EA4AFB" w:rsidRPr="006A5E71" w14:paraId="58844B81" w14:textId="77777777" w:rsidTr="00DD7E0E">
        <w:trPr>
          <w:trHeight w:val="727"/>
        </w:trPr>
        <w:tc>
          <w:tcPr>
            <w:tcW w:w="5529" w:type="dxa"/>
            <w:vAlign w:val="center"/>
          </w:tcPr>
          <w:p w14:paraId="7143FCD8" w14:textId="77777777" w:rsidR="00EA4AFB" w:rsidRPr="006A5E71" w:rsidRDefault="00EA4AFB" w:rsidP="00EA4AFB">
            <w:pPr>
              <w:ind w:left="1412"/>
              <w:jc w:val="right"/>
              <w:rPr>
                <w:rFonts w:ascii="Aptos" w:hAnsi="Aptos"/>
                <w:b/>
                <w:bCs/>
                <w:sz w:val="22"/>
                <w:szCs w:val="22"/>
              </w:rPr>
            </w:pPr>
            <w:r w:rsidRPr="006A5E71">
              <w:rPr>
                <w:rFonts w:ascii="Aptos" w:hAnsi="Aptos"/>
                <w:b/>
                <w:bCs/>
                <w:sz w:val="22"/>
                <w:szCs w:val="22"/>
              </w:rPr>
              <w:t>Izvršitelj:</w:t>
            </w:r>
          </w:p>
        </w:tc>
        <w:tc>
          <w:tcPr>
            <w:tcW w:w="3562" w:type="dxa"/>
            <w:vAlign w:val="center"/>
          </w:tcPr>
          <w:p w14:paraId="5847E0B4" w14:textId="77777777" w:rsidR="00EA4AFB" w:rsidRPr="006A5E71" w:rsidRDefault="00EA4AFB" w:rsidP="00EA4AFB">
            <w:pPr>
              <w:ind w:left="170"/>
              <w:rPr>
                <w:rFonts w:ascii="Aptos" w:hAnsi="Aptos"/>
                <w:sz w:val="22"/>
                <w:szCs w:val="22"/>
              </w:rPr>
            </w:pPr>
            <w:r w:rsidRPr="006A5E71">
              <w:rPr>
                <w:rFonts w:ascii="Aptos" w:hAnsi="Aptos"/>
                <w:sz w:val="22"/>
                <w:szCs w:val="22"/>
              </w:rPr>
              <w:t>Institut za turizam, Zagreb</w:t>
            </w:r>
          </w:p>
        </w:tc>
      </w:tr>
      <w:tr w:rsidR="00EA4AFB" w:rsidRPr="006A5E71" w14:paraId="02FED574" w14:textId="77777777" w:rsidTr="00DD7E0E">
        <w:trPr>
          <w:trHeight w:val="727"/>
        </w:trPr>
        <w:tc>
          <w:tcPr>
            <w:tcW w:w="5529" w:type="dxa"/>
            <w:vAlign w:val="center"/>
          </w:tcPr>
          <w:p w14:paraId="66518634" w14:textId="77777777" w:rsidR="00EA4AFB" w:rsidRPr="006A5E71" w:rsidRDefault="00EA4AFB" w:rsidP="00EA4AFB">
            <w:pPr>
              <w:ind w:left="1412"/>
              <w:jc w:val="right"/>
              <w:rPr>
                <w:rFonts w:ascii="Aptos" w:hAnsi="Aptos"/>
                <w:b/>
                <w:bCs/>
                <w:sz w:val="22"/>
                <w:szCs w:val="22"/>
              </w:rPr>
            </w:pPr>
            <w:r w:rsidRPr="006A5E71">
              <w:rPr>
                <w:rFonts w:ascii="Aptos" w:hAnsi="Aptos"/>
                <w:b/>
                <w:bCs/>
                <w:sz w:val="22"/>
                <w:szCs w:val="22"/>
              </w:rPr>
              <w:t>Voditelj projekta:</w:t>
            </w:r>
          </w:p>
        </w:tc>
        <w:tc>
          <w:tcPr>
            <w:tcW w:w="3562" w:type="dxa"/>
            <w:vAlign w:val="center"/>
          </w:tcPr>
          <w:p w14:paraId="609659C5" w14:textId="77777777" w:rsidR="00EA4AFB" w:rsidRPr="006A5E71" w:rsidRDefault="00EA4AFB" w:rsidP="00EA4AFB">
            <w:pPr>
              <w:ind w:left="170"/>
              <w:rPr>
                <w:rFonts w:ascii="Aptos" w:hAnsi="Aptos"/>
                <w:sz w:val="22"/>
                <w:szCs w:val="22"/>
              </w:rPr>
            </w:pPr>
            <w:r w:rsidRPr="006A5E71">
              <w:rPr>
                <w:rFonts w:ascii="Aptos" w:hAnsi="Aptos"/>
                <w:sz w:val="22"/>
                <w:szCs w:val="22"/>
              </w:rPr>
              <w:t>dr. sc. Snježana Boranić Živoder</w:t>
            </w:r>
          </w:p>
        </w:tc>
      </w:tr>
      <w:tr w:rsidR="00EA4AFB" w:rsidRPr="006A5E71" w14:paraId="6447CD9A" w14:textId="77777777" w:rsidTr="00DD7E0E">
        <w:trPr>
          <w:trHeight w:val="727"/>
        </w:trPr>
        <w:tc>
          <w:tcPr>
            <w:tcW w:w="5529" w:type="dxa"/>
            <w:vAlign w:val="center"/>
          </w:tcPr>
          <w:p w14:paraId="054F726D" w14:textId="77777777" w:rsidR="00EA4AFB" w:rsidRPr="006A5E71" w:rsidRDefault="00EA4AFB" w:rsidP="00EA4AFB">
            <w:pPr>
              <w:ind w:left="1412"/>
              <w:jc w:val="right"/>
              <w:rPr>
                <w:rFonts w:ascii="Aptos" w:hAnsi="Aptos"/>
                <w:b/>
                <w:bCs/>
                <w:sz w:val="22"/>
                <w:szCs w:val="22"/>
              </w:rPr>
            </w:pPr>
            <w:r w:rsidRPr="006A5E71">
              <w:rPr>
                <w:rFonts w:ascii="Aptos" w:hAnsi="Aptos"/>
                <w:b/>
                <w:bCs/>
                <w:sz w:val="22"/>
                <w:szCs w:val="22"/>
              </w:rPr>
              <w:t>Autori:</w:t>
            </w:r>
          </w:p>
        </w:tc>
        <w:tc>
          <w:tcPr>
            <w:tcW w:w="3562" w:type="dxa"/>
            <w:vAlign w:val="center"/>
          </w:tcPr>
          <w:p w14:paraId="53E56450" w14:textId="77777777" w:rsidR="00EA4AFB" w:rsidRPr="006A5E71" w:rsidRDefault="00EA4AFB" w:rsidP="00EA4AFB">
            <w:pPr>
              <w:ind w:left="173"/>
              <w:rPr>
                <w:rFonts w:ascii="Aptos" w:hAnsi="Aptos"/>
                <w:sz w:val="22"/>
                <w:szCs w:val="22"/>
              </w:rPr>
            </w:pPr>
            <w:r w:rsidRPr="006A5E71">
              <w:rPr>
                <w:rFonts w:ascii="Aptos" w:hAnsi="Aptos"/>
                <w:sz w:val="22"/>
                <w:szCs w:val="22"/>
              </w:rPr>
              <w:t>dr. sc. Ivo Beroš</w:t>
            </w:r>
          </w:p>
          <w:p w14:paraId="2246420C" w14:textId="77777777" w:rsidR="00EA4AFB" w:rsidRPr="006A5E71" w:rsidRDefault="00EA4AFB" w:rsidP="00EA4AFB">
            <w:pPr>
              <w:ind w:left="173"/>
              <w:rPr>
                <w:rFonts w:ascii="Aptos" w:hAnsi="Aptos"/>
                <w:sz w:val="22"/>
                <w:szCs w:val="22"/>
              </w:rPr>
            </w:pPr>
            <w:r w:rsidRPr="006A5E71">
              <w:rPr>
                <w:rFonts w:ascii="Aptos" w:hAnsi="Aptos"/>
                <w:sz w:val="22"/>
                <w:szCs w:val="22"/>
              </w:rPr>
              <w:t>dr. sc. Snježana Boranić Živoder</w:t>
            </w:r>
          </w:p>
          <w:p w14:paraId="7C608D9D" w14:textId="77777777" w:rsidR="00EA4AFB" w:rsidRPr="006A5E71" w:rsidRDefault="00EA4AFB" w:rsidP="00EA4AFB">
            <w:pPr>
              <w:ind w:left="173"/>
              <w:rPr>
                <w:rFonts w:ascii="Aptos" w:hAnsi="Aptos"/>
                <w:sz w:val="22"/>
                <w:szCs w:val="22"/>
              </w:rPr>
            </w:pPr>
            <w:r w:rsidRPr="006A5E71">
              <w:rPr>
                <w:rFonts w:ascii="Aptos" w:hAnsi="Aptos"/>
                <w:sz w:val="22"/>
                <w:szCs w:val="22"/>
              </w:rPr>
              <w:t>dr. sc. Izidora Marković Vukadin</w:t>
            </w:r>
          </w:p>
          <w:p w14:paraId="1F25B646" w14:textId="77777777" w:rsidR="00EA4AFB" w:rsidRPr="006A5E71" w:rsidRDefault="00EA4AFB" w:rsidP="00EA4AFB">
            <w:pPr>
              <w:ind w:left="170"/>
              <w:rPr>
                <w:rFonts w:ascii="Aptos" w:hAnsi="Aptos"/>
                <w:sz w:val="22"/>
                <w:szCs w:val="22"/>
              </w:rPr>
            </w:pPr>
            <w:r w:rsidRPr="006A5E71">
              <w:rPr>
                <w:rFonts w:ascii="Aptos" w:hAnsi="Aptos"/>
                <w:sz w:val="22"/>
                <w:szCs w:val="22"/>
              </w:rPr>
              <w:t xml:space="preserve">dr. sc. Luka Valožić </w:t>
            </w:r>
          </w:p>
          <w:p w14:paraId="04CE6730" w14:textId="77777777" w:rsidR="00EA4AFB" w:rsidRPr="006A5E71" w:rsidRDefault="00EA4AFB" w:rsidP="00EA4AFB">
            <w:pPr>
              <w:ind w:left="170"/>
              <w:rPr>
                <w:rFonts w:ascii="Aptos" w:hAnsi="Aptos"/>
                <w:sz w:val="22"/>
                <w:szCs w:val="22"/>
              </w:rPr>
            </w:pPr>
            <w:r w:rsidRPr="006A5E71">
              <w:rPr>
                <w:rFonts w:ascii="Aptos" w:hAnsi="Aptos"/>
                <w:sz w:val="22"/>
                <w:szCs w:val="22"/>
              </w:rPr>
              <w:t>dr. sc. Ivan Kožić</w:t>
            </w:r>
          </w:p>
          <w:p w14:paraId="7D59420C" w14:textId="77777777" w:rsidR="00EA4AFB" w:rsidRPr="006A5E71" w:rsidRDefault="00EA4AFB" w:rsidP="00EA4AFB">
            <w:pPr>
              <w:ind w:left="170"/>
              <w:rPr>
                <w:rFonts w:ascii="Aptos" w:hAnsi="Aptos"/>
                <w:sz w:val="22"/>
                <w:szCs w:val="22"/>
              </w:rPr>
            </w:pPr>
            <w:r w:rsidRPr="006A5E71">
              <w:rPr>
                <w:rFonts w:ascii="Aptos" w:hAnsi="Aptos"/>
                <w:sz w:val="22"/>
                <w:szCs w:val="22"/>
              </w:rPr>
              <w:t xml:space="preserve">dr. sc. Mira Zovko </w:t>
            </w:r>
          </w:p>
        </w:tc>
      </w:tr>
      <w:tr w:rsidR="00EA4AFB" w:rsidRPr="006A5E71" w14:paraId="6BB0795C" w14:textId="77777777" w:rsidTr="00DD7E0E">
        <w:trPr>
          <w:trHeight w:val="727"/>
        </w:trPr>
        <w:tc>
          <w:tcPr>
            <w:tcW w:w="5529" w:type="dxa"/>
            <w:vAlign w:val="center"/>
          </w:tcPr>
          <w:p w14:paraId="31A787E7" w14:textId="77777777" w:rsidR="00EA4AFB" w:rsidRPr="006A5E71" w:rsidRDefault="00EA4AFB" w:rsidP="00EA4AFB">
            <w:pPr>
              <w:ind w:left="1412"/>
              <w:jc w:val="right"/>
              <w:rPr>
                <w:rFonts w:ascii="Aptos" w:hAnsi="Aptos"/>
                <w:b/>
                <w:bCs/>
                <w:sz w:val="22"/>
                <w:szCs w:val="22"/>
              </w:rPr>
            </w:pPr>
            <w:r w:rsidRPr="006A5E71">
              <w:rPr>
                <w:rFonts w:ascii="Aptos" w:hAnsi="Aptos"/>
                <w:b/>
                <w:bCs/>
                <w:sz w:val="22"/>
                <w:szCs w:val="22"/>
              </w:rPr>
              <w:t>Mjesto i datum:</w:t>
            </w:r>
          </w:p>
        </w:tc>
        <w:tc>
          <w:tcPr>
            <w:tcW w:w="3562" w:type="dxa"/>
            <w:vAlign w:val="center"/>
          </w:tcPr>
          <w:p w14:paraId="03158589" w14:textId="2D4BED37" w:rsidR="00EA4AFB" w:rsidRPr="006A5E71" w:rsidRDefault="00EA4AFB" w:rsidP="00EA4AFB">
            <w:pPr>
              <w:ind w:left="170"/>
              <w:rPr>
                <w:rFonts w:ascii="Aptos" w:hAnsi="Aptos"/>
                <w:sz w:val="22"/>
                <w:szCs w:val="22"/>
              </w:rPr>
            </w:pPr>
            <w:r w:rsidRPr="006A5E71">
              <w:rPr>
                <w:rFonts w:ascii="Aptos" w:hAnsi="Aptos"/>
                <w:sz w:val="22"/>
                <w:szCs w:val="22"/>
              </w:rPr>
              <w:t xml:space="preserve">Zagreb, </w:t>
            </w:r>
            <w:r w:rsidR="000D299D">
              <w:rPr>
                <w:rFonts w:ascii="Aptos" w:hAnsi="Aptos"/>
                <w:sz w:val="22"/>
                <w:szCs w:val="22"/>
              </w:rPr>
              <w:t>listopad</w:t>
            </w:r>
            <w:r w:rsidRPr="006A5E71">
              <w:rPr>
                <w:rFonts w:ascii="Aptos" w:hAnsi="Aptos"/>
                <w:sz w:val="22"/>
                <w:szCs w:val="22"/>
              </w:rPr>
              <w:t xml:space="preserve"> </w:t>
            </w:r>
            <w:r w:rsidRPr="006A5E71">
              <w:rPr>
                <w:rFonts w:ascii="Aptos" w:hAnsi="Aptos" w:cs="Calibri"/>
                <w:sz w:val="22"/>
                <w:szCs w:val="22"/>
              </w:rPr>
              <w:t>2025.</w:t>
            </w:r>
          </w:p>
        </w:tc>
      </w:tr>
    </w:tbl>
    <w:p w14:paraId="6C2CBF26" w14:textId="77777777" w:rsidR="00EA4AFB" w:rsidRPr="006A5E71" w:rsidRDefault="00EA4AFB" w:rsidP="00EA4AFB">
      <w:pPr>
        <w:rPr>
          <w:rFonts w:ascii="Aptos" w:hAnsi="Aptos"/>
        </w:rPr>
      </w:pPr>
    </w:p>
    <w:p w14:paraId="0BAE07F9" w14:textId="77777777" w:rsidR="00EA4AFB" w:rsidRPr="006A5E71" w:rsidRDefault="00EA4AFB" w:rsidP="00EA4AFB">
      <w:pPr>
        <w:rPr>
          <w:rFonts w:ascii="Aptos" w:hAnsi="Aptos"/>
        </w:rPr>
      </w:pPr>
    </w:p>
    <w:p w14:paraId="2E7495FA" w14:textId="77777777" w:rsidR="00EA4AFB" w:rsidRPr="006A5E71" w:rsidRDefault="00EA4AFB" w:rsidP="00EA4AFB">
      <w:pPr>
        <w:rPr>
          <w:rFonts w:ascii="Aptos" w:hAnsi="Aptos"/>
        </w:rPr>
      </w:pPr>
    </w:p>
    <w:p w14:paraId="49AA6C57" w14:textId="77777777" w:rsidR="00EA4AFB" w:rsidRPr="006A5E71" w:rsidRDefault="00EA4AFB" w:rsidP="00EA4AFB">
      <w:pPr>
        <w:spacing w:after="160" w:line="278" w:lineRule="auto"/>
        <w:rPr>
          <w:rFonts w:ascii="Aptos" w:hAnsi="Aptos"/>
        </w:rPr>
      </w:pPr>
      <w:r w:rsidRPr="006A5E71">
        <w:rPr>
          <w:rFonts w:ascii="Aptos" w:hAnsi="Aptos"/>
        </w:rPr>
        <w:br w:type="page"/>
      </w:r>
    </w:p>
    <w:p w14:paraId="2A0B1B40" w14:textId="77777777" w:rsidR="00EA4AFB" w:rsidRPr="006A5E71" w:rsidRDefault="00EA4AFB" w:rsidP="00EA4AFB">
      <w:pPr>
        <w:rPr>
          <w:rFonts w:ascii="Aptos" w:hAnsi="Aptos"/>
        </w:rPr>
      </w:pPr>
    </w:p>
    <w:p w14:paraId="07213155" w14:textId="77777777" w:rsidR="00EA4AFB" w:rsidRPr="006A5E71" w:rsidRDefault="00EA4AFB" w:rsidP="00EA4AFB">
      <w:pPr>
        <w:tabs>
          <w:tab w:val="right" w:pos="9026"/>
        </w:tabs>
        <w:rPr>
          <w:rFonts w:ascii="Aptos" w:hAnsi="Aptos" w:cs="Calibri"/>
          <w:b/>
          <w:bCs/>
          <w:sz w:val="32"/>
          <w:szCs w:val="32"/>
        </w:rPr>
      </w:pPr>
      <w:r w:rsidRPr="006A5E71">
        <w:rPr>
          <w:rFonts w:ascii="Aptos" w:hAnsi="Aptos" w:cs="Calibri"/>
          <w:b/>
          <w:bCs/>
          <w:sz w:val="32"/>
          <w:szCs w:val="32"/>
        </w:rPr>
        <w:t>Sadržaj</w:t>
      </w:r>
      <w:r w:rsidRPr="006A5E71">
        <w:rPr>
          <w:rFonts w:ascii="Aptos" w:hAnsi="Aptos" w:cs="Calibri"/>
          <w:b/>
          <w:bCs/>
          <w:sz w:val="32"/>
          <w:szCs w:val="32"/>
        </w:rPr>
        <w:tab/>
      </w:r>
    </w:p>
    <w:sdt>
      <w:sdtPr>
        <w:rPr>
          <w:rFonts w:ascii="Aptos" w:hAnsi="Aptos"/>
          <w:b/>
          <w:sz w:val="22"/>
          <w:szCs w:val="22"/>
        </w:rPr>
        <w:id w:val="1696577731"/>
        <w:docPartObj>
          <w:docPartGallery w:val="Table of Contents"/>
          <w:docPartUnique/>
        </w:docPartObj>
      </w:sdtPr>
      <w:sdtEndPr>
        <w:rPr>
          <w:bCs/>
          <w:noProof/>
          <w:sz w:val="24"/>
          <w:szCs w:val="24"/>
        </w:rPr>
      </w:sdtEndPr>
      <w:sdtContent>
        <w:p w14:paraId="1F6E3D82" w14:textId="77777777" w:rsidR="00EA4AFB" w:rsidRPr="00312747" w:rsidRDefault="00EA4AFB" w:rsidP="00EA4AFB">
          <w:pPr>
            <w:keepNext/>
            <w:keepLines/>
            <w:spacing w:line="276" w:lineRule="auto"/>
            <w:rPr>
              <w:rFonts w:ascii="Aptos" w:eastAsiaTheme="majorEastAsia" w:hAnsi="Aptos" w:cstheme="majorBidi"/>
              <w:b/>
              <w:color w:val="0F4761" w:themeColor="accent1" w:themeShade="BF"/>
              <w:sz w:val="22"/>
              <w:szCs w:val="22"/>
            </w:rPr>
          </w:pPr>
        </w:p>
        <w:p w14:paraId="0565CCBA" w14:textId="2B1D3D4E" w:rsidR="00BF28F0" w:rsidRPr="00312747" w:rsidRDefault="00EA4AFB">
          <w:pPr>
            <w:pStyle w:val="TOC1"/>
            <w:tabs>
              <w:tab w:val="right" w:leader="dot" w:pos="9016"/>
            </w:tabs>
            <w:rPr>
              <w:rFonts w:ascii="Aptos" w:eastAsiaTheme="minorEastAsia" w:hAnsi="Aptos"/>
              <w:noProof/>
              <w:kern w:val="2"/>
              <w:sz w:val="22"/>
              <w:szCs w:val="22"/>
              <w:lang w:val="en-GB" w:eastAsia="en-GB"/>
            </w:rPr>
          </w:pPr>
          <w:r w:rsidRPr="00312747">
            <w:rPr>
              <w:rFonts w:ascii="Aptos" w:hAnsi="Aptos"/>
              <w:sz w:val="22"/>
              <w:szCs w:val="22"/>
            </w:rPr>
            <w:fldChar w:fldCharType="begin"/>
          </w:r>
          <w:r w:rsidRPr="00312747">
            <w:rPr>
              <w:rFonts w:ascii="Aptos" w:hAnsi="Aptos"/>
              <w:sz w:val="22"/>
              <w:szCs w:val="22"/>
            </w:rPr>
            <w:instrText xml:space="preserve"> TOC \o "1-3" \h \z \u </w:instrText>
          </w:r>
          <w:r w:rsidRPr="00312747">
            <w:rPr>
              <w:rFonts w:ascii="Aptos" w:hAnsi="Aptos"/>
              <w:sz w:val="22"/>
              <w:szCs w:val="22"/>
            </w:rPr>
            <w:fldChar w:fldCharType="separate"/>
          </w:r>
          <w:hyperlink w:anchor="_Toc202723544" w:history="1">
            <w:r w:rsidR="00BF28F0" w:rsidRPr="00312747">
              <w:rPr>
                <w:rStyle w:val="Hyperlink"/>
                <w:rFonts w:ascii="Aptos" w:eastAsiaTheme="majorEastAsia" w:hAnsi="Aptos" w:cstheme="majorBidi"/>
                <w:noProof/>
                <w:sz w:val="22"/>
                <w:szCs w:val="22"/>
              </w:rPr>
              <w:t>1. POLAZIŠTE</w:t>
            </w:r>
            <w:r w:rsidR="00BF28F0" w:rsidRPr="00312747">
              <w:rPr>
                <w:rFonts w:ascii="Aptos" w:hAnsi="Aptos"/>
                <w:noProof/>
                <w:webHidden/>
                <w:sz w:val="22"/>
                <w:szCs w:val="22"/>
              </w:rPr>
              <w:tab/>
            </w:r>
            <w:r w:rsidR="00BF28F0" w:rsidRPr="00312747">
              <w:rPr>
                <w:rFonts w:ascii="Aptos" w:hAnsi="Aptos"/>
                <w:noProof/>
                <w:webHidden/>
                <w:sz w:val="22"/>
                <w:szCs w:val="22"/>
              </w:rPr>
              <w:fldChar w:fldCharType="begin"/>
            </w:r>
            <w:r w:rsidR="00BF28F0" w:rsidRPr="00312747">
              <w:rPr>
                <w:rFonts w:ascii="Aptos" w:hAnsi="Aptos"/>
                <w:noProof/>
                <w:webHidden/>
                <w:sz w:val="22"/>
                <w:szCs w:val="22"/>
              </w:rPr>
              <w:instrText xml:space="preserve"> PAGEREF _Toc202723544 \h </w:instrText>
            </w:r>
            <w:r w:rsidR="00BF28F0" w:rsidRPr="00312747">
              <w:rPr>
                <w:rFonts w:ascii="Aptos" w:hAnsi="Aptos"/>
                <w:noProof/>
                <w:webHidden/>
                <w:sz w:val="22"/>
                <w:szCs w:val="22"/>
              </w:rPr>
            </w:r>
            <w:r w:rsidR="00BF28F0" w:rsidRPr="00312747">
              <w:rPr>
                <w:rFonts w:ascii="Aptos" w:hAnsi="Aptos"/>
                <w:noProof/>
                <w:webHidden/>
                <w:sz w:val="22"/>
                <w:szCs w:val="22"/>
              </w:rPr>
              <w:fldChar w:fldCharType="separate"/>
            </w:r>
            <w:r w:rsidR="00312747" w:rsidRPr="00312747">
              <w:rPr>
                <w:rFonts w:ascii="Aptos" w:hAnsi="Aptos"/>
                <w:noProof/>
                <w:webHidden/>
                <w:sz w:val="22"/>
                <w:szCs w:val="22"/>
              </w:rPr>
              <w:t>4</w:t>
            </w:r>
            <w:r w:rsidR="00BF28F0" w:rsidRPr="00312747">
              <w:rPr>
                <w:rFonts w:ascii="Aptos" w:hAnsi="Aptos"/>
                <w:noProof/>
                <w:webHidden/>
                <w:sz w:val="22"/>
                <w:szCs w:val="22"/>
              </w:rPr>
              <w:fldChar w:fldCharType="end"/>
            </w:r>
          </w:hyperlink>
        </w:p>
        <w:p w14:paraId="2D6BA3F5" w14:textId="0FB9DEFE"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45" w:history="1">
            <w:r w:rsidRPr="00312747">
              <w:rPr>
                <w:rStyle w:val="Hyperlink"/>
                <w:rFonts w:ascii="Aptos" w:hAnsi="Aptos"/>
                <w:noProof/>
                <w:sz w:val="22"/>
                <w:szCs w:val="22"/>
              </w:rPr>
              <w:t>2. PROFIL DESTINACIJE</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_Toc202723545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6</w:t>
            </w:r>
            <w:r w:rsidRPr="00312747">
              <w:rPr>
                <w:rFonts w:ascii="Aptos" w:hAnsi="Aptos"/>
                <w:noProof/>
                <w:webHidden/>
                <w:sz w:val="22"/>
                <w:szCs w:val="22"/>
              </w:rPr>
              <w:fldChar w:fldCharType="end"/>
            </w:r>
          </w:hyperlink>
        </w:p>
        <w:p w14:paraId="157DC42D" w14:textId="7CD6EB76"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46" w:history="1">
            <w:r w:rsidRPr="00312747">
              <w:rPr>
                <w:rStyle w:val="Hyperlink"/>
                <w:rFonts w:ascii="Aptos" w:hAnsi="Aptos"/>
                <w:noProof/>
                <w:sz w:val="22"/>
                <w:szCs w:val="22"/>
              </w:rPr>
              <w:t>3. ANALIZA STANJA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_Toc202723546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9</w:t>
            </w:r>
            <w:r w:rsidRPr="00312747">
              <w:rPr>
                <w:rFonts w:ascii="Aptos" w:hAnsi="Aptos"/>
                <w:noProof/>
                <w:webHidden/>
                <w:sz w:val="22"/>
                <w:szCs w:val="22"/>
              </w:rPr>
              <w:fldChar w:fldCharType="end"/>
            </w:r>
          </w:hyperlink>
        </w:p>
        <w:p w14:paraId="14DBA17B" w14:textId="5830B11B"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47" w:history="1">
            <w:r w:rsidRPr="00312747">
              <w:rPr>
                <w:rStyle w:val="Hyperlink"/>
                <w:rFonts w:ascii="Aptos" w:hAnsi="Aptos"/>
                <w:noProof/>
                <w:sz w:val="22"/>
                <w:szCs w:val="22"/>
              </w:rPr>
              <w:t>3.1. Turistička kretanja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_Toc202723547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9</w:t>
            </w:r>
            <w:r w:rsidRPr="00312747">
              <w:rPr>
                <w:rFonts w:ascii="Aptos" w:hAnsi="Aptos"/>
                <w:noProof/>
                <w:webHidden/>
                <w:sz w:val="22"/>
                <w:szCs w:val="22"/>
              </w:rPr>
              <w:fldChar w:fldCharType="end"/>
            </w:r>
          </w:hyperlink>
        </w:p>
        <w:p w14:paraId="48CEA8D3" w14:textId="11A6E404"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48" w:history="1">
            <w:r w:rsidRPr="00312747">
              <w:rPr>
                <w:rStyle w:val="Hyperlink"/>
                <w:rFonts w:ascii="Aptos" w:hAnsi="Aptos"/>
                <w:noProof/>
                <w:sz w:val="22"/>
                <w:szCs w:val="22"/>
              </w:rPr>
              <w:t>3.2. Gospodarstvo</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_Toc202723548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19</w:t>
            </w:r>
            <w:r w:rsidRPr="00312747">
              <w:rPr>
                <w:rFonts w:ascii="Aptos" w:hAnsi="Aptos"/>
                <w:noProof/>
                <w:webHidden/>
                <w:sz w:val="22"/>
                <w:szCs w:val="22"/>
              </w:rPr>
              <w:fldChar w:fldCharType="end"/>
            </w:r>
          </w:hyperlink>
        </w:p>
        <w:p w14:paraId="3B2F88E2" w14:textId="115D12B9"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49" w:history="1">
            <w:r w:rsidRPr="00312747">
              <w:rPr>
                <w:rStyle w:val="Hyperlink"/>
                <w:rFonts w:ascii="Aptos" w:hAnsi="Aptos"/>
                <w:noProof/>
                <w:sz w:val="22"/>
                <w:szCs w:val="22"/>
              </w:rPr>
              <w:t>3.3. Resursna i atrakcijska osnova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_Toc202723549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19</w:t>
            </w:r>
            <w:r w:rsidRPr="00312747">
              <w:rPr>
                <w:rFonts w:ascii="Aptos" w:hAnsi="Aptos"/>
                <w:noProof/>
                <w:webHidden/>
                <w:sz w:val="22"/>
                <w:szCs w:val="22"/>
              </w:rPr>
              <w:fldChar w:fldCharType="end"/>
            </w:r>
          </w:hyperlink>
        </w:p>
        <w:p w14:paraId="29A324F6" w14:textId="488327DB"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0" w:history="1">
            <w:r w:rsidRPr="00312747">
              <w:rPr>
                <w:rStyle w:val="Hyperlink"/>
                <w:rFonts w:ascii="Aptos" w:hAnsi="Aptos"/>
                <w:noProof/>
                <w:sz w:val="22"/>
                <w:szCs w:val="22"/>
              </w:rPr>
              <w:t>3.4. Javna turistička infrastruktura i turističke usluge</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_Toc202723550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24</w:t>
            </w:r>
            <w:r w:rsidRPr="00312747">
              <w:rPr>
                <w:rFonts w:ascii="Aptos" w:hAnsi="Aptos"/>
                <w:noProof/>
                <w:webHidden/>
                <w:sz w:val="22"/>
                <w:szCs w:val="22"/>
              </w:rPr>
              <w:fldChar w:fldCharType="end"/>
            </w:r>
          </w:hyperlink>
        </w:p>
        <w:p w14:paraId="72CDC98E" w14:textId="42778017"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1" w:history="1">
            <w:r w:rsidRPr="00312747">
              <w:rPr>
                <w:rStyle w:val="Hyperlink"/>
                <w:rFonts w:ascii="Aptos" w:hAnsi="Aptos"/>
                <w:noProof/>
                <w:sz w:val="22"/>
                <w:szCs w:val="22"/>
              </w:rPr>
              <w:t>3.5. Komunalna infrastruktura i promet</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_Toc202723551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32</w:t>
            </w:r>
            <w:r w:rsidRPr="00312747">
              <w:rPr>
                <w:rFonts w:ascii="Aptos" w:hAnsi="Aptos"/>
                <w:noProof/>
                <w:webHidden/>
                <w:sz w:val="22"/>
                <w:szCs w:val="22"/>
              </w:rPr>
              <w:fldChar w:fldCharType="end"/>
            </w:r>
          </w:hyperlink>
        </w:p>
        <w:p w14:paraId="5BBA44C5" w14:textId="4F0293AC"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2" w:history="1">
            <w:r w:rsidRPr="00312747">
              <w:rPr>
                <w:rStyle w:val="Hyperlink"/>
                <w:rFonts w:ascii="Aptos" w:hAnsi="Aptos"/>
                <w:noProof/>
                <w:sz w:val="22"/>
                <w:szCs w:val="22"/>
              </w:rPr>
              <w:t>3.6. Prostorno-planska obilježja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_Toc202723552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34</w:t>
            </w:r>
            <w:r w:rsidRPr="00312747">
              <w:rPr>
                <w:rFonts w:ascii="Aptos" w:hAnsi="Aptos"/>
                <w:noProof/>
                <w:webHidden/>
                <w:sz w:val="22"/>
                <w:szCs w:val="22"/>
              </w:rPr>
              <w:fldChar w:fldCharType="end"/>
            </w:r>
          </w:hyperlink>
        </w:p>
        <w:p w14:paraId="13ED20E5" w14:textId="522BB503"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3" w:history="1">
            <w:r w:rsidRPr="00312747">
              <w:rPr>
                <w:rStyle w:val="Hyperlink"/>
                <w:rFonts w:ascii="Aptos" w:hAnsi="Aptos"/>
                <w:noProof/>
                <w:sz w:val="22"/>
                <w:szCs w:val="22"/>
              </w:rPr>
              <w:t>3.7. Analiza stanja digitalizacije</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_Toc202723553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35</w:t>
            </w:r>
            <w:r w:rsidRPr="00312747">
              <w:rPr>
                <w:rFonts w:ascii="Aptos" w:hAnsi="Aptos"/>
                <w:noProof/>
                <w:webHidden/>
                <w:sz w:val="22"/>
                <w:szCs w:val="22"/>
              </w:rPr>
              <w:fldChar w:fldCharType="end"/>
            </w:r>
          </w:hyperlink>
        </w:p>
        <w:p w14:paraId="0B13B72E" w14:textId="0E6D4F4C"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4" w:history="1">
            <w:r w:rsidRPr="00312747">
              <w:rPr>
                <w:rStyle w:val="Hyperlink"/>
                <w:rFonts w:ascii="Aptos" w:hAnsi="Aptos"/>
                <w:noProof/>
                <w:sz w:val="22"/>
                <w:szCs w:val="22"/>
              </w:rPr>
              <w:t>3.8. Analiza stanja i potreba ljudskih potencijala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_Toc202723554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36</w:t>
            </w:r>
            <w:r w:rsidRPr="00312747">
              <w:rPr>
                <w:rFonts w:ascii="Aptos" w:hAnsi="Aptos"/>
                <w:noProof/>
                <w:webHidden/>
                <w:sz w:val="22"/>
                <w:szCs w:val="22"/>
              </w:rPr>
              <w:fldChar w:fldCharType="end"/>
            </w:r>
          </w:hyperlink>
        </w:p>
        <w:p w14:paraId="0E6705DA" w14:textId="75B67666"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5" w:history="1">
            <w:r w:rsidRPr="00312747">
              <w:rPr>
                <w:rStyle w:val="Hyperlink"/>
                <w:rFonts w:ascii="Aptos" w:hAnsi="Aptos"/>
                <w:noProof/>
                <w:sz w:val="22"/>
                <w:szCs w:val="22"/>
              </w:rPr>
              <w:t>3.9. Analiza stanja pristupačnosti osobama s invaliditetom</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_Toc202723555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37</w:t>
            </w:r>
            <w:r w:rsidRPr="00312747">
              <w:rPr>
                <w:rFonts w:ascii="Aptos" w:hAnsi="Aptos"/>
                <w:noProof/>
                <w:webHidden/>
                <w:sz w:val="22"/>
                <w:szCs w:val="22"/>
              </w:rPr>
              <w:fldChar w:fldCharType="end"/>
            </w:r>
          </w:hyperlink>
        </w:p>
        <w:p w14:paraId="21584122" w14:textId="3A24E9AA"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6" w:history="1">
            <w:r w:rsidRPr="00312747">
              <w:rPr>
                <w:rStyle w:val="Hyperlink"/>
                <w:rFonts w:ascii="Aptos" w:hAnsi="Aptos"/>
                <w:noProof/>
                <w:sz w:val="22"/>
                <w:szCs w:val="22"/>
              </w:rPr>
              <w:t>3.10. Analiza dionika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_Toc202723556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38</w:t>
            </w:r>
            <w:r w:rsidRPr="00312747">
              <w:rPr>
                <w:rFonts w:ascii="Aptos" w:hAnsi="Aptos"/>
                <w:noProof/>
                <w:webHidden/>
                <w:sz w:val="22"/>
                <w:szCs w:val="22"/>
              </w:rPr>
              <w:fldChar w:fldCharType="end"/>
            </w:r>
          </w:hyperlink>
        </w:p>
        <w:p w14:paraId="51C76D06" w14:textId="274CAB91"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7" w:history="1">
            <w:r w:rsidRPr="00312747">
              <w:rPr>
                <w:rStyle w:val="Hyperlink"/>
                <w:rFonts w:ascii="Aptos" w:hAnsi="Aptos"/>
                <w:noProof/>
                <w:sz w:val="22"/>
                <w:szCs w:val="22"/>
              </w:rPr>
              <w:t>3.11. Analiza planske dokumentacije</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_Toc202723557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42</w:t>
            </w:r>
            <w:r w:rsidRPr="00312747">
              <w:rPr>
                <w:rFonts w:ascii="Aptos" w:hAnsi="Aptos"/>
                <w:noProof/>
                <w:webHidden/>
                <w:sz w:val="22"/>
                <w:szCs w:val="22"/>
              </w:rPr>
              <w:fldChar w:fldCharType="end"/>
            </w:r>
          </w:hyperlink>
        </w:p>
        <w:p w14:paraId="6AAE5771" w14:textId="301B0409"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8" w:history="1">
            <w:r w:rsidRPr="00312747">
              <w:rPr>
                <w:rStyle w:val="Hyperlink"/>
                <w:rFonts w:ascii="Aptos" w:hAnsi="Aptos"/>
                <w:noProof/>
                <w:sz w:val="22"/>
                <w:szCs w:val="22"/>
              </w:rPr>
              <w:t>3.12. Analiza komunikacijskih aktivnosti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_Toc202723558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48</w:t>
            </w:r>
            <w:r w:rsidRPr="00312747">
              <w:rPr>
                <w:rFonts w:ascii="Aptos" w:hAnsi="Aptos"/>
                <w:noProof/>
                <w:webHidden/>
                <w:sz w:val="22"/>
                <w:szCs w:val="22"/>
              </w:rPr>
              <w:fldChar w:fldCharType="end"/>
            </w:r>
          </w:hyperlink>
        </w:p>
        <w:p w14:paraId="3D5D8934" w14:textId="2482E0C5"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59" w:history="1">
            <w:r w:rsidRPr="00312747">
              <w:rPr>
                <w:rStyle w:val="Hyperlink"/>
                <w:rFonts w:ascii="Aptos" w:hAnsi="Aptos"/>
                <w:noProof/>
                <w:sz w:val="22"/>
                <w:szCs w:val="22"/>
              </w:rPr>
              <w:t>3.13. Primjeri dobre prakse</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_Toc202723559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49</w:t>
            </w:r>
            <w:r w:rsidRPr="00312747">
              <w:rPr>
                <w:rFonts w:ascii="Aptos" w:hAnsi="Aptos"/>
                <w:noProof/>
                <w:webHidden/>
                <w:sz w:val="22"/>
                <w:szCs w:val="22"/>
              </w:rPr>
              <w:fldChar w:fldCharType="end"/>
            </w:r>
          </w:hyperlink>
        </w:p>
        <w:p w14:paraId="48657318" w14:textId="46BAEE16"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60" w:history="1">
            <w:r w:rsidRPr="00312747">
              <w:rPr>
                <w:rStyle w:val="Hyperlink"/>
                <w:rFonts w:ascii="Aptos" w:hAnsi="Aptos"/>
                <w:noProof/>
                <w:sz w:val="22"/>
                <w:szCs w:val="22"/>
              </w:rPr>
              <w:t>3.14.  Pregled tržišnih trendova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_Toc202723560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53</w:t>
            </w:r>
            <w:r w:rsidRPr="00312747">
              <w:rPr>
                <w:rFonts w:ascii="Aptos" w:hAnsi="Aptos"/>
                <w:noProof/>
                <w:webHidden/>
                <w:sz w:val="22"/>
                <w:szCs w:val="22"/>
              </w:rPr>
              <w:fldChar w:fldCharType="end"/>
            </w:r>
          </w:hyperlink>
        </w:p>
        <w:p w14:paraId="76FD4C70" w14:textId="07FAD904"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61" w:history="1">
            <w:r w:rsidRPr="00312747">
              <w:rPr>
                <w:rStyle w:val="Hyperlink"/>
                <w:rFonts w:ascii="Aptos" w:hAnsi="Aptos"/>
                <w:noProof/>
                <w:sz w:val="22"/>
                <w:szCs w:val="22"/>
              </w:rPr>
              <w:t>5. POKAZATELJI ODRŽIVOSTI DESTINACIJE</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_Toc202723561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56</w:t>
            </w:r>
            <w:r w:rsidRPr="00312747">
              <w:rPr>
                <w:rFonts w:ascii="Aptos" w:hAnsi="Aptos"/>
                <w:noProof/>
                <w:webHidden/>
                <w:sz w:val="22"/>
                <w:szCs w:val="22"/>
              </w:rPr>
              <w:fldChar w:fldCharType="end"/>
            </w:r>
          </w:hyperlink>
        </w:p>
        <w:p w14:paraId="6E6A5407" w14:textId="0B2D0842"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62" w:history="1">
            <w:r w:rsidRPr="00312747">
              <w:rPr>
                <w:rStyle w:val="Hyperlink"/>
                <w:rFonts w:ascii="Aptos" w:hAnsi="Aptos"/>
                <w:noProof/>
                <w:sz w:val="22"/>
                <w:szCs w:val="22"/>
              </w:rPr>
              <w:t>5.1. Obvezni pokazatelji održivosti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_Toc202723562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56</w:t>
            </w:r>
            <w:r w:rsidRPr="00312747">
              <w:rPr>
                <w:rFonts w:ascii="Aptos" w:hAnsi="Aptos"/>
                <w:noProof/>
                <w:webHidden/>
                <w:sz w:val="22"/>
                <w:szCs w:val="22"/>
              </w:rPr>
              <w:fldChar w:fldCharType="end"/>
            </w:r>
          </w:hyperlink>
        </w:p>
        <w:p w14:paraId="00268DC1" w14:textId="70DDCFEC"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63" w:history="1">
            <w:r w:rsidRPr="00312747">
              <w:rPr>
                <w:rStyle w:val="Hyperlink"/>
                <w:rFonts w:ascii="Aptos" w:hAnsi="Aptos"/>
                <w:noProof/>
                <w:sz w:val="22"/>
                <w:szCs w:val="22"/>
              </w:rPr>
              <w:t>5.2. Specifični pokazatelji održivosti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_Toc202723563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61</w:t>
            </w:r>
            <w:r w:rsidRPr="00312747">
              <w:rPr>
                <w:rFonts w:ascii="Aptos" w:hAnsi="Aptos"/>
                <w:noProof/>
                <w:webHidden/>
                <w:sz w:val="22"/>
                <w:szCs w:val="22"/>
              </w:rPr>
              <w:fldChar w:fldCharType="end"/>
            </w:r>
          </w:hyperlink>
        </w:p>
        <w:p w14:paraId="6218C64E" w14:textId="17115888"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64" w:history="1">
            <w:r w:rsidRPr="00312747">
              <w:rPr>
                <w:rStyle w:val="Hyperlink"/>
                <w:rFonts w:ascii="Aptos" w:hAnsi="Aptos"/>
                <w:noProof/>
                <w:sz w:val="22"/>
                <w:szCs w:val="22"/>
              </w:rPr>
              <w:t>6. SWOT analiza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_Toc202723564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65</w:t>
            </w:r>
            <w:r w:rsidRPr="00312747">
              <w:rPr>
                <w:rFonts w:ascii="Aptos" w:hAnsi="Aptos"/>
                <w:noProof/>
                <w:webHidden/>
                <w:sz w:val="22"/>
                <w:szCs w:val="22"/>
              </w:rPr>
              <w:fldChar w:fldCharType="end"/>
            </w:r>
          </w:hyperlink>
        </w:p>
        <w:p w14:paraId="6B7C8A15" w14:textId="2436C81C"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65" w:history="1">
            <w:r w:rsidRPr="00312747">
              <w:rPr>
                <w:rStyle w:val="Hyperlink"/>
                <w:rFonts w:ascii="Aptos" w:hAnsi="Aptos"/>
                <w:noProof/>
                <w:sz w:val="22"/>
                <w:szCs w:val="22"/>
              </w:rPr>
              <w:t>7. STRATEŠKI OKVIR</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_Toc202723565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69</w:t>
            </w:r>
            <w:r w:rsidRPr="00312747">
              <w:rPr>
                <w:rFonts w:ascii="Aptos" w:hAnsi="Aptos"/>
                <w:noProof/>
                <w:webHidden/>
                <w:sz w:val="22"/>
                <w:szCs w:val="22"/>
              </w:rPr>
              <w:fldChar w:fldCharType="end"/>
            </w:r>
          </w:hyperlink>
        </w:p>
        <w:p w14:paraId="23CA3780" w14:textId="7901C28D"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66" w:history="1">
            <w:r w:rsidRPr="00312747">
              <w:rPr>
                <w:rStyle w:val="Hyperlink"/>
                <w:rFonts w:ascii="Aptos" w:hAnsi="Aptos"/>
                <w:noProof/>
                <w:sz w:val="22"/>
                <w:szCs w:val="22"/>
              </w:rPr>
              <w:t>7.1. Vizija razvoja turizma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_Toc202723566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69</w:t>
            </w:r>
            <w:r w:rsidRPr="00312747">
              <w:rPr>
                <w:rFonts w:ascii="Aptos" w:hAnsi="Aptos"/>
                <w:noProof/>
                <w:webHidden/>
                <w:sz w:val="22"/>
                <w:szCs w:val="22"/>
              </w:rPr>
              <w:fldChar w:fldCharType="end"/>
            </w:r>
          </w:hyperlink>
        </w:p>
        <w:p w14:paraId="1FBFE452" w14:textId="308A41BA"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67" w:history="1">
            <w:r w:rsidRPr="00312747">
              <w:rPr>
                <w:rStyle w:val="Hyperlink"/>
                <w:rFonts w:ascii="Aptos" w:hAnsi="Aptos"/>
                <w:noProof/>
                <w:sz w:val="22"/>
                <w:szCs w:val="22"/>
              </w:rPr>
              <w:t>7.1. Opća načela i ciljevi razvoja turizma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_Toc202723567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72</w:t>
            </w:r>
            <w:r w:rsidRPr="00312747">
              <w:rPr>
                <w:rFonts w:ascii="Aptos" w:hAnsi="Aptos"/>
                <w:noProof/>
                <w:webHidden/>
                <w:sz w:val="22"/>
                <w:szCs w:val="22"/>
              </w:rPr>
              <w:fldChar w:fldCharType="end"/>
            </w:r>
          </w:hyperlink>
        </w:p>
        <w:p w14:paraId="1FA6E7D2" w14:textId="7C86FFB9"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68" w:history="1">
            <w:r w:rsidRPr="00312747">
              <w:rPr>
                <w:rStyle w:val="Hyperlink"/>
                <w:rFonts w:ascii="Aptos" w:hAnsi="Aptos"/>
                <w:noProof/>
                <w:sz w:val="22"/>
                <w:szCs w:val="22"/>
              </w:rPr>
              <w:t>7. 2. Strateški pravac i prioriteti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_Toc202723568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79</w:t>
            </w:r>
            <w:r w:rsidRPr="00312747">
              <w:rPr>
                <w:rFonts w:ascii="Aptos" w:hAnsi="Aptos"/>
                <w:noProof/>
                <w:webHidden/>
                <w:sz w:val="22"/>
                <w:szCs w:val="22"/>
              </w:rPr>
              <w:fldChar w:fldCharType="end"/>
            </w:r>
          </w:hyperlink>
        </w:p>
        <w:p w14:paraId="61182872" w14:textId="384661C8"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69" w:history="1">
            <w:r w:rsidRPr="00312747">
              <w:rPr>
                <w:rStyle w:val="Hyperlink"/>
                <w:rFonts w:ascii="Aptos" w:hAnsi="Aptos"/>
                <w:noProof/>
                <w:sz w:val="22"/>
                <w:szCs w:val="22"/>
              </w:rPr>
              <w:t>7.3. Mjere i aktivnosti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_Toc202723569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81</w:t>
            </w:r>
            <w:r w:rsidRPr="00312747">
              <w:rPr>
                <w:rFonts w:ascii="Aptos" w:hAnsi="Aptos"/>
                <w:noProof/>
                <w:webHidden/>
                <w:sz w:val="22"/>
                <w:szCs w:val="22"/>
              </w:rPr>
              <w:fldChar w:fldCharType="end"/>
            </w:r>
          </w:hyperlink>
        </w:p>
        <w:p w14:paraId="76D4905A" w14:textId="310FB272"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70" w:history="1">
            <w:r w:rsidRPr="00312747">
              <w:rPr>
                <w:rStyle w:val="Hyperlink"/>
                <w:rFonts w:ascii="Aptos" w:hAnsi="Aptos"/>
                <w:noProof/>
                <w:sz w:val="22"/>
                <w:szCs w:val="22"/>
              </w:rPr>
              <w:t>8. SMJERNICE I PREPORUKE ZA DIONIKE RAZVOJA</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_Toc202723570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89</w:t>
            </w:r>
            <w:r w:rsidRPr="00312747">
              <w:rPr>
                <w:rFonts w:ascii="Aptos" w:hAnsi="Aptos"/>
                <w:noProof/>
                <w:webHidden/>
                <w:sz w:val="22"/>
                <w:szCs w:val="22"/>
              </w:rPr>
              <w:fldChar w:fldCharType="end"/>
            </w:r>
          </w:hyperlink>
        </w:p>
        <w:p w14:paraId="53B2BEF6" w14:textId="70EE4782"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71" w:history="1">
            <w:r w:rsidRPr="00312747">
              <w:rPr>
                <w:rStyle w:val="Hyperlink"/>
                <w:rFonts w:ascii="Aptos" w:hAnsi="Aptos"/>
                <w:noProof/>
                <w:sz w:val="22"/>
                <w:szCs w:val="22"/>
              </w:rPr>
              <w:t>9. PROJEKTI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_Toc202723571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92</w:t>
            </w:r>
            <w:r w:rsidRPr="00312747">
              <w:rPr>
                <w:rFonts w:ascii="Aptos" w:hAnsi="Aptos"/>
                <w:noProof/>
                <w:webHidden/>
                <w:sz w:val="22"/>
                <w:szCs w:val="22"/>
              </w:rPr>
              <w:fldChar w:fldCharType="end"/>
            </w:r>
          </w:hyperlink>
        </w:p>
        <w:p w14:paraId="0B54BD5C" w14:textId="2BB2176B"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72" w:history="1">
            <w:r w:rsidRPr="00312747">
              <w:rPr>
                <w:rStyle w:val="Hyperlink"/>
                <w:rFonts w:ascii="Aptos" w:hAnsi="Aptos"/>
                <w:noProof/>
                <w:sz w:val="22"/>
                <w:szCs w:val="22"/>
              </w:rPr>
              <w:t>9.1. Projekti koji pridonose provedbi mjera potrebnih za doprinos ostvarenju pokazatelja održivosti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_Toc202723572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92</w:t>
            </w:r>
            <w:r w:rsidRPr="00312747">
              <w:rPr>
                <w:rFonts w:ascii="Aptos" w:hAnsi="Aptos"/>
                <w:noProof/>
                <w:webHidden/>
                <w:sz w:val="22"/>
                <w:szCs w:val="22"/>
              </w:rPr>
              <w:fldChar w:fldCharType="end"/>
            </w:r>
          </w:hyperlink>
        </w:p>
        <w:p w14:paraId="4CF12BAB" w14:textId="24FDE28E" w:rsidR="00BF28F0" w:rsidRPr="00312747" w:rsidRDefault="00BF28F0">
          <w:pPr>
            <w:pStyle w:val="TOC2"/>
            <w:tabs>
              <w:tab w:val="right" w:leader="dot" w:pos="9016"/>
            </w:tabs>
            <w:rPr>
              <w:rFonts w:ascii="Aptos" w:eastAsiaTheme="minorEastAsia" w:hAnsi="Aptos"/>
              <w:noProof/>
              <w:kern w:val="2"/>
              <w:sz w:val="22"/>
              <w:szCs w:val="22"/>
              <w:lang w:val="en-GB" w:eastAsia="en-GB"/>
            </w:rPr>
          </w:pPr>
          <w:hyperlink w:anchor="_Toc202723573" w:history="1">
            <w:r w:rsidRPr="00312747">
              <w:rPr>
                <w:rStyle w:val="Hyperlink"/>
                <w:rFonts w:ascii="Aptos" w:hAnsi="Aptos"/>
                <w:noProof/>
                <w:sz w:val="22"/>
                <w:szCs w:val="22"/>
              </w:rPr>
              <w:t>9.2. Projekti od posebnog značaja za razvoj destinacije</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_Toc202723573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94</w:t>
            </w:r>
            <w:r w:rsidRPr="00312747">
              <w:rPr>
                <w:rFonts w:ascii="Aptos" w:hAnsi="Aptos"/>
                <w:noProof/>
                <w:webHidden/>
                <w:sz w:val="22"/>
                <w:szCs w:val="22"/>
              </w:rPr>
              <w:fldChar w:fldCharType="end"/>
            </w:r>
          </w:hyperlink>
        </w:p>
        <w:p w14:paraId="5B251044" w14:textId="6CBCC88F"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74" w:history="1">
            <w:r w:rsidRPr="00312747">
              <w:rPr>
                <w:rStyle w:val="Hyperlink"/>
                <w:rFonts w:ascii="Aptos" w:hAnsi="Aptos"/>
                <w:noProof/>
                <w:sz w:val="22"/>
                <w:szCs w:val="22"/>
              </w:rPr>
              <w:t>10. MJERENJE NAPRETKA I IZVJEŠTAVANJE O PROVEDBI</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_Toc202723574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100</w:t>
            </w:r>
            <w:r w:rsidRPr="00312747">
              <w:rPr>
                <w:rFonts w:ascii="Aptos" w:hAnsi="Aptos"/>
                <w:noProof/>
                <w:webHidden/>
                <w:sz w:val="22"/>
                <w:szCs w:val="22"/>
              </w:rPr>
              <w:fldChar w:fldCharType="end"/>
            </w:r>
          </w:hyperlink>
        </w:p>
        <w:p w14:paraId="37EDF60B" w14:textId="70880AA1"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75" w:history="1">
            <w:r w:rsidRPr="00312747">
              <w:rPr>
                <w:rStyle w:val="Hyperlink"/>
                <w:rFonts w:ascii="Aptos" w:hAnsi="Aptos"/>
                <w:noProof/>
                <w:sz w:val="22"/>
                <w:szCs w:val="22"/>
              </w:rPr>
              <w:t>Prilog 1. Istraživanje zadovoljstva lokalnog stanovništva turizmom</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_Toc202723575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101</w:t>
            </w:r>
            <w:r w:rsidRPr="00312747">
              <w:rPr>
                <w:rFonts w:ascii="Aptos" w:hAnsi="Aptos"/>
                <w:noProof/>
                <w:webHidden/>
                <w:sz w:val="22"/>
                <w:szCs w:val="22"/>
              </w:rPr>
              <w:fldChar w:fldCharType="end"/>
            </w:r>
          </w:hyperlink>
        </w:p>
        <w:p w14:paraId="3F04C8B5" w14:textId="0909C6B4" w:rsidR="00BF28F0" w:rsidRPr="00312747" w:rsidRDefault="00BF28F0">
          <w:pPr>
            <w:pStyle w:val="TOC1"/>
            <w:tabs>
              <w:tab w:val="right" w:leader="dot" w:pos="9016"/>
            </w:tabs>
            <w:rPr>
              <w:rFonts w:ascii="Aptos" w:eastAsiaTheme="minorEastAsia" w:hAnsi="Aptos"/>
              <w:noProof/>
              <w:kern w:val="2"/>
              <w:sz w:val="22"/>
              <w:szCs w:val="22"/>
              <w:lang w:val="en-GB" w:eastAsia="en-GB"/>
            </w:rPr>
          </w:pPr>
          <w:hyperlink w:anchor="_Toc202723576" w:history="1">
            <w:r w:rsidRPr="00312747">
              <w:rPr>
                <w:rStyle w:val="Hyperlink"/>
                <w:rFonts w:ascii="Aptos" w:hAnsi="Aptos"/>
                <w:noProof/>
                <w:sz w:val="22"/>
                <w:szCs w:val="22"/>
              </w:rPr>
              <w:t>Prilog 2. Zaštićena područja i popis kulturnih dobara u GRADU OSIJEKU</w:t>
            </w:r>
            <w:r w:rsidRPr="00312747">
              <w:rPr>
                <w:rFonts w:ascii="Aptos" w:hAnsi="Aptos"/>
                <w:noProof/>
                <w:webHidden/>
                <w:sz w:val="22"/>
                <w:szCs w:val="22"/>
              </w:rPr>
              <w:tab/>
            </w:r>
            <w:r w:rsidRPr="00312747">
              <w:rPr>
                <w:rFonts w:ascii="Aptos" w:hAnsi="Aptos"/>
                <w:noProof/>
                <w:webHidden/>
                <w:sz w:val="22"/>
                <w:szCs w:val="22"/>
              </w:rPr>
              <w:fldChar w:fldCharType="begin"/>
            </w:r>
            <w:r w:rsidRPr="00312747">
              <w:rPr>
                <w:rFonts w:ascii="Aptos" w:hAnsi="Aptos"/>
                <w:noProof/>
                <w:webHidden/>
                <w:sz w:val="22"/>
                <w:szCs w:val="22"/>
              </w:rPr>
              <w:instrText xml:space="preserve"> PAGEREF _Toc202723576 \h </w:instrText>
            </w:r>
            <w:r w:rsidRPr="00312747">
              <w:rPr>
                <w:rFonts w:ascii="Aptos" w:hAnsi="Aptos"/>
                <w:noProof/>
                <w:webHidden/>
                <w:sz w:val="22"/>
                <w:szCs w:val="22"/>
              </w:rPr>
            </w:r>
            <w:r w:rsidRPr="00312747">
              <w:rPr>
                <w:rFonts w:ascii="Aptos" w:hAnsi="Aptos"/>
                <w:noProof/>
                <w:webHidden/>
                <w:sz w:val="22"/>
                <w:szCs w:val="22"/>
              </w:rPr>
              <w:fldChar w:fldCharType="separate"/>
            </w:r>
            <w:r w:rsidR="00312747" w:rsidRPr="00312747">
              <w:rPr>
                <w:rFonts w:ascii="Aptos" w:hAnsi="Aptos"/>
                <w:noProof/>
                <w:webHidden/>
                <w:sz w:val="22"/>
                <w:szCs w:val="22"/>
              </w:rPr>
              <w:t>101</w:t>
            </w:r>
            <w:r w:rsidRPr="00312747">
              <w:rPr>
                <w:rFonts w:ascii="Aptos" w:hAnsi="Aptos"/>
                <w:noProof/>
                <w:webHidden/>
                <w:sz w:val="22"/>
                <w:szCs w:val="22"/>
              </w:rPr>
              <w:fldChar w:fldCharType="end"/>
            </w:r>
          </w:hyperlink>
        </w:p>
        <w:p w14:paraId="0C9A786B" w14:textId="359490E3" w:rsidR="00EA4AFB" w:rsidRPr="006A5E71" w:rsidRDefault="00EA4AFB" w:rsidP="00EA4AFB">
          <w:pPr>
            <w:spacing w:line="276" w:lineRule="auto"/>
            <w:rPr>
              <w:rFonts w:ascii="Aptos" w:hAnsi="Aptos"/>
            </w:rPr>
          </w:pPr>
          <w:r w:rsidRPr="00312747">
            <w:rPr>
              <w:rFonts w:ascii="Aptos" w:hAnsi="Aptos"/>
              <w:b/>
              <w:bCs/>
              <w:noProof/>
              <w:sz w:val="22"/>
              <w:szCs w:val="22"/>
            </w:rPr>
            <w:fldChar w:fldCharType="end"/>
          </w:r>
        </w:p>
      </w:sdtContent>
    </w:sdt>
    <w:p w14:paraId="1D0A4C55" w14:textId="77777777" w:rsidR="00EA4AFB" w:rsidRPr="006A5E71" w:rsidRDefault="00EA4AFB" w:rsidP="00EA4AFB">
      <w:pPr>
        <w:spacing w:after="160" w:line="278" w:lineRule="auto"/>
        <w:rPr>
          <w:rFonts w:ascii="Aptos" w:hAnsi="Aptos" w:cs="Calibri"/>
          <w:b/>
          <w:bCs/>
          <w:sz w:val="32"/>
          <w:szCs w:val="32"/>
        </w:rPr>
      </w:pPr>
      <w:r w:rsidRPr="006A5E71">
        <w:rPr>
          <w:rFonts w:ascii="Aptos" w:hAnsi="Aptos" w:cs="Calibri"/>
          <w:b/>
          <w:bCs/>
          <w:sz w:val="32"/>
          <w:szCs w:val="32"/>
        </w:rPr>
        <w:br w:type="page"/>
      </w:r>
    </w:p>
    <w:p w14:paraId="2F1F19D8" w14:textId="77777777" w:rsidR="00EA4AFB" w:rsidRPr="006A5E71" w:rsidRDefault="00EA4AFB" w:rsidP="004068DE">
      <w:pPr>
        <w:keepNext/>
        <w:keepLines/>
        <w:pBdr>
          <w:bottom w:val="single" w:sz="2" w:space="1" w:color="004D9A"/>
        </w:pBdr>
        <w:spacing w:before="480" w:after="360" w:line="240" w:lineRule="auto"/>
        <w:outlineLvl w:val="0"/>
        <w:rPr>
          <w:rFonts w:ascii="Aptos" w:eastAsiaTheme="majorEastAsia" w:hAnsi="Aptos" w:cstheme="majorBidi"/>
          <w:color w:val="004D9A"/>
          <w:sz w:val="32"/>
          <w:szCs w:val="40"/>
        </w:rPr>
      </w:pPr>
      <w:bookmarkStart w:id="1" w:name="_Toc185595006"/>
      <w:bookmarkStart w:id="2" w:name="_Toc202723544"/>
      <w:r w:rsidRPr="006A5E71">
        <w:rPr>
          <w:rFonts w:ascii="Aptos" w:eastAsiaTheme="majorEastAsia" w:hAnsi="Aptos" w:cstheme="majorBidi"/>
          <w:color w:val="004D9A"/>
          <w:sz w:val="32"/>
          <w:szCs w:val="40"/>
        </w:rPr>
        <w:lastRenderedPageBreak/>
        <w:t>1. P</w:t>
      </w:r>
      <w:bookmarkEnd w:id="1"/>
      <w:r w:rsidRPr="006A5E71">
        <w:rPr>
          <w:rFonts w:ascii="Aptos" w:eastAsiaTheme="majorEastAsia" w:hAnsi="Aptos" w:cstheme="majorBidi"/>
          <w:color w:val="004D9A"/>
          <w:sz w:val="32"/>
          <w:szCs w:val="40"/>
        </w:rPr>
        <w:t>OLAZIŠTE</w:t>
      </w:r>
      <w:bookmarkEnd w:id="2"/>
    </w:p>
    <w:p w14:paraId="38A22DF4" w14:textId="388236B2" w:rsidR="00B9553D" w:rsidRPr="006A5E71" w:rsidRDefault="00B9553D" w:rsidP="00DD747A">
      <w:pPr>
        <w:spacing w:line="276" w:lineRule="auto"/>
        <w:rPr>
          <w:rFonts w:ascii="Aptos" w:hAnsi="Aptos"/>
          <w:sz w:val="22"/>
          <w:szCs w:val="22"/>
        </w:rPr>
      </w:pPr>
    </w:p>
    <w:p w14:paraId="45B9604F" w14:textId="1B8FD42A" w:rsidR="007601A9" w:rsidRPr="006A5E71" w:rsidRDefault="00AA78A9" w:rsidP="0026232A">
      <w:pPr>
        <w:spacing w:after="120" w:line="276" w:lineRule="auto"/>
        <w:jc w:val="both"/>
        <w:rPr>
          <w:rFonts w:ascii="Aptos" w:hAnsi="Aptos"/>
          <w:sz w:val="22"/>
          <w:szCs w:val="22"/>
        </w:rPr>
      </w:pPr>
      <w:r w:rsidRPr="006A5E71">
        <w:rPr>
          <w:rFonts w:ascii="Aptos" w:hAnsi="Aptos"/>
          <w:sz w:val="22"/>
          <w:szCs w:val="22"/>
        </w:rPr>
        <w:t xml:space="preserve">Plan upravljanja destinacijom predstavlja strateško-operativni dokument </w:t>
      </w:r>
      <w:r w:rsidR="00A972CF" w:rsidRPr="006A5E71">
        <w:rPr>
          <w:rFonts w:ascii="Aptos" w:hAnsi="Aptos"/>
          <w:sz w:val="22"/>
          <w:szCs w:val="22"/>
        </w:rPr>
        <w:t xml:space="preserve">koji </w:t>
      </w:r>
      <w:r w:rsidR="00F5400E" w:rsidRPr="006A5E71">
        <w:rPr>
          <w:rFonts w:ascii="Aptos" w:hAnsi="Aptos"/>
          <w:sz w:val="22"/>
          <w:szCs w:val="22"/>
        </w:rPr>
        <w:t>na temelju</w:t>
      </w:r>
      <w:r w:rsidR="00A972CF" w:rsidRPr="006A5E71">
        <w:rPr>
          <w:rFonts w:ascii="Aptos" w:hAnsi="Aptos"/>
          <w:sz w:val="22"/>
          <w:szCs w:val="22"/>
        </w:rPr>
        <w:t xml:space="preserve"> analize stanja </w:t>
      </w:r>
      <w:r w:rsidR="00FC6E93" w:rsidRPr="006A5E71">
        <w:rPr>
          <w:rFonts w:ascii="Aptos" w:hAnsi="Aptos"/>
          <w:sz w:val="22"/>
          <w:szCs w:val="22"/>
        </w:rPr>
        <w:t xml:space="preserve">i izračuna pokazatelja održivosti definira ciljeve, prioritete, mjere i projekte usmjerene prema </w:t>
      </w:r>
      <w:r w:rsidR="00D15371" w:rsidRPr="006A5E71">
        <w:rPr>
          <w:rFonts w:ascii="Aptos" w:hAnsi="Aptos"/>
          <w:sz w:val="22"/>
          <w:szCs w:val="22"/>
        </w:rPr>
        <w:t xml:space="preserve">odgovornom i održivom razvoju turizma. </w:t>
      </w:r>
      <w:r w:rsidR="00D17CBF" w:rsidRPr="006A5E71">
        <w:rPr>
          <w:rFonts w:ascii="Aptos" w:hAnsi="Aptos"/>
          <w:sz w:val="22"/>
          <w:szCs w:val="22"/>
        </w:rPr>
        <w:t xml:space="preserve">Osnovno polazište za izradu plana </w:t>
      </w:r>
      <w:r w:rsidR="00D67428" w:rsidRPr="006A5E71">
        <w:rPr>
          <w:rFonts w:ascii="Aptos" w:hAnsi="Aptos"/>
          <w:sz w:val="22"/>
          <w:szCs w:val="22"/>
        </w:rPr>
        <w:t>čini uvažavanje potreba svih dionika u destinaciji, ponajprije lokalnog stanovništva</w:t>
      </w:r>
      <w:r w:rsidR="00FE4D4D" w:rsidRPr="006A5E71">
        <w:rPr>
          <w:rFonts w:ascii="Aptos" w:hAnsi="Aptos"/>
          <w:sz w:val="22"/>
          <w:szCs w:val="22"/>
        </w:rPr>
        <w:t xml:space="preserve"> i potreb</w:t>
      </w:r>
      <w:r w:rsidR="00923451" w:rsidRPr="006A5E71">
        <w:rPr>
          <w:rFonts w:ascii="Aptos" w:hAnsi="Aptos"/>
          <w:sz w:val="22"/>
          <w:szCs w:val="22"/>
        </w:rPr>
        <w:t>e</w:t>
      </w:r>
      <w:r w:rsidR="00FE4D4D" w:rsidRPr="006A5E71">
        <w:rPr>
          <w:rFonts w:ascii="Aptos" w:hAnsi="Aptos"/>
          <w:sz w:val="22"/>
          <w:szCs w:val="22"/>
        </w:rPr>
        <w:t xml:space="preserve"> za očuvanjem i podizanjem kvalitete njihova života. </w:t>
      </w:r>
    </w:p>
    <w:p w14:paraId="3301BE7B" w14:textId="40DAED85" w:rsidR="007601A9" w:rsidRPr="006A5E71" w:rsidRDefault="00946923" w:rsidP="0026232A">
      <w:pPr>
        <w:spacing w:after="120" w:line="276" w:lineRule="auto"/>
        <w:jc w:val="both"/>
        <w:rPr>
          <w:rFonts w:ascii="Aptos" w:hAnsi="Aptos"/>
          <w:sz w:val="22"/>
          <w:szCs w:val="22"/>
        </w:rPr>
      </w:pPr>
      <w:r w:rsidRPr="006A5E71">
        <w:rPr>
          <w:rFonts w:ascii="Aptos" w:hAnsi="Aptos"/>
          <w:sz w:val="22"/>
          <w:szCs w:val="22"/>
        </w:rPr>
        <w:t>Izrada planova upravljanja destinacijama definirana je Zakonom o turizmu (NN 156/2023), Pravilnikom o</w:t>
      </w:r>
      <w:r w:rsidR="00DD747A" w:rsidRPr="006A5E71">
        <w:rPr>
          <w:rFonts w:ascii="Aptos" w:hAnsi="Aptos"/>
          <w:sz w:val="22"/>
          <w:szCs w:val="22"/>
        </w:rPr>
        <w:t xml:space="preserve"> metodologiji izrade plana upravljanja destinacijom (NN 112/2024) te Smjernicama i uputama za izradu plana upravljanja Ministarstva turizma i sporta. </w:t>
      </w:r>
      <w:r w:rsidR="00B519E0" w:rsidRPr="006A5E71">
        <w:rPr>
          <w:rFonts w:ascii="Aptos" w:hAnsi="Aptos"/>
          <w:sz w:val="22"/>
          <w:szCs w:val="22"/>
        </w:rPr>
        <w:t xml:space="preserve">Plan će poslužiti kao alat za koordinaciju aktivnosti dionika u turizmu, praćenje rezultata i prilagodbu mjere sukladno promjenama u okruženju. </w:t>
      </w:r>
      <w:r w:rsidR="00BC348D" w:rsidRPr="006A5E71">
        <w:rPr>
          <w:rFonts w:ascii="Aptos" w:hAnsi="Aptos"/>
          <w:sz w:val="22"/>
          <w:szCs w:val="22"/>
        </w:rPr>
        <w:t xml:space="preserve">Svrha plana je, među ostalim, poticati dijalog i suradnju među dionicima te ostvarenje zajedničke vizije Osijeka kao </w:t>
      </w:r>
      <w:r w:rsidR="00733331" w:rsidRPr="006A5E71">
        <w:rPr>
          <w:rFonts w:ascii="Aptos" w:hAnsi="Aptos"/>
          <w:sz w:val="22"/>
          <w:szCs w:val="22"/>
        </w:rPr>
        <w:t xml:space="preserve">jedinstvene i prepoznatljive </w:t>
      </w:r>
      <w:r w:rsidR="00BC348D" w:rsidRPr="006A5E71">
        <w:rPr>
          <w:rFonts w:ascii="Aptos" w:hAnsi="Aptos"/>
          <w:sz w:val="22"/>
          <w:szCs w:val="22"/>
        </w:rPr>
        <w:t>turističke destinacije</w:t>
      </w:r>
      <w:r w:rsidR="00733331" w:rsidRPr="006A5E71">
        <w:rPr>
          <w:rFonts w:ascii="Aptos" w:hAnsi="Aptos"/>
          <w:sz w:val="22"/>
          <w:szCs w:val="22"/>
        </w:rPr>
        <w:t xml:space="preserve">. </w:t>
      </w:r>
      <w:r w:rsidR="00F5400E" w:rsidRPr="006A5E71">
        <w:rPr>
          <w:rFonts w:ascii="Aptos" w:hAnsi="Aptos"/>
          <w:sz w:val="22"/>
          <w:szCs w:val="22"/>
        </w:rPr>
        <w:t xml:space="preserve">Na temelju </w:t>
      </w:r>
      <w:r w:rsidR="00733331" w:rsidRPr="006A5E71">
        <w:rPr>
          <w:rFonts w:ascii="Aptos" w:hAnsi="Aptos"/>
          <w:sz w:val="22"/>
          <w:szCs w:val="22"/>
        </w:rPr>
        <w:t>plana</w:t>
      </w:r>
      <w:r w:rsidR="00F5400E" w:rsidRPr="006A5E71">
        <w:rPr>
          <w:rFonts w:ascii="Aptos" w:hAnsi="Aptos"/>
          <w:sz w:val="22"/>
          <w:szCs w:val="22"/>
        </w:rPr>
        <w:t>,</w:t>
      </w:r>
      <w:r w:rsidR="00733331" w:rsidRPr="006A5E71">
        <w:rPr>
          <w:rFonts w:ascii="Aptos" w:hAnsi="Aptos"/>
          <w:sz w:val="22"/>
          <w:szCs w:val="22"/>
        </w:rPr>
        <w:t xml:space="preserve"> Osijek bi se trebao turistički razvijati kao cjelovita destinacija u kojoj su društven</w:t>
      </w:r>
      <w:r w:rsidR="00FF0F12" w:rsidRPr="006A5E71">
        <w:rPr>
          <w:rFonts w:ascii="Aptos" w:hAnsi="Aptos"/>
          <w:sz w:val="22"/>
          <w:szCs w:val="22"/>
        </w:rPr>
        <w:t>a</w:t>
      </w:r>
      <w:r w:rsidR="00733331" w:rsidRPr="006A5E71">
        <w:rPr>
          <w:rFonts w:ascii="Aptos" w:hAnsi="Aptos"/>
          <w:sz w:val="22"/>
          <w:szCs w:val="22"/>
        </w:rPr>
        <w:t>, okolišn</w:t>
      </w:r>
      <w:r w:rsidR="00FF0F12" w:rsidRPr="006A5E71">
        <w:rPr>
          <w:rFonts w:ascii="Aptos" w:hAnsi="Aptos"/>
          <w:sz w:val="22"/>
          <w:szCs w:val="22"/>
        </w:rPr>
        <w:t>a</w:t>
      </w:r>
      <w:r w:rsidR="00733331" w:rsidRPr="006A5E71">
        <w:rPr>
          <w:rFonts w:ascii="Aptos" w:hAnsi="Aptos"/>
          <w:sz w:val="22"/>
          <w:szCs w:val="22"/>
        </w:rPr>
        <w:t xml:space="preserve"> i gospodarsk</w:t>
      </w:r>
      <w:r w:rsidR="00FF0F12" w:rsidRPr="006A5E71">
        <w:rPr>
          <w:rFonts w:ascii="Aptos" w:hAnsi="Aptos"/>
          <w:sz w:val="22"/>
          <w:szCs w:val="22"/>
        </w:rPr>
        <w:t>a</w:t>
      </w:r>
      <w:r w:rsidR="00733331" w:rsidRPr="006A5E71">
        <w:rPr>
          <w:rFonts w:ascii="Aptos" w:hAnsi="Aptos"/>
          <w:sz w:val="22"/>
          <w:szCs w:val="22"/>
        </w:rPr>
        <w:t xml:space="preserve"> dimenzij</w:t>
      </w:r>
      <w:r w:rsidR="00FF0F12" w:rsidRPr="006A5E71">
        <w:rPr>
          <w:rFonts w:ascii="Aptos" w:hAnsi="Aptos"/>
          <w:sz w:val="22"/>
          <w:szCs w:val="22"/>
        </w:rPr>
        <w:t>a</w:t>
      </w:r>
      <w:r w:rsidR="00733331" w:rsidRPr="006A5E71">
        <w:rPr>
          <w:rFonts w:ascii="Aptos" w:hAnsi="Aptos"/>
          <w:sz w:val="22"/>
          <w:szCs w:val="22"/>
        </w:rPr>
        <w:t xml:space="preserve"> razvoja usklađene. </w:t>
      </w:r>
    </w:p>
    <w:p w14:paraId="61EF4019" w14:textId="6A3FEB18" w:rsidR="0026232A" w:rsidRPr="006A5E71" w:rsidRDefault="0026232A" w:rsidP="0026232A">
      <w:pPr>
        <w:spacing w:after="120" w:line="276" w:lineRule="auto"/>
        <w:jc w:val="both"/>
        <w:rPr>
          <w:rFonts w:ascii="Aptos" w:hAnsi="Aptos"/>
          <w:sz w:val="22"/>
          <w:szCs w:val="22"/>
        </w:rPr>
      </w:pPr>
      <w:r w:rsidRPr="006A5E71">
        <w:rPr>
          <w:rFonts w:ascii="Aptos" w:hAnsi="Aptos"/>
          <w:sz w:val="22"/>
          <w:szCs w:val="22"/>
        </w:rPr>
        <w:t>Meto</w:t>
      </w:r>
      <w:r w:rsidR="007B21E4" w:rsidRPr="006A5E71">
        <w:rPr>
          <w:rFonts w:ascii="Aptos" w:hAnsi="Aptos"/>
          <w:sz w:val="22"/>
          <w:szCs w:val="22"/>
        </w:rPr>
        <w:t>dologija izrade plana podrazumijeva provedbu primarnih istraživanja</w:t>
      </w:r>
      <w:r w:rsidR="00ED7867" w:rsidRPr="006A5E71">
        <w:rPr>
          <w:rFonts w:ascii="Aptos" w:hAnsi="Aptos"/>
          <w:sz w:val="22"/>
          <w:szCs w:val="22"/>
        </w:rPr>
        <w:t xml:space="preserve"> pa su u svrhu izračuna pokazatelja</w:t>
      </w:r>
      <w:r w:rsidR="00F5400E" w:rsidRPr="006A5E71">
        <w:rPr>
          <w:rFonts w:ascii="Aptos" w:hAnsi="Aptos"/>
          <w:sz w:val="22"/>
          <w:szCs w:val="22"/>
        </w:rPr>
        <w:t xml:space="preserve"> </w:t>
      </w:r>
      <w:r w:rsidR="00ED7867" w:rsidRPr="006A5E71">
        <w:rPr>
          <w:rFonts w:ascii="Aptos" w:hAnsi="Aptos"/>
          <w:sz w:val="22"/>
          <w:szCs w:val="22"/>
        </w:rPr>
        <w:t>održivosti provedena primarna istraživanja lokalnog stanovništva i turista i posjetitelja.</w:t>
      </w:r>
      <w:r w:rsidR="0017195F" w:rsidRPr="006A5E71">
        <w:rPr>
          <w:rStyle w:val="FootnoteReference"/>
          <w:rFonts w:ascii="Aptos" w:hAnsi="Aptos"/>
          <w:sz w:val="22"/>
          <w:szCs w:val="22"/>
        </w:rPr>
        <w:footnoteReference w:id="2"/>
      </w:r>
      <w:r w:rsidR="00B262F6" w:rsidRPr="006A5E71">
        <w:rPr>
          <w:rFonts w:ascii="Aptos" w:hAnsi="Aptos"/>
          <w:sz w:val="22"/>
          <w:szCs w:val="22"/>
        </w:rPr>
        <w:t xml:space="preserve"> Rezultati istraživanja dali su </w:t>
      </w:r>
      <w:r w:rsidR="00A86730" w:rsidRPr="006A5E71">
        <w:rPr>
          <w:rFonts w:ascii="Aptos" w:hAnsi="Aptos"/>
          <w:sz w:val="22"/>
          <w:szCs w:val="22"/>
        </w:rPr>
        <w:t xml:space="preserve">vrijedne </w:t>
      </w:r>
      <w:r w:rsidR="00B20907" w:rsidRPr="006A5E71">
        <w:rPr>
          <w:rFonts w:ascii="Aptos" w:hAnsi="Aptos"/>
          <w:sz w:val="22"/>
          <w:szCs w:val="22"/>
        </w:rPr>
        <w:t xml:space="preserve">uvide u </w:t>
      </w:r>
      <w:r w:rsidR="00A86730" w:rsidRPr="006A5E71">
        <w:rPr>
          <w:rFonts w:ascii="Aptos" w:hAnsi="Aptos"/>
          <w:sz w:val="22"/>
          <w:szCs w:val="22"/>
        </w:rPr>
        <w:t xml:space="preserve">stavove i razmišljanja dionika razvoja </w:t>
      </w:r>
      <w:r w:rsidR="004D0789" w:rsidRPr="006A5E71">
        <w:rPr>
          <w:rFonts w:ascii="Aptos" w:hAnsi="Aptos"/>
          <w:sz w:val="22"/>
          <w:szCs w:val="22"/>
        </w:rPr>
        <w:t xml:space="preserve">te pružaju informacije važne za daljnje planiranje aktivnosti vezanih uz unapređenje pojedinih elemenata turističke ponude. </w:t>
      </w:r>
      <w:r w:rsidR="00FF0536" w:rsidRPr="006A5E71">
        <w:rPr>
          <w:rFonts w:ascii="Aptos" w:hAnsi="Aptos"/>
          <w:sz w:val="22"/>
          <w:szCs w:val="22"/>
        </w:rPr>
        <w:t>Isto tako, sa svakim budućim istraživanjem dobit</w:t>
      </w:r>
      <w:r w:rsidR="00F5400E" w:rsidRPr="006A5E71">
        <w:rPr>
          <w:rFonts w:ascii="Aptos" w:hAnsi="Aptos"/>
          <w:sz w:val="22"/>
          <w:szCs w:val="22"/>
        </w:rPr>
        <w:t xml:space="preserve"> </w:t>
      </w:r>
      <w:r w:rsidR="00FF0536" w:rsidRPr="006A5E71">
        <w:rPr>
          <w:rFonts w:ascii="Aptos" w:hAnsi="Aptos"/>
          <w:sz w:val="22"/>
          <w:szCs w:val="22"/>
        </w:rPr>
        <w:t>će se informacije o trendu tj. promjenama u stavovima</w:t>
      </w:r>
      <w:r w:rsidR="00F5400E" w:rsidRPr="006A5E71">
        <w:rPr>
          <w:rFonts w:ascii="Aptos" w:hAnsi="Aptos"/>
          <w:sz w:val="22"/>
          <w:szCs w:val="22"/>
        </w:rPr>
        <w:t>, s</w:t>
      </w:r>
      <w:r w:rsidR="00FF0536" w:rsidRPr="006A5E71">
        <w:rPr>
          <w:rFonts w:ascii="Aptos" w:hAnsi="Aptos"/>
          <w:sz w:val="22"/>
          <w:szCs w:val="22"/>
        </w:rPr>
        <w:t xml:space="preserve"> </w:t>
      </w:r>
      <w:r w:rsidR="00A51888" w:rsidRPr="006A5E71">
        <w:rPr>
          <w:rFonts w:ascii="Aptos" w:hAnsi="Aptos"/>
          <w:sz w:val="22"/>
          <w:szCs w:val="22"/>
        </w:rPr>
        <w:t xml:space="preserve">čime će se osigurati kontinuirano praćenje pokazatelja održivosti. </w:t>
      </w:r>
    </w:p>
    <w:p w14:paraId="6CB620C4" w14:textId="10146489" w:rsidR="00A51888" w:rsidRPr="006A5E71" w:rsidRDefault="00F5400E" w:rsidP="0026232A">
      <w:pPr>
        <w:spacing w:after="120" w:line="276" w:lineRule="auto"/>
        <w:jc w:val="both"/>
        <w:rPr>
          <w:rFonts w:ascii="Aptos" w:hAnsi="Aptos"/>
          <w:sz w:val="22"/>
          <w:szCs w:val="22"/>
        </w:rPr>
      </w:pPr>
      <w:r w:rsidRPr="006A5E71">
        <w:rPr>
          <w:rFonts w:ascii="Aptos" w:hAnsi="Aptos"/>
          <w:sz w:val="22"/>
          <w:szCs w:val="22"/>
        </w:rPr>
        <w:t>Na temelju</w:t>
      </w:r>
      <w:r w:rsidR="00ED7225" w:rsidRPr="006A5E71">
        <w:rPr>
          <w:rFonts w:ascii="Aptos" w:hAnsi="Aptos"/>
          <w:sz w:val="22"/>
          <w:szCs w:val="22"/>
        </w:rPr>
        <w:t xml:space="preserve"> analiza i pokazatelj</w:t>
      </w:r>
      <w:r w:rsidRPr="006A5E71">
        <w:rPr>
          <w:rFonts w:ascii="Aptos" w:hAnsi="Aptos"/>
          <w:sz w:val="22"/>
          <w:szCs w:val="22"/>
        </w:rPr>
        <w:t>a</w:t>
      </w:r>
      <w:r w:rsidR="00ED7225" w:rsidRPr="006A5E71">
        <w:rPr>
          <w:rFonts w:ascii="Aptos" w:hAnsi="Aptos"/>
          <w:sz w:val="22"/>
          <w:szCs w:val="22"/>
        </w:rPr>
        <w:t xml:space="preserve"> u ovom su dokumentu definirane mjere i aktivnosti te su predloženi projekti koje je potrebno realizirati u sljedeće četiri godine. Realizacija plana pratit će se na godišnjoj razini i u slučaju potrebe plan će se nadopunjavati, odnosno, revidirati. </w:t>
      </w:r>
    </w:p>
    <w:p w14:paraId="1E574B50" w14:textId="50291264" w:rsidR="007601A9" w:rsidRPr="006A5E71" w:rsidRDefault="007601A9" w:rsidP="007601A9">
      <w:pPr>
        <w:spacing w:after="120" w:line="264" w:lineRule="auto"/>
        <w:jc w:val="both"/>
        <w:rPr>
          <w:rFonts w:ascii="Aptos" w:eastAsia="Times New Roman" w:hAnsi="Aptos" w:cs="Arial"/>
          <w:b/>
          <w:bCs/>
          <w:caps/>
          <w:sz w:val="22"/>
          <w:szCs w:val="22"/>
          <w14:ligatures w14:val="none"/>
        </w:rPr>
      </w:pPr>
      <w:r w:rsidRPr="006A5E71">
        <w:rPr>
          <w:rFonts w:ascii="Aptos" w:eastAsia="Times New Roman" w:hAnsi="Aptos" w:cs="Arial"/>
          <w:sz w:val="22"/>
          <w:szCs w:val="22"/>
          <w14:ligatures w14:val="none"/>
        </w:rPr>
        <w:t>Grad Osijek četvrti je grad po veličini u Republici Hrvatskoj. Uz to</w:t>
      </w:r>
      <w:r w:rsidR="00F5400E" w:rsidRPr="006A5E71">
        <w:rPr>
          <w:rFonts w:ascii="Aptos" w:eastAsia="Times New Roman" w:hAnsi="Aptos" w:cs="Arial"/>
          <w:sz w:val="22"/>
          <w:szCs w:val="22"/>
          <w14:ligatures w14:val="none"/>
        </w:rPr>
        <w:t xml:space="preserve">, </w:t>
      </w:r>
      <w:r w:rsidRPr="006A5E71">
        <w:rPr>
          <w:rFonts w:ascii="Aptos" w:eastAsia="Times New Roman" w:hAnsi="Aptos" w:cs="Arial"/>
          <w:sz w:val="22"/>
          <w:szCs w:val="22"/>
          <w14:ligatures w14:val="none"/>
        </w:rPr>
        <w:t xml:space="preserve">najveći </w:t>
      </w:r>
      <w:r w:rsidR="00F5400E" w:rsidRPr="006A5E71">
        <w:rPr>
          <w:rFonts w:ascii="Aptos" w:eastAsia="Times New Roman" w:hAnsi="Aptos" w:cs="Arial"/>
          <w:sz w:val="22"/>
          <w:szCs w:val="22"/>
          <w14:ligatures w14:val="none"/>
        </w:rPr>
        <w:t xml:space="preserve">je </w:t>
      </w:r>
      <w:r w:rsidRPr="006A5E71">
        <w:rPr>
          <w:rFonts w:ascii="Aptos" w:eastAsia="Times New Roman" w:hAnsi="Aptos" w:cs="Arial"/>
          <w:sz w:val="22"/>
          <w:szCs w:val="22"/>
          <w14:ligatures w14:val="none"/>
        </w:rPr>
        <w:t>grad Slavonije i Baranje te administrativno, prometno, industrijsko, akademsko, sudsk</w:t>
      </w:r>
      <w:r w:rsidR="000D299D">
        <w:rPr>
          <w:rFonts w:ascii="Aptos" w:eastAsia="Times New Roman" w:hAnsi="Aptos" w:cs="Arial"/>
          <w:sz w:val="22"/>
          <w:szCs w:val="22"/>
          <w14:ligatures w14:val="none"/>
        </w:rPr>
        <w:t xml:space="preserve">o, </w:t>
      </w:r>
      <w:r w:rsidRPr="006A5E71">
        <w:rPr>
          <w:rFonts w:ascii="Aptos" w:eastAsia="Times New Roman" w:hAnsi="Aptos" w:cs="Arial"/>
          <w:sz w:val="22"/>
          <w:szCs w:val="22"/>
          <w14:ligatures w14:val="none"/>
        </w:rPr>
        <w:t>kulturno</w:t>
      </w:r>
      <w:r w:rsidR="000D299D">
        <w:rPr>
          <w:rFonts w:ascii="Aptos" w:eastAsia="Times New Roman" w:hAnsi="Aptos" w:cs="Arial"/>
          <w:sz w:val="22"/>
          <w:szCs w:val="22"/>
          <w14:ligatures w14:val="none"/>
        </w:rPr>
        <w:t xml:space="preserve"> i turističko</w:t>
      </w:r>
      <w:r w:rsidRPr="006A5E71">
        <w:rPr>
          <w:rFonts w:ascii="Aptos" w:eastAsia="Times New Roman" w:hAnsi="Aptos" w:cs="Arial"/>
          <w:sz w:val="22"/>
          <w:szCs w:val="22"/>
          <w14:ligatures w14:val="none"/>
        </w:rPr>
        <w:t xml:space="preserve"> središte Osječko-baranjske županije</w:t>
      </w:r>
      <w:r w:rsidR="00C82F94" w:rsidRPr="006A5E71">
        <w:rPr>
          <w:rFonts w:ascii="Aptos" w:eastAsia="Times New Roman" w:hAnsi="Aptos" w:cs="Arial"/>
          <w:sz w:val="22"/>
          <w:szCs w:val="22"/>
          <w14:ligatures w14:val="none"/>
        </w:rPr>
        <w:t xml:space="preserve">. </w:t>
      </w:r>
      <w:r w:rsidR="000F155F" w:rsidRPr="006A5E71">
        <w:rPr>
          <w:rFonts w:ascii="Aptos" w:eastAsia="Times New Roman" w:hAnsi="Aptos" w:cs="Arial"/>
          <w:sz w:val="22"/>
          <w:szCs w:val="22"/>
          <w14:ligatures w14:val="none"/>
        </w:rPr>
        <w:t>R</w:t>
      </w:r>
      <w:r w:rsidRPr="006A5E71">
        <w:rPr>
          <w:rFonts w:ascii="Aptos" w:eastAsia="Times New Roman" w:hAnsi="Aptos" w:cs="Arial"/>
          <w:sz w:val="22"/>
          <w:szCs w:val="22"/>
          <w14:ligatures w14:val="none"/>
        </w:rPr>
        <w:t xml:space="preserve">azvio </w:t>
      </w:r>
      <w:r w:rsidR="00F5400E" w:rsidRPr="006A5E71">
        <w:rPr>
          <w:rFonts w:ascii="Aptos" w:eastAsia="Times New Roman" w:hAnsi="Aptos" w:cs="Arial"/>
          <w:sz w:val="22"/>
          <w:szCs w:val="22"/>
          <w14:ligatures w14:val="none"/>
        </w:rPr>
        <w:t xml:space="preserve">se </w:t>
      </w:r>
      <w:r w:rsidRPr="006A5E71">
        <w:rPr>
          <w:rFonts w:ascii="Aptos" w:eastAsia="Times New Roman" w:hAnsi="Aptos" w:cs="Arial"/>
          <w:sz w:val="22"/>
          <w:szCs w:val="22"/>
          <w14:ligatures w14:val="none"/>
        </w:rPr>
        <w:t>na području nekadašnjeg</w:t>
      </w:r>
      <w:r w:rsidR="00F5400E" w:rsidRPr="006A5E71">
        <w:rPr>
          <w:rFonts w:ascii="Aptos" w:eastAsia="Times New Roman" w:hAnsi="Aptos" w:cs="Arial"/>
          <w:sz w:val="22"/>
          <w:szCs w:val="22"/>
          <w14:ligatures w14:val="none"/>
        </w:rPr>
        <w:t>a</w:t>
      </w:r>
      <w:r w:rsidRPr="006A5E71">
        <w:rPr>
          <w:rFonts w:ascii="Aptos" w:eastAsia="Times New Roman" w:hAnsi="Aptos" w:cs="Arial"/>
          <w:sz w:val="22"/>
          <w:szCs w:val="22"/>
          <w14:ligatures w14:val="none"/>
        </w:rPr>
        <w:t xml:space="preserve"> rimskog naselja </w:t>
      </w:r>
      <w:proofErr w:type="spellStart"/>
      <w:r w:rsidRPr="006A5E71">
        <w:rPr>
          <w:rFonts w:ascii="Aptos" w:eastAsia="Times New Roman" w:hAnsi="Aptos" w:cs="Arial"/>
          <w:sz w:val="22"/>
          <w:szCs w:val="22"/>
          <w14:ligatures w14:val="none"/>
        </w:rPr>
        <w:t>Mursa</w:t>
      </w:r>
      <w:proofErr w:type="spellEnd"/>
      <w:r w:rsidRPr="006A5E71">
        <w:rPr>
          <w:rFonts w:ascii="Aptos" w:eastAsia="Times New Roman" w:hAnsi="Aptos" w:cs="Arial"/>
          <w:sz w:val="22"/>
          <w:szCs w:val="22"/>
          <w14:ligatures w14:val="none"/>
        </w:rPr>
        <w:t xml:space="preserve"> (4. st.). Smješten je u podunavskoj ravnici na desnoj obali rijeke Drave (nadmorska visina od 90 m), 21 km uzvodno od njezinog ušća u Dunav, najduže i vodom najbogatije rijeke Europske </w:t>
      </w:r>
      <w:r w:rsidR="00F5400E" w:rsidRPr="006A5E71">
        <w:rPr>
          <w:rFonts w:ascii="Aptos" w:eastAsia="Times New Roman" w:hAnsi="Aptos" w:cs="Arial"/>
          <w:sz w:val="22"/>
          <w:szCs w:val="22"/>
          <w14:ligatures w14:val="none"/>
        </w:rPr>
        <w:t>u</w:t>
      </w:r>
      <w:r w:rsidRPr="006A5E71">
        <w:rPr>
          <w:rFonts w:ascii="Aptos" w:eastAsia="Times New Roman" w:hAnsi="Aptos" w:cs="Arial"/>
          <w:sz w:val="22"/>
          <w:szCs w:val="22"/>
          <w14:ligatures w14:val="none"/>
        </w:rPr>
        <w:t xml:space="preserve">nije, koja povezuje 10 država od Njemačke do Crnoga mora. </w:t>
      </w:r>
    </w:p>
    <w:p w14:paraId="5A416EDA" w14:textId="37DE6FCC" w:rsidR="007601A9" w:rsidRPr="006A5E71" w:rsidRDefault="007601A9" w:rsidP="007601A9">
      <w:pPr>
        <w:spacing w:after="120" w:line="264" w:lineRule="auto"/>
        <w:jc w:val="both"/>
        <w:rPr>
          <w:rFonts w:ascii="Aptos" w:eastAsia="Times New Roman" w:hAnsi="Aptos" w:cs="Arial"/>
          <w:sz w:val="22"/>
          <w:szCs w:val="22"/>
          <w14:ligatures w14:val="none"/>
        </w:rPr>
      </w:pPr>
      <w:r w:rsidRPr="006A5E71">
        <w:rPr>
          <w:rFonts w:ascii="Aptos" w:eastAsia="Times New Roman" w:hAnsi="Aptos" w:cs="Arial"/>
          <w:sz w:val="22"/>
          <w:szCs w:val="22"/>
          <w14:ligatures w14:val="none"/>
        </w:rPr>
        <w:t xml:space="preserve">Površina administrativnog područja </w:t>
      </w:r>
      <w:r w:rsidR="00F5400E" w:rsidRPr="006A5E71">
        <w:rPr>
          <w:rFonts w:ascii="Aptos" w:eastAsia="Times New Roman" w:hAnsi="Aptos" w:cs="Arial"/>
          <w:sz w:val="22"/>
          <w:szCs w:val="22"/>
          <w14:ligatures w14:val="none"/>
        </w:rPr>
        <w:t>g</w:t>
      </w:r>
      <w:r w:rsidRPr="006A5E71">
        <w:rPr>
          <w:rFonts w:ascii="Aptos" w:eastAsia="Times New Roman" w:hAnsi="Aptos" w:cs="Arial"/>
          <w:sz w:val="22"/>
          <w:szCs w:val="22"/>
          <w14:ligatures w14:val="none"/>
        </w:rPr>
        <w:t>rada Osijeka iznosi 171 km², dok površina samog naselja Osijek iznosi 59,1 km². S gustoćom naseljenosti 550,79 stanovnika/km² ubraja se u iznadprosječno naseljene gradove/općine Osječko-baranjske županije</w:t>
      </w:r>
      <w:r w:rsidRPr="006A5E71">
        <w:rPr>
          <w:rFonts w:ascii="Aptos" w:eastAsia="Times New Roman" w:hAnsi="Aptos" w:cs="Arial"/>
          <w:sz w:val="22"/>
          <w:szCs w:val="22"/>
          <w:vertAlign w:val="superscript"/>
          <w14:ligatures w14:val="none"/>
        </w:rPr>
        <w:footnoteReference w:id="3"/>
      </w:r>
      <w:r w:rsidRPr="006A5E71">
        <w:rPr>
          <w:rFonts w:ascii="Aptos" w:eastAsia="Times New Roman" w:hAnsi="Aptos" w:cs="Arial"/>
          <w:sz w:val="22"/>
          <w:szCs w:val="22"/>
          <w14:ligatures w14:val="none"/>
        </w:rPr>
        <w:t xml:space="preserve">. Područje </w:t>
      </w:r>
      <w:r w:rsidR="00F5400E" w:rsidRPr="006A5E71">
        <w:rPr>
          <w:rFonts w:ascii="Aptos" w:eastAsia="Times New Roman" w:hAnsi="Aptos" w:cs="Arial"/>
          <w:sz w:val="22"/>
          <w:szCs w:val="22"/>
          <w14:ligatures w14:val="none"/>
        </w:rPr>
        <w:t>g</w:t>
      </w:r>
      <w:r w:rsidRPr="006A5E71">
        <w:rPr>
          <w:rFonts w:ascii="Aptos" w:eastAsia="Times New Roman" w:hAnsi="Aptos" w:cs="Arial"/>
          <w:sz w:val="22"/>
          <w:szCs w:val="22"/>
          <w14:ligatures w14:val="none"/>
        </w:rPr>
        <w:t xml:space="preserve">rada Osijeka na jugu i jugozapadu graniči s općinama Antunovac, </w:t>
      </w:r>
      <w:proofErr w:type="spellStart"/>
      <w:r w:rsidRPr="006A5E71">
        <w:rPr>
          <w:rFonts w:ascii="Aptos" w:eastAsia="Times New Roman" w:hAnsi="Aptos" w:cs="Arial"/>
          <w:sz w:val="22"/>
          <w:szCs w:val="22"/>
          <w14:ligatures w14:val="none"/>
        </w:rPr>
        <w:t>Šodolovci</w:t>
      </w:r>
      <w:proofErr w:type="spellEnd"/>
      <w:r w:rsidRPr="006A5E71">
        <w:rPr>
          <w:rFonts w:ascii="Aptos" w:eastAsia="Times New Roman" w:hAnsi="Aptos" w:cs="Arial"/>
          <w:sz w:val="22"/>
          <w:szCs w:val="22"/>
          <w14:ligatures w14:val="none"/>
        </w:rPr>
        <w:t xml:space="preserve"> i Čepin, na istoku s općinom Erdut, na sjeverozapadu s općinom </w:t>
      </w:r>
      <w:proofErr w:type="spellStart"/>
      <w:r w:rsidRPr="006A5E71">
        <w:rPr>
          <w:rFonts w:ascii="Aptos" w:eastAsia="Times New Roman" w:hAnsi="Aptos" w:cs="Arial"/>
          <w:sz w:val="22"/>
          <w:szCs w:val="22"/>
          <w14:ligatures w14:val="none"/>
        </w:rPr>
        <w:t>Petrijevci</w:t>
      </w:r>
      <w:proofErr w:type="spellEnd"/>
      <w:r w:rsidRPr="006A5E71">
        <w:rPr>
          <w:rFonts w:ascii="Aptos" w:eastAsia="Times New Roman" w:hAnsi="Aptos" w:cs="Arial"/>
          <w:sz w:val="22"/>
          <w:szCs w:val="22"/>
          <w14:ligatures w14:val="none"/>
        </w:rPr>
        <w:t xml:space="preserve">, na sjeveru s općinama Darda i Bilje, dok svojim jugoistočnim dijelom graniči s općinom </w:t>
      </w:r>
      <w:proofErr w:type="spellStart"/>
      <w:r w:rsidRPr="006A5E71">
        <w:rPr>
          <w:rFonts w:ascii="Aptos" w:eastAsia="Times New Roman" w:hAnsi="Aptos" w:cs="Arial"/>
          <w:sz w:val="22"/>
          <w:szCs w:val="22"/>
          <w14:ligatures w14:val="none"/>
        </w:rPr>
        <w:t>Trpinja</w:t>
      </w:r>
      <w:proofErr w:type="spellEnd"/>
      <w:r w:rsidRPr="006A5E71">
        <w:rPr>
          <w:rFonts w:ascii="Aptos" w:eastAsia="Times New Roman" w:hAnsi="Aptos" w:cs="Arial"/>
          <w:sz w:val="22"/>
          <w:szCs w:val="22"/>
          <w14:ligatures w14:val="none"/>
        </w:rPr>
        <w:t xml:space="preserve"> u Vukovarsko-srijemskoj županiji. </w:t>
      </w:r>
    </w:p>
    <w:p w14:paraId="1B467FD5" w14:textId="4EBF8C7F" w:rsidR="007601A9" w:rsidRPr="006A5E71" w:rsidRDefault="007601A9" w:rsidP="007601A9">
      <w:pPr>
        <w:spacing w:line="264" w:lineRule="auto"/>
        <w:rPr>
          <w:rFonts w:ascii="Aptos" w:eastAsia="Times New Roman" w:hAnsi="Aptos" w:cs="Arial"/>
          <w:bCs/>
          <w:iCs/>
          <w:cap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lastRenderedPageBreak/>
        <w:t xml:space="preserve">Slika </w:t>
      </w:r>
      <w:r w:rsidR="00520A39" w:rsidRPr="006A5E71">
        <w:rPr>
          <w:rFonts w:ascii="Aptos" w:eastAsia="Times New Roman" w:hAnsi="Aptos" w:cs="Arial"/>
          <w:bCs/>
          <w:iCs/>
          <w:color w:val="333333"/>
          <w:sz w:val="20"/>
          <w:szCs w:val="20"/>
          <w:lang w:eastAsia="hr-HR"/>
          <w14:ligatures w14:val="none"/>
        </w:rPr>
        <w:t>1</w:t>
      </w:r>
      <w:r w:rsidRPr="006A5E71">
        <w:rPr>
          <w:rFonts w:ascii="Aptos" w:eastAsia="Times New Roman" w:hAnsi="Aptos" w:cs="Arial"/>
          <w:bCs/>
          <w:iCs/>
          <w:color w:val="333333"/>
          <w:sz w:val="20"/>
          <w:szCs w:val="20"/>
          <w:lang w:eastAsia="hr-HR"/>
          <w14:ligatures w14:val="none"/>
        </w:rPr>
        <w:t>.1.</w:t>
      </w:r>
      <w:r w:rsidR="00520A39" w:rsidRPr="006A5E71">
        <w:rPr>
          <w:rFonts w:ascii="Aptos" w:eastAsia="Times New Roman" w:hAnsi="Aptos" w:cs="Arial"/>
          <w:bCs/>
          <w:iCs/>
          <w:color w:val="333333"/>
          <w:sz w:val="20"/>
          <w:szCs w:val="20"/>
          <w:lang w:eastAsia="hr-HR"/>
          <w14:ligatures w14:val="none"/>
        </w:rPr>
        <w:t xml:space="preserve"> </w:t>
      </w:r>
      <w:r w:rsidRPr="006A5E71">
        <w:rPr>
          <w:rFonts w:ascii="Aptos" w:eastAsia="Times New Roman" w:hAnsi="Aptos" w:cs="Arial"/>
          <w:bCs/>
          <w:iCs/>
          <w:color w:val="333333"/>
          <w:sz w:val="20"/>
          <w:szCs w:val="20"/>
          <w:lang w:eastAsia="hr-HR"/>
          <w14:ligatures w14:val="none"/>
        </w:rPr>
        <w:t xml:space="preserve"> Osječko-baranjska županija i </w:t>
      </w:r>
      <w:r w:rsidR="00F5400E" w:rsidRPr="006A5E71">
        <w:rPr>
          <w:rFonts w:ascii="Aptos" w:eastAsia="Times New Roman" w:hAnsi="Aptos" w:cs="Arial"/>
          <w:bCs/>
          <w:iCs/>
          <w:color w:val="333333"/>
          <w:sz w:val="20"/>
          <w:szCs w:val="20"/>
          <w:lang w:eastAsia="hr-HR"/>
          <w14:ligatures w14:val="none"/>
        </w:rPr>
        <w:t>g</w:t>
      </w:r>
      <w:r w:rsidRPr="006A5E71">
        <w:rPr>
          <w:rFonts w:ascii="Aptos" w:eastAsia="Times New Roman" w:hAnsi="Aptos" w:cs="Arial"/>
          <w:bCs/>
          <w:iCs/>
          <w:color w:val="333333"/>
          <w:sz w:val="20"/>
          <w:szCs w:val="20"/>
          <w:lang w:eastAsia="hr-HR"/>
          <w14:ligatures w14:val="none"/>
        </w:rPr>
        <w:t>rad Osijek</w:t>
      </w:r>
    </w:p>
    <w:p w14:paraId="7AA2D1A9" w14:textId="77777777" w:rsidR="007601A9" w:rsidRPr="006A5E71" w:rsidRDefault="007601A9" w:rsidP="00926B6C">
      <w:pPr>
        <w:spacing w:line="240" w:lineRule="auto"/>
        <w:jc w:val="center"/>
        <w:rPr>
          <w:rFonts w:ascii="Aptos" w:eastAsia="Times New Roman" w:hAnsi="Aptos" w:cs="Times New Roman"/>
          <w:sz w:val="22"/>
          <w:szCs w:val="22"/>
          <w:lang w:eastAsia="en-GB"/>
          <w14:ligatures w14:val="none"/>
        </w:rPr>
      </w:pPr>
      <w:r w:rsidRPr="006A5E71">
        <w:rPr>
          <w:rFonts w:ascii="Aptos" w:eastAsia="Times New Roman" w:hAnsi="Aptos" w:cs="Times New Roman"/>
          <w:noProof/>
          <w:sz w:val="22"/>
          <w:szCs w:val="22"/>
          <w:lang w:eastAsia="en-GB"/>
          <w14:ligatures w14:val="none"/>
        </w:rPr>
        <w:drawing>
          <wp:inline distT="0" distB="0" distL="0" distR="0" wp14:anchorId="162BB7D5" wp14:editId="4C105070">
            <wp:extent cx="4458379" cy="3152775"/>
            <wp:effectExtent l="0" t="0" r="0" b="0"/>
            <wp:docPr id="1" name="Picture 1" descr="A map of europe with a red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europe with a red spo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54901" cy="3221031"/>
                    </a:xfrm>
                    <a:prstGeom prst="rect">
                      <a:avLst/>
                    </a:prstGeom>
                    <a:noFill/>
                    <a:ln>
                      <a:noFill/>
                    </a:ln>
                  </pic:spPr>
                </pic:pic>
              </a:graphicData>
            </a:graphic>
          </wp:inline>
        </w:drawing>
      </w:r>
    </w:p>
    <w:p w14:paraId="535244F1" w14:textId="77777777" w:rsidR="007601A9" w:rsidRPr="006A5E71" w:rsidRDefault="007601A9" w:rsidP="007601A9">
      <w:pPr>
        <w:spacing w:after="120" w:line="264" w:lineRule="auto"/>
        <w:rPr>
          <w:rFonts w:ascii="Aptos" w:eastAsia="Times New Roman" w:hAnsi="Aptos" w:cs="Arial"/>
          <w:sz w:val="18"/>
          <w:szCs w:val="18"/>
          <w14:ligatures w14:val="none"/>
        </w:rPr>
      </w:pPr>
      <w:r w:rsidRPr="006A5E71">
        <w:rPr>
          <w:rFonts w:ascii="Aptos" w:eastAsia="Times New Roman" w:hAnsi="Aptos" w:cs="Arial"/>
          <w:sz w:val="18"/>
          <w:szCs w:val="18"/>
          <w14:ligatures w14:val="none"/>
        </w:rPr>
        <w:t xml:space="preserve">Izvor: </w:t>
      </w:r>
      <w:hyperlink r:id="rId16" w:history="1">
        <w:r w:rsidRPr="006A5E71">
          <w:rPr>
            <w:rFonts w:ascii="Aptos" w:eastAsia="Times New Roman" w:hAnsi="Aptos" w:cs="Arial"/>
            <w:color w:val="467886" w:themeColor="hyperlink"/>
            <w:sz w:val="18"/>
            <w:szCs w:val="18"/>
            <w:u w:val="single"/>
            <w14:ligatures w14:val="none"/>
          </w:rPr>
          <w:t>www.naturalearthdata.com</w:t>
        </w:r>
      </w:hyperlink>
      <w:r w:rsidRPr="006A5E71">
        <w:rPr>
          <w:rFonts w:ascii="Aptos" w:eastAsia="Times New Roman" w:hAnsi="Aptos" w:cs="Arial"/>
          <w:sz w:val="18"/>
          <w:szCs w:val="18"/>
          <w14:ligatures w14:val="none"/>
        </w:rPr>
        <w:t xml:space="preserve"> i Registar prostornih jedinica Državne geodetske uprave, obrada Instituta za turizam </w:t>
      </w:r>
    </w:p>
    <w:p w14:paraId="49856C32" w14:textId="77777777" w:rsidR="004E33D9" w:rsidRPr="006A5E71" w:rsidRDefault="004E33D9" w:rsidP="004E33D9">
      <w:pPr>
        <w:pStyle w:val="UVUCENINORMAL1"/>
        <w:ind w:left="0"/>
        <w:jc w:val="both"/>
        <w:rPr>
          <w:rFonts w:ascii="Aptos" w:hAnsi="Aptos" w:cs="Arial"/>
          <w:b/>
          <w:bCs/>
          <w:caps/>
          <w:sz w:val="22"/>
          <w:szCs w:val="22"/>
          <w:lang w:val="hr-HR" w:eastAsia="en-US"/>
        </w:rPr>
      </w:pPr>
      <w:r w:rsidRPr="006A5E71">
        <w:rPr>
          <w:rFonts w:ascii="Aptos" w:hAnsi="Aptos" w:cs="Arial"/>
          <w:sz w:val="22"/>
          <w:szCs w:val="22"/>
          <w:lang w:val="hr-HR" w:eastAsia="en-US"/>
        </w:rPr>
        <w:t xml:space="preserve">Grad Osijek administrativno je podijeljen u 11 naselja: Osijek, Brijest, </w:t>
      </w:r>
      <w:proofErr w:type="spellStart"/>
      <w:r w:rsidRPr="006A5E71">
        <w:rPr>
          <w:rFonts w:ascii="Aptos" w:hAnsi="Aptos" w:cs="Arial"/>
          <w:sz w:val="22"/>
          <w:szCs w:val="22"/>
          <w:lang w:val="hr-HR" w:eastAsia="en-US"/>
        </w:rPr>
        <w:t>Briješće</w:t>
      </w:r>
      <w:proofErr w:type="spellEnd"/>
      <w:r w:rsidRPr="006A5E71">
        <w:rPr>
          <w:rFonts w:ascii="Aptos" w:hAnsi="Aptos" w:cs="Arial"/>
          <w:sz w:val="22"/>
          <w:szCs w:val="22"/>
          <w:lang w:val="hr-HR" w:eastAsia="en-US"/>
        </w:rPr>
        <w:t xml:space="preserve">, Josipovac, Klisa, </w:t>
      </w:r>
      <w:proofErr w:type="spellStart"/>
      <w:r w:rsidRPr="006A5E71">
        <w:rPr>
          <w:rFonts w:ascii="Aptos" w:hAnsi="Aptos" w:cs="Arial"/>
          <w:sz w:val="22"/>
          <w:szCs w:val="22"/>
          <w:lang w:val="hr-HR" w:eastAsia="en-US"/>
        </w:rPr>
        <w:t>Nemetin</w:t>
      </w:r>
      <w:proofErr w:type="spellEnd"/>
      <w:r w:rsidRPr="006A5E71">
        <w:rPr>
          <w:rFonts w:ascii="Aptos" w:hAnsi="Aptos" w:cs="Arial"/>
          <w:sz w:val="22"/>
          <w:szCs w:val="22"/>
          <w:lang w:val="hr-HR" w:eastAsia="en-US"/>
        </w:rPr>
        <w:t xml:space="preserve">, </w:t>
      </w:r>
      <w:proofErr w:type="spellStart"/>
      <w:r w:rsidRPr="006A5E71">
        <w:rPr>
          <w:rFonts w:ascii="Aptos" w:hAnsi="Aptos" w:cs="Arial"/>
          <w:sz w:val="22"/>
          <w:szCs w:val="22"/>
          <w:lang w:val="hr-HR" w:eastAsia="en-US"/>
        </w:rPr>
        <w:t>Podravlje</w:t>
      </w:r>
      <w:proofErr w:type="spellEnd"/>
      <w:r w:rsidRPr="006A5E71">
        <w:rPr>
          <w:rFonts w:ascii="Aptos" w:hAnsi="Aptos" w:cs="Arial"/>
          <w:sz w:val="22"/>
          <w:szCs w:val="22"/>
          <w:lang w:val="hr-HR" w:eastAsia="en-US"/>
        </w:rPr>
        <w:t xml:space="preserve">, Sarvaš Tenja, Tvrđavica i Višnjevac. </w:t>
      </w:r>
    </w:p>
    <w:p w14:paraId="1E94A936" w14:textId="18229B4A" w:rsidR="004E33D9" w:rsidRPr="006A5E71" w:rsidRDefault="004E33D9" w:rsidP="004E33D9">
      <w:pPr>
        <w:pStyle w:val="UVUCENINORMAL1"/>
        <w:ind w:left="0"/>
        <w:jc w:val="both"/>
        <w:rPr>
          <w:rFonts w:ascii="Aptos" w:hAnsi="Aptos" w:cs="Arial"/>
          <w:sz w:val="22"/>
          <w:szCs w:val="22"/>
          <w:lang w:val="hr-HR" w:eastAsia="en-US"/>
        </w:rPr>
      </w:pPr>
      <w:r w:rsidRPr="006A5E71">
        <w:rPr>
          <w:rFonts w:ascii="Aptos" w:hAnsi="Aptos" w:cs="Arial"/>
          <w:sz w:val="22"/>
          <w:szCs w:val="22"/>
          <w:lang w:val="hr-HR" w:eastAsia="en-US"/>
        </w:rPr>
        <w:t xml:space="preserve">Naselje Osijek čini sedam </w:t>
      </w:r>
      <w:hyperlink r:id="rId17" w:tooltip="Gradska četvrt" w:history="1">
        <w:r w:rsidRPr="006A5E71">
          <w:rPr>
            <w:rFonts w:ascii="Aptos" w:hAnsi="Aptos"/>
            <w:sz w:val="22"/>
            <w:szCs w:val="22"/>
            <w:lang w:val="hr-HR" w:eastAsia="en-US"/>
          </w:rPr>
          <w:t>gradskih četvrti</w:t>
        </w:r>
      </w:hyperlink>
      <w:r w:rsidRPr="006A5E71">
        <w:rPr>
          <w:rFonts w:ascii="Aptos" w:hAnsi="Aptos"/>
          <w:sz w:val="22"/>
          <w:szCs w:val="22"/>
          <w:lang w:val="hr-HR" w:eastAsia="en-US"/>
        </w:rPr>
        <w:t xml:space="preserve">: </w:t>
      </w:r>
      <w:proofErr w:type="spellStart"/>
      <w:r w:rsidRPr="006A5E71">
        <w:rPr>
          <w:rFonts w:ascii="Aptos" w:hAnsi="Aptos" w:cs="Arial"/>
          <w:sz w:val="22"/>
          <w:szCs w:val="22"/>
          <w:lang w:val="hr-HR" w:eastAsia="en-US"/>
        </w:rPr>
        <w:t>Retfala</w:t>
      </w:r>
      <w:proofErr w:type="spellEnd"/>
      <w:r w:rsidRPr="006A5E71">
        <w:rPr>
          <w:rFonts w:ascii="Aptos" w:hAnsi="Aptos" w:cs="Arial"/>
          <w:sz w:val="22"/>
          <w:szCs w:val="22"/>
          <w:lang w:val="hr-HR" w:eastAsia="en-US"/>
        </w:rPr>
        <w:t xml:space="preserve">, Gornji </w:t>
      </w:r>
      <w:r w:rsidR="00F5400E" w:rsidRPr="006A5E71">
        <w:rPr>
          <w:rFonts w:ascii="Aptos" w:hAnsi="Aptos" w:cs="Arial"/>
          <w:sz w:val="22"/>
          <w:szCs w:val="22"/>
          <w:lang w:val="hr-HR" w:eastAsia="en-US"/>
        </w:rPr>
        <w:t>g</w:t>
      </w:r>
      <w:r w:rsidRPr="006A5E71">
        <w:rPr>
          <w:rFonts w:ascii="Aptos" w:hAnsi="Aptos" w:cs="Arial"/>
          <w:sz w:val="22"/>
          <w:szCs w:val="22"/>
          <w:lang w:val="hr-HR" w:eastAsia="en-US"/>
        </w:rPr>
        <w:t>rad, Industrijska četvrt (</w:t>
      </w:r>
      <w:proofErr w:type="spellStart"/>
      <w:r w:rsidRPr="006A5E71">
        <w:rPr>
          <w:rFonts w:ascii="Aptos" w:hAnsi="Aptos" w:cs="Arial"/>
          <w:sz w:val="22"/>
          <w:szCs w:val="22"/>
          <w:lang w:val="hr-HR" w:eastAsia="en-US"/>
        </w:rPr>
        <w:t>Bosutsko</w:t>
      </w:r>
      <w:proofErr w:type="spellEnd"/>
      <w:r w:rsidRPr="006A5E71">
        <w:rPr>
          <w:rFonts w:ascii="Aptos" w:hAnsi="Aptos" w:cs="Arial"/>
          <w:sz w:val="22"/>
          <w:szCs w:val="22"/>
          <w:lang w:val="hr-HR" w:eastAsia="en-US"/>
        </w:rPr>
        <w:t xml:space="preserve">), Tvrđa, Novi </w:t>
      </w:r>
      <w:r w:rsidR="00F5400E" w:rsidRPr="006A5E71">
        <w:rPr>
          <w:rFonts w:ascii="Aptos" w:hAnsi="Aptos" w:cs="Arial"/>
          <w:sz w:val="22"/>
          <w:szCs w:val="22"/>
          <w:lang w:val="hr-HR" w:eastAsia="en-US"/>
        </w:rPr>
        <w:t>g</w:t>
      </w:r>
      <w:r w:rsidRPr="006A5E71">
        <w:rPr>
          <w:rFonts w:ascii="Aptos" w:hAnsi="Aptos" w:cs="Arial"/>
          <w:sz w:val="22"/>
          <w:szCs w:val="22"/>
          <w:lang w:val="hr-HR" w:eastAsia="en-US"/>
        </w:rPr>
        <w:t xml:space="preserve">rad, Jug II i Donji </w:t>
      </w:r>
      <w:r w:rsidR="00F5400E" w:rsidRPr="006A5E71">
        <w:rPr>
          <w:rFonts w:ascii="Aptos" w:hAnsi="Aptos" w:cs="Arial"/>
          <w:sz w:val="22"/>
          <w:szCs w:val="22"/>
          <w:lang w:val="hr-HR" w:eastAsia="en-US"/>
        </w:rPr>
        <w:t>g</w:t>
      </w:r>
      <w:r w:rsidRPr="006A5E71">
        <w:rPr>
          <w:rFonts w:ascii="Aptos" w:hAnsi="Aptos" w:cs="Arial"/>
          <w:sz w:val="22"/>
          <w:szCs w:val="22"/>
          <w:lang w:val="hr-HR" w:eastAsia="en-US"/>
        </w:rPr>
        <w:t xml:space="preserve">rad. </w:t>
      </w:r>
    </w:p>
    <w:p w14:paraId="482C3770" w14:textId="158D2862" w:rsidR="004E33D9" w:rsidRPr="006A5E71" w:rsidRDefault="004E33D9" w:rsidP="004E33D9">
      <w:pPr>
        <w:pStyle w:val="UVUCENINORMAL1"/>
        <w:spacing w:after="0"/>
        <w:ind w:left="0"/>
        <w:rPr>
          <w:rFonts w:ascii="Aptos" w:hAnsi="Aptos" w:cs="Arial"/>
          <w:bCs/>
          <w:iCs/>
          <w:caps/>
          <w:color w:val="333333"/>
          <w:lang w:val="hr-HR"/>
        </w:rPr>
      </w:pPr>
      <w:r w:rsidRPr="006A5E71">
        <w:rPr>
          <w:rFonts w:ascii="Aptos" w:hAnsi="Aptos" w:cs="Arial"/>
          <w:bCs/>
          <w:iCs/>
          <w:color w:val="333333"/>
          <w:lang w:val="hr-HR"/>
        </w:rPr>
        <w:t>Slika 1.2. Grad Osijek i  gradske četvrti</w:t>
      </w:r>
    </w:p>
    <w:p w14:paraId="63578DB7" w14:textId="77777777" w:rsidR="004E33D9" w:rsidRPr="006A5E71" w:rsidRDefault="004E33D9" w:rsidP="00926B6C">
      <w:pPr>
        <w:pStyle w:val="NormalWeb"/>
        <w:spacing w:before="0" w:beforeAutospacing="0" w:after="0" w:afterAutospacing="0"/>
        <w:jc w:val="center"/>
        <w:rPr>
          <w:rFonts w:ascii="Aptos" w:hAnsi="Aptos"/>
          <w:sz w:val="22"/>
          <w:szCs w:val="22"/>
        </w:rPr>
      </w:pPr>
      <w:r w:rsidRPr="006A5E71">
        <w:rPr>
          <w:rFonts w:ascii="Aptos" w:hAnsi="Aptos"/>
          <w:noProof/>
          <w:sz w:val="22"/>
          <w:szCs w:val="22"/>
        </w:rPr>
        <w:drawing>
          <wp:inline distT="0" distB="0" distL="0" distR="0" wp14:anchorId="2C53AC74" wp14:editId="3764EFC0">
            <wp:extent cx="4458377" cy="3152775"/>
            <wp:effectExtent l="0" t="0" r="0" b="0"/>
            <wp:docPr id="1526326483" name="Picture 152632648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26483" name="Picture 1526326483" descr="A map of a city&#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16751" cy="3194054"/>
                    </a:xfrm>
                    <a:prstGeom prst="rect">
                      <a:avLst/>
                    </a:prstGeom>
                    <a:noFill/>
                    <a:ln>
                      <a:noFill/>
                    </a:ln>
                  </pic:spPr>
                </pic:pic>
              </a:graphicData>
            </a:graphic>
          </wp:inline>
        </w:drawing>
      </w:r>
    </w:p>
    <w:p w14:paraId="30E49101" w14:textId="77777777" w:rsidR="004E33D9" w:rsidRPr="006A5E71" w:rsidRDefault="004E33D9" w:rsidP="004E33D9">
      <w:pPr>
        <w:pStyle w:val="UVUCENINORMAL1"/>
        <w:spacing w:after="0"/>
        <w:ind w:left="0"/>
        <w:rPr>
          <w:rFonts w:ascii="Aptos" w:hAnsi="Aptos" w:cs="Arial"/>
          <w:sz w:val="18"/>
          <w:szCs w:val="18"/>
          <w:lang w:val="hr-HR" w:eastAsia="en-US"/>
        </w:rPr>
      </w:pPr>
      <w:r w:rsidRPr="006A5E71">
        <w:rPr>
          <w:rFonts w:ascii="Aptos" w:hAnsi="Aptos" w:cs="Arial"/>
          <w:sz w:val="18"/>
          <w:szCs w:val="18"/>
          <w:lang w:val="hr-HR" w:eastAsia="en-US"/>
        </w:rPr>
        <w:t>Izvor: Temeljna topografska karta i registar prostornih jedinica Državne geodetske uprave, obrada Instituta za turizam</w:t>
      </w:r>
    </w:p>
    <w:p w14:paraId="4B9B9FF1" w14:textId="77777777" w:rsidR="004E33D9" w:rsidRPr="006A5E71" w:rsidRDefault="004E33D9" w:rsidP="004E33D9">
      <w:pPr>
        <w:pStyle w:val="UVUCENINORMAL1"/>
        <w:spacing w:after="0"/>
        <w:ind w:left="357"/>
        <w:rPr>
          <w:rFonts w:ascii="Aptos" w:hAnsi="Aptos" w:cs="Arial"/>
          <w:b/>
          <w:bCs/>
          <w:caps/>
          <w:sz w:val="22"/>
          <w:szCs w:val="22"/>
          <w:lang w:val="hr-HR" w:eastAsia="en-US"/>
        </w:rPr>
      </w:pPr>
    </w:p>
    <w:p w14:paraId="17741653" w14:textId="6BCD27F1" w:rsidR="00B9553D" w:rsidRPr="006A5E71" w:rsidRDefault="00B9553D" w:rsidP="00B52DB8">
      <w:pPr>
        <w:rPr>
          <w:rFonts w:ascii="Aptos" w:hAnsi="Aptos"/>
        </w:rPr>
      </w:pPr>
    </w:p>
    <w:p w14:paraId="5649796D" w14:textId="027279A9" w:rsidR="00B9553D" w:rsidRPr="006A5E71" w:rsidRDefault="00B9553D" w:rsidP="00B52DB8">
      <w:pPr>
        <w:rPr>
          <w:rFonts w:ascii="Aptos" w:hAnsi="Aptos"/>
        </w:rPr>
      </w:pPr>
    </w:p>
    <w:p w14:paraId="42D6AD81" w14:textId="77777777" w:rsidR="00B9553D" w:rsidRPr="006A5E71" w:rsidRDefault="00B9553D">
      <w:pPr>
        <w:rPr>
          <w:rFonts w:ascii="Aptos" w:hAnsi="Aptos"/>
        </w:rPr>
      </w:pPr>
    </w:p>
    <w:p w14:paraId="103E19EF" w14:textId="77777777" w:rsidR="00EF0005" w:rsidRPr="006A5E71" w:rsidRDefault="00EF0005" w:rsidP="004068DE">
      <w:pPr>
        <w:pStyle w:val="Heading1"/>
        <w:pBdr>
          <w:bottom w:val="single" w:sz="2" w:space="1" w:color="004D9A"/>
        </w:pBdr>
      </w:pPr>
      <w:bookmarkStart w:id="3" w:name="_Toc202723545"/>
      <w:r w:rsidRPr="006A5E71">
        <w:lastRenderedPageBreak/>
        <w:t>2. PROFIL DESTINACIJE</w:t>
      </w:r>
      <w:bookmarkEnd w:id="3"/>
      <w:r w:rsidRPr="006A5E71">
        <w:t xml:space="preserve"> </w:t>
      </w:r>
    </w:p>
    <w:p w14:paraId="6F19B58E" w14:textId="77777777" w:rsidR="00EF0005" w:rsidRPr="006A5E71" w:rsidRDefault="00EF0005" w:rsidP="00EF0005">
      <w:pPr>
        <w:rPr>
          <w:rFonts w:ascii="Aptos" w:hAnsi="Aptos"/>
        </w:rPr>
      </w:pPr>
    </w:p>
    <w:tbl>
      <w:tblPr>
        <w:tblStyle w:val="TableGrid5"/>
        <w:tblW w:w="0" w:type="auto"/>
        <w:tblBorders>
          <w:left w:val="none" w:sz="0" w:space="0" w:color="auto"/>
          <w:right w:val="none" w:sz="0" w:space="0" w:color="auto"/>
        </w:tblBorders>
        <w:tblLook w:val="04A0" w:firstRow="1" w:lastRow="0" w:firstColumn="1" w:lastColumn="0" w:noHBand="0" w:noVBand="1"/>
      </w:tblPr>
      <w:tblGrid>
        <w:gridCol w:w="2410"/>
        <w:gridCol w:w="6616"/>
      </w:tblGrid>
      <w:tr w:rsidR="002F3963" w:rsidRPr="006A5E71" w14:paraId="0CB637FD" w14:textId="77777777" w:rsidTr="000F155F">
        <w:tc>
          <w:tcPr>
            <w:tcW w:w="9026" w:type="dxa"/>
            <w:gridSpan w:val="2"/>
            <w:shd w:val="clear" w:color="auto" w:fill="215E99" w:themeFill="text2" w:themeFillTint="BF"/>
          </w:tcPr>
          <w:p w14:paraId="68FB5344" w14:textId="6DC05268" w:rsidR="00EF0005" w:rsidRPr="006A5E71" w:rsidRDefault="00714947" w:rsidP="00D27F15">
            <w:pPr>
              <w:spacing w:line="240" w:lineRule="auto"/>
              <w:jc w:val="center"/>
              <w:rPr>
                <w:rFonts w:ascii="Aptos" w:eastAsiaTheme="majorEastAsia" w:hAnsi="Aptos" w:cstheme="majorBidi"/>
                <w:b/>
                <w:bCs/>
                <w:color w:val="FFFFFF" w:themeColor="background1"/>
                <w:sz w:val="21"/>
                <w:szCs w:val="21"/>
              </w:rPr>
            </w:pPr>
            <w:r w:rsidRPr="006A5E71">
              <w:rPr>
                <w:rFonts w:ascii="Aptos" w:eastAsiaTheme="majorEastAsia" w:hAnsi="Aptos" w:cstheme="majorBidi"/>
                <w:b/>
                <w:bCs/>
                <w:color w:val="FFFFFF" w:themeColor="background1"/>
                <w:sz w:val="21"/>
                <w:szCs w:val="21"/>
              </w:rPr>
              <w:t>GRAD OSIJEK</w:t>
            </w:r>
          </w:p>
        </w:tc>
      </w:tr>
      <w:tr w:rsidR="007E5EE6" w:rsidRPr="006A5E71" w14:paraId="61A4BCC0" w14:textId="77777777" w:rsidTr="0018565F">
        <w:tc>
          <w:tcPr>
            <w:tcW w:w="2410" w:type="dxa"/>
            <w:tcBorders>
              <w:right w:val="nil"/>
            </w:tcBorders>
          </w:tcPr>
          <w:p w14:paraId="458EA80C"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Lokacija</w:t>
            </w:r>
          </w:p>
        </w:tc>
        <w:tc>
          <w:tcPr>
            <w:tcW w:w="6616" w:type="dxa"/>
            <w:tcBorders>
              <w:left w:val="nil"/>
            </w:tcBorders>
          </w:tcPr>
          <w:p w14:paraId="78DA1346" w14:textId="3561B9EF" w:rsidR="00EF0005" w:rsidRPr="006A5E71" w:rsidRDefault="00AD3B38" w:rsidP="00AD3B38">
            <w:pPr>
              <w:spacing w:after="120" w:line="264" w:lineRule="auto"/>
              <w:jc w:val="both"/>
              <w:rPr>
                <w:rFonts w:ascii="Aptos" w:eastAsia="Times New Roman" w:hAnsi="Aptos" w:cs="Arial"/>
                <w:sz w:val="21"/>
                <w:szCs w:val="21"/>
                <w14:ligatures w14:val="none"/>
              </w:rPr>
            </w:pPr>
            <w:r w:rsidRPr="006A5E71">
              <w:rPr>
                <w:rFonts w:ascii="Aptos" w:eastAsia="Times New Roman" w:hAnsi="Aptos" w:cs="Arial"/>
                <w:sz w:val="21"/>
                <w:szCs w:val="21"/>
                <w14:ligatures w14:val="none"/>
              </w:rPr>
              <w:t>Grad Osijek se razvio na području nekadašnjeg</w:t>
            </w:r>
            <w:r w:rsidR="00CC21B5" w:rsidRPr="006A5E71">
              <w:rPr>
                <w:rFonts w:ascii="Aptos" w:eastAsia="Times New Roman" w:hAnsi="Aptos" w:cs="Arial"/>
                <w:sz w:val="21"/>
                <w:szCs w:val="21"/>
                <w14:ligatures w14:val="none"/>
              </w:rPr>
              <w:t>a</w:t>
            </w:r>
            <w:r w:rsidRPr="006A5E71">
              <w:rPr>
                <w:rFonts w:ascii="Aptos" w:eastAsia="Times New Roman" w:hAnsi="Aptos" w:cs="Arial"/>
                <w:sz w:val="21"/>
                <w:szCs w:val="21"/>
                <w14:ligatures w14:val="none"/>
              </w:rPr>
              <w:t xml:space="preserve"> rimskog naselja </w:t>
            </w:r>
            <w:proofErr w:type="spellStart"/>
            <w:r w:rsidRPr="006A5E71">
              <w:rPr>
                <w:rFonts w:ascii="Aptos" w:eastAsia="Times New Roman" w:hAnsi="Aptos" w:cs="Arial"/>
                <w:sz w:val="21"/>
                <w:szCs w:val="21"/>
                <w14:ligatures w14:val="none"/>
              </w:rPr>
              <w:t>Mursa</w:t>
            </w:r>
            <w:proofErr w:type="spellEnd"/>
            <w:r w:rsidRPr="006A5E71">
              <w:rPr>
                <w:rFonts w:ascii="Aptos" w:eastAsia="Times New Roman" w:hAnsi="Aptos" w:cs="Arial"/>
                <w:sz w:val="21"/>
                <w:szCs w:val="21"/>
                <w14:ligatures w14:val="none"/>
              </w:rPr>
              <w:t xml:space="preserve"> (4. st.). Smješten je u podunavskoj ravnici na desnoj obali rijeke Drave (nadmorska visina od 90 m), 21 km uzvodno od njezinog ušća u Dunav, najduže i vodom najbogatije rijeke Europske </w:t>
            </w:r>
            <w:r w:rsidR="00CC21B5" w:rsidRPr="006A5E71">
              <w:rPr>
                <w:rFonts w:ascii="Aptos" w:eastAsia="Times New Roman" w:hAnsi="Aptos" w:cs="Arial"/>
                <w:sz w:val="21"/>
                <w:szCs w:val="21"/>
                <w14:ligatures w14:val="none"/>
              </w:rPr>
              <w:t>u</w:t>
            </w:r>
            <w:r w:rsidRPr="006A5E71">
              <w:rPr>
                <w:rFonts w:ascii="Aptos" w:eastAsia="Times New Roman" w:hAnsi="Aptos" w:cs="Arial"/>
                <w:sz w:val="21"/>
                <w:szCs w:val="21"/>
                <w14:ligatures w14:val="none"/>
              </w:rPr>
              <w:t xml:space="preserve">nije, koja povezuje 10 država od Njemačke do Crnoga mora. </w:t>
            </w:r>
          </w:p>
          <w:p w14:paraId="0CD1A49C" w14:textId="49D86E67" w:rsidR="00C82F94" w:rsidRPr="006A5E71" w:rsidRDefault="00C82F94" w:rsidP="00C82F94">
            <w:pPr>
              <w:spacing w:after="120" w:line="264" w:lineRule="auto"/>
              <w:jc w:val="both"/>
              <w:rPr>
                <w:rFonts w:ascii="Aptos" w:eastAsiaTheme="majorEastAsia" w:hAnsi="Aptos" w:cstheme="majorBidi"/>
                <w:sz w:val="21"/>
                <w:szCs w:val="21"/>
              </w:rPr>
            </w:pPr>
            <w:r w:rsidRPr="006A5E71">
              <w:rPr>
                <w:rFonts w:ascii="Aptos" w:eastAsia="Times New Roman" w:hAnsi="Aptos" w:cs="Arial"/>
                <w:sz w:val="21"/>
                <w:szCs w:val="21"/>
                <w14:ligatures w14:val="none"/>
              </w:rPr>
              <w:t xml:space="preserve">Područje Grada Osijeka na jugu i jugozapadu graniči s općinama Antunovac, </w:t>
            </w:r>
            <w:proofErr w:type="spellStart"/>
            <w:r w:rsidRPr="006A5E71">
              <w:rPr>
                <w:rFonts w:ascii="Aptos" w:eastAsia="Times New Roman" w:hAnsi="Aptos" w:cs="Arial"/>
                <w:sz w:val="21"/>
                <w:szCs w:val="21"/>
                <w14:ligatures w14:val="none"/>
              </w:rPr>
              <w:t>Šodolovci</w:t>
            </w:r>
            <w:proofErr w:type="spellEnd"/>
            <w:r w:rsidRPr="006A5E71">
              <w:rPr>
                <w:rFonts w:ascii="Aptos" w:eastAsia="Times New Roman" w:hAnsi="Aptos" w:cs="Arial"/>
                <w:sz w:val="21"/>
                <w:szCs w:val="21"/>
                <w14:ligatures w14:val="none"/>
              </w:rPr>
              <w:t xml:space="preserve"> i Čepin, na istoku s općinom Erdut, na sjeverozapadu s općinom </w:t>
            </w:r>
            <w:proofErr w:type="spellStart"/>
            <w:r w:rsidRPr="006A5E71">
              <w:rPr>
                <w:rFonts w:ascii="Aptos" w:eastAsia="Times New Roman" w:hAnsi="Aptos" w:cs="Arial"/>
                <w:sz w:val="21"/>
                <w:szCs w:val="21"/>
                <w14:ligatures w14:val="none"/>
              </w:rPr>
              <w:t>Petrijevci</w:t>
            </w:r>
            <w:proofErr w:type="spellEnd"/>
            <w:r w:rsidRPr="006A5E71">
              <w:rPr>
                <w:rFonts w:ascii="Aptos" w:eastAsia="Times New Roman" w:hAnsi="Aptos" w:cs="Arial"/>
                <w:sz w:val="21"/>
                <w:szCs w:val="21"/>
                <w14:ligatures w14:val="none"/>
              </w:rPr>
              <w:t xml:space="preserve">, na sjeveru s općinama Darda i Bilje, dok svojim jugoistočnim dijelom graniči s općinom </w:t>
            </w:r>
            <w:proofErr w:type="spellStart"/>
            <w:r w:rsidRPr="006A5E71">
              <w:rPr>
                <w:rFonts w:ascii="Aptos" w:eastAsia="Times New Roman" w:hAnsi="Aptos" w:cs="Arial"/>
                <w:sz w:val="21"/>
                <w:szCs w:val="21"/>
                <w14:ligatures w14:val="none"/>
              </w:rPr>
              <w:t>Trpinja</w:t>
            </w:r>
            <w:proofErr w:type="spellEnd"/>
            <w:r w:rsidRPr="006A5E71">
              <w:rPr>
                <w:rFonts w:ascii="Aptos" w:eastAsia="Times New Roman" w:hAnsi="Aptos" w:cs="Arial"/>
                <w:sz w:val="21"/>
                <w:szCs w:val="21"/>
                <w14:ligatures w14:val="none"/>
              </w:rPr>
              <w:t xml:space="preserve"> u Vukovarsko-srijemskoj županiji. </w:t>
            </w:r>
          </w:p>
        </w:tc>
      </w:tr>
      <w:tr w:rsidR="007E5EE6" w:rsidRPr="006A5E71" w14:paraId="63F56774" w14:textId="77777777" w:rsidTr="0018565F">
        <w:tc>
          <w:tcPr>
            <w:tcW w:w="2410" w:type="dxa"/>
            <w:tcBorders>
              <w:right w:val="nil"/>
            </w:tcBorders>
          </w:tcPr>
          <w:p w14:paraId="07EA07EA" w14:textId="6B0F057D" w:rsidR="00EF0005" w:rsidRPr="006A5E71" w:rsidRDefault="00C82F94"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Površina</w:t>
            </w:r>
          </w:p>
        </w:tc>
        <w:tc>
          <w:tcPr>
            <w:tcW w:w="6616" w:type="dxa"/>
            <w:tcBorders>
              <w:left w:val="nil"/>
            </w:tcBorders>
          </w:tcPr>
          <w:p w14:paraId="5DF03A32" w14:textId="1489223C" w:rsidR="00EF0005" w:rsidRPr="006A5E71" w:rsidRDefault="00C82F94" w:rsidP="00C82F94">
            <w:pPr>
              <w:spacing w:after="120" w:line="264" w:lineRule="auto"/>
              <w:jc w:val="both"/>
              <w:rPr>
                <w:rFonts w:ascii="Aptos" w:eastAsiaTheme="majorEastAsia" w:hAnsi="Aptos" w:cstheme="majorBidi"/>
                <w:sz w:val="21"/>
                <w:szCs w:val="21"/>
              </w:rPr>
            </w:pPr>
            <w:r w:rsidRPr="006A5E71">
              <w:rPr>
                <w:rFonts w:ascii="Aptos" w:eastAsia="Times New Roman" w:hAnsi="Aptos" w:cs="Arial"/>
                <w:sz w:val="21"/>
                <w:szCs w:val="21"/>
                <w14:ligatures w14:val="none"/>
              </w:rPr>
              <w:t xml:space="preserve">Površina administrativnog područja </w:t>
            </w:r>
            <w:r w:rsidR="00CC21B5" w:rsidRPr="006A5E71">
              <w:rPr>
                <w:rFonts w:ascii="Aptos" w:eastAsia="Times New Roman" w:hAnsi="Aptos" w:cs="Arial"/>
                <w:sz w:val="21"/>
                <w:szCs w:val="21"/>
                <w14:ligatures w14:val="none"/>
              </w:rPr>
              <w:t>g</w:t>
            </w:r>
            <w:r w:rsidRPr="006A5E71">
              <w:rPr>
                <w:rFonts w:ascii="Aptos" w:eastAsia="Times New Roman" w:hAnsi="Aptos" w:cs="Arial"/>
                <w:sz w:val="21"/>
                <w:szCs w:val="21"/>
                <w14:ligatures w14:val="none"/>
              </w:rPr>
              <w:t>rada Osijeka iznosi 171 km², dok površina samog naselja Osijek iznosi 59,1 km². S gustoćom naseljenosti 550,79 stanovnika/km² ubraja se u iznadprosječno naseljene gradove/općine Osječko-baranjske županije</w:t>
            </w:r>
            <w:r w:rsidRPr="006A5E71">
              <w:rPr>
                <w:rFonts w:ascii="Aptos" w:eastAsia="Times New Roman" w:hAnsi="Aptos" w:cs="Arial"/>
                <w:sz w:val="21"/>
                <w:szCs w:val="21"/>
                <w:vertAlign w:val="superscript"/>
                <w14:ligatures w14:val="none"/>
              </w:rPr>
              <w:footnoteReference w:id="4"/>
            </w:r>
            <w:r w:rsidRPr="006A5E71">
              <w:rPr>
                <w:rFonts w:ascii="Aptos" w:eastAsia="Times New Roman" w:hAnsi="Aptos" w:cs="Arial"/>
                <w:sz w:val="21"/>
                <w:szCs w:val="21"/>
                <w14:ligatures w14:val="none"/>
              </w:rPr>
              <w:t xml:space="preserve">. </w:t>
            </w:r>
          </w:p>
        </w:tc>
      </w:tr>
      <w:tr w:rsidR="007E5EE6" w:rsidRPr="006A5E71" w14:paraId="7F796EB9" w14:textId="77777777" w:rsidTr="0018565F">
        <w:tc>
          <w:tcPr>
            <w:tcW w:w="2410" w:type="dxa"/>
            <w:tcBorders>
              <w:right w:val="nil"/>
            </w:tcBorders>
          </w:tcPr>
          <w:p w14:paraId="588EBE6E"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Broj stanovnika</w:t>
            </w:r>
          </w:p>
        </w:tc>
        <w:tc>
          <w:tcPr>
            <w:tcW w:w="6616" w:type="dxa"/>
            <w:tcBorders>
              <w:left w:val="nil"/>
            </w:tcBorders>
          </w:tcPr>
          <w:p w14:paraId="772C7460" w14:textId="3B3BAAF7" w:rsidR="00EF0005" w:rsidRPr="006A5E71" w:rsidRDefault="000B005F"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96.313 (2021.)</w:t>
            </w:r>
          </w:p>
        </w:tc>
      </w:tr>
      <w:tr w:rsidR="007E5EE6" w:rsidRPr="006A5E71" w14:paraId="373E60D2" w14:textId="77777777" w:rsidTr="0018565F">
        <w:tc>
          <w:tcPr>
            <w:tcW w:w="2410" w:type="dxa"/>
            <w:tcBorders>
              <w:right w:val="nil"/>
            </w:tcBorders>
          </w:tcPr>
          <w:p w14:paraId="7099A61E"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 xml:space="preserve">Klimatska obilježja </w:t>
            </w:r>
          </w:p>
        </w:tc>
        <w:tc>
          <w:tcPr>
            <w:tcW w:w="6616" w:type="dxa"/>
            <w:tcBorders>
              <w:left w:val="nil"/>
            </w:tcBorders>
          </w:tcPr>
          <w:p w14:paraId="5186B0ED" w14:textId="5F8C2A71" w:rsidR="00EF0005" w:rsidRPr="006A5E71" w:rsidRDefault="001B1B55" w:rsidP="001B1B55">
            <w:pPr>
              <w:spacing w:after="120" w:line="264" w:lineRule="auto"/>
              <w:jc w:val="both"/>
              <w:rPr>
                <w:rFonts w:ascii="Aptos" w:eastAsiaTheme="majorEastAsia" w:hAnsi="Aptos" w:cstheme="majorBidi"/>
                <w:sz w:val="21"/>
                <w:szCs w:val="21"/>
              </w:rPr>
            </w:pPr>
            <w:r w:rsidRPr="006A5E71">
              <w:rPr>
                <w:rFonts w:ascii="Aptos" w:eastAsia="Times New Roman" w:hAnsi="Aptos" w:cs="Arial"/>
                <w:sz w:val="21"/>
                <w:szCs w:val="21"/>
                <w14:ligatures w14:val="none"/>
              </w:rPr>
              <w:t xml:space="preserve">Klima na području </w:t>
            </w:r>
            <w:r w:rsidR="00CC21B5" w:rsidRPr="006A5E71">
              <w:rPr>
                <w:rFonts w:ascii="Aptos" w:eastAsia="Times New Roman" w:hAnsi="Aptos" w:cs="Arial"/>
                <w:sz w:val="21"/>
                <w:szCs w:val="21"/>
                <w14:ligatures w14:val="none"/>
              </w:rPr>
              <w:t>g</w:t>
            </w:r>
            <w:r w:rsidRPr="006A5E71">
              <w:rPr>
                <w:rFonts w:ascii="Aptos" w:eastAsia="Times New Roman" w:hAnsi="Aptos" w:cs="Arial"/>
                <w:sz w:val="21"/>
                <w:szCs w:val="21"/>
                <w14:ligatures w14:val="none"/>
              </w:rPr>
              <w:t>rada Osijeka ima obilježja umjereno kontinentalne klime</w:t>
            </w:r>
            <w:r w:rsidRPr="006A5E71">
              <w:rPr>
                <w:rFonts w:ascii="Aptos" w:eastAsia="Times New Roman" w:hAnsi="Aptos" w:cs="Arial"/>
                <w:sz w:val="21"/>
                <w:szCs w:val="21"/>
                <w:vertAlign w:val="superscript"/>
                <w14:ligatures w14:val="none"/>
              </w:rPr>
              <w:footnoteReference w:id="5"/>
            </w:r>
            <w:r w:rsidRPr="006A5E71">
              <w:rPr>
                <w:rFonts w:ascii="Aptos" w:eastAsia="Times New Roman" w:hAnsi="Aptos" w:cs="Arial"/>
                <w:sz w:val="21"/>
                <w:szCs w:val="21"/>
                <w14:ligatures w14:val="none"/>
              </w:rPr>
              <w:t>. Središnje mjesečne temperature rastu do srpnja kada dostižu maksimum s prosječnim mjesečnim temperaturama od 19,5</w:t>
            </w:r>
            <w:r w:rsidR="00C51E9E" w:rsidRPr="006A5E71">
              <w:rPr>
                <w:rFonts w:ascii="Aptos" w:eastAsia="Times New Roman" w:hAnsi="Aptos" w:cs="Arial"/>
                <w:sz w:val="21"/>
                <w:szCs w:val="21"/>
                <w14:ligatures w14:val="none"/>
              </w:rPr>
              <w:t xml:space="preserve"> </w:t>
            </w:r>
            <w:r w:rsidRPr="006A5E71">
              <w:rPr>
                <w:rFonts w:ascii="Aptos" w:eastAsia="Times New Roman" w:hAnsi="Aptos" w:cs="Arial"/>
                <w:sz w:val="21"/>
                <w:szCs w:val="21"/>
                <w14:ligatures w14:val="none"/>
              </w:rPr>
              <w:t>°C do 21,9</w:t>
            </w:r>
            <w:r w:rsidR="00C51E9E" w:rsidRPr="006A5E71">
              <w:rPr>
                <w:rFonts w:ascii="Aptos" w:eastAsia="Times New Roman" w:hAnsi="Aptos" w:cs="Arial"/>
                <w:sz w:val="21"/>
                <w:szCs w:val="21"/>
                <w14:ligatures w14:val="none"/>
              </w:rPr>
              <w:t xml:space="preserve"> </w:t>
            </w:r>
            <w:r w:rsidRPr="006A5E71">
              <w:rPr>
                <w:rFonts w:ascii="Aptos" w:eastAsia="Times New Roman" w:hAnsi="Aptos" w:cs="Arial"/>
                <w:sz w:val="21"/>
                <w:szCs w:val="21"/>
                <w14:ligatures w14:val="none"/>
              </w:rPr>
              <w:t>°C. Najhladniji mjesec je siječanj sa srednjom temperaturom od 1,4</w:t>
            </w:r>
            <w:r w:rsidR="00C51E9E" w:rsidRPr="006A5E71">
              <w:rPr>
                <w:rFonts w:ascii="Aptos" w:eastAsia="Times New Roman" w:hAnsi="Aptos" w:cs="Arial"/>
                <w:sz w:val="21"/>
                <w:szCs w:val="21"/>
                <w14:ligatures w14:val="none"/>
              </w:rPr>
              <w:t xml:space="preserve"> </w:t>
            </w:r>
            <w:r w:rsidRPr="006A5E71">
              <w:rPr>
                <w:rFonts w:ascii="Aptos" w:eastAsia="Times New Roman" w:hAnsi="Aptos" w:cs="Arial"/>
                <w:sz w:val="21"/>
                <w:szCs w:val="21"/>
                <w14:ligatures w14:val="none"/>
              </w:rPr>
              <w:t>°C. Prema hidrometeorološkim mjerenjima prosječna temperatura zraka za Grad Osijek je 11,0</w:t>
            </w:r>
            <w:r w:rsidR="00C51E9E" w:rsidRPr="006A5E71">
              <w:rPr>
                <w:rFonts w:ascii="Aptos" w:eastAsia="Times New Roman" w:hAnsi="Aptos" w:cs="Arial"/>
                <w:sz w:val="21"/>
                <w:szCs w:val="21"/>
                <w14:ligatures w14:val="none"/>
              </w:rPr>
              <w:t xml:space="preserve"> </w:t>
            </w:r>
            <w:r w:rsidRPr="006A5E71">
              <w:rPr>
                <w:rFonts w:ascii="Aptos" w:eastAsia="Times New Roman" w:hAnsi="Aptos" w:cs="Arial"/>
                <w:sz w:val="21"/>
                <w:szCs w:val="21"/>
                <w14:ligatures w14:val="none"/>
              </w:rPr>
              <w:t xml:space="preserve">°C. Najviše oborina je u toplom dijelu godine, a prosječne godišnje količine se kreću od 700 - 800 mm. </w:t>
            </w:r>
          </w:p>
        </w:tc>
      </w:tr>
      <w:tr w:rsidR="007E5EE6" w:rsidRPr="006A5E71" w14:paraId="53373475" w14:textId="77777777" w:rsidTr="0018565F">
        <w:tc>
          <w:tcPr>
            <w:tcW w:w="2410" w:type="dxa"/>
            <w:tcBorders>
              <w:right w:val="nil"/>
            </w:tcBorders>
          </w:tcPr>
          <w:p w14:paraId="6F152144"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 xml:space="preserve">Prometna povezanost </w:t>
            </w:r>
          </w:p>
        </w:tc>
        <w:tc>
          <w:tcPr>
            <w:tcW w:w="6616" w:type="dxa"/>
            <w:tcBorders>
              <w:left w:val="nil"/>
            </w:tcBorders>
          </w:tcPr>
          <w:p w14:paraId="18AA2AC3" w14:textId="34DFEDA6" w:rsidR="00EF0005" w:rsidRPr="006A5E71" w:rsidRDefault="00705762" w:rsidP="00D27F15">
            <w:pPr>
              <w:spacing w:after="120"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 xml:space="preserve">Grad Osijek udaljen je </w:t>
            </w:r>
            <w:r w:rsidR="003348AB" w:rsidRPr="006A5E71">
              <w:rPr>
                <w:rFonts w:ascii="Aptos" w:eastAsiaTheme="majorEastAsia" w:hAnsi="Aptos" w:cstheme="majorBidi"/>
                <w:sz w:val="21"/>
                <w:szCs w:val="21"/>
              </w:rPr>
              <w:t xml:space="preserve">oko 70 km od autoceste A3 koja je dio </w:t>
            </w:r>
            <w:r w:rsidR="0018565F" w:rsidRPr="006A5E71">
              <w:rPr>
                <w:rFonts w:ascii="Aptos" w:hAnsi="Aptos"/>
                <w:sz w:val="21"/>
                <w:szCs w:val="21"/>
              </w:rPr>
              <w:t xml:space="preserve">paneuropskog prometnog koridora X Salzburg - Ljubljana - Zagreb - Beograd - Niš - Skopje - </w:t>
            </w:r>
            <w:proofErr w:type="spellStart"/>
            <w:r w:rsidR="0018565F" w:rsidRPr="006A5E71">
              <w:rPr>
                <w:rFonts w:ascii="Aptos" w:hAnsi="Aptos"/>
                <w:sz w:val="21"/>
                <w:szCs w:val="21"/>
              </w:rPr>
              <w:t>Thessaloniki</w:t>
            </w:r>
            <w:proofErr w:type="spellEnd"/>
            <w:r w:rsidR="0018565F" w:rsidRPr="006A5E71">
              <w:rPr>
                <w:rFonts w:ascii="Aptos" w:hAnsi="Aptos"/>
                <w:sz w:val="21"/>
                <w:szCs w:val="21"/>
              </w:rPr>
              <w:t xml:space="preserve"> te međunarodne europske cestovne komunikacije E-70. </w:t>
            </w:r>
          </w:p>
        </w:tc>
      </w:tr>
      <w:tr w:rsidR="007E5EE6" w:rsidRPr="006A5E71" w14:paraId="61475CBE" w14:textId="77777777" w:rsidTr="0018565F">
        <w:tc>
          <w:tcPr>
            <w:tcW w:w="2410" w:type="dxa"/>
            <w:tcBorders>
              <w:right w:val="nil"/>
            </w:tcBorders>
          </w:tcPr>
          <w:p w14:paraId="6E28B215"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 xml:space="preserve">Broj noćenja i dolazaka turista </w:t>
            </w:r>
          </w:p>
        </w:tc>
        <w:tc>
          <w:tcPr>
            <w:tcW w:w="6616" w:type="dxa"/>
            <w:tcBorders>
              <w:left w:val="nil"/>
            </w:tcBorders>
          </w:tcPr>
          <w:p w14:paraId="60354A02" w14:textId="5BC6127F" w:rsidR="008243AA" w:rsidRPr="006A5E71" w:rsidRDefault="001B21BF"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 xml:space="preserve">Noćenja </w:t>
            </w:r>
            <w:r w:rsidR="0074039E" w:rsidRPr="006A5E71">
              <w:rPr>
                <w:rFonts w:ascii="Aptos" w:eastAsiaTheme="majorEastAsia" w:hAnsi="Aptos" w:cstheme="majorBidi"/>
                <w:sz w:val="21"/>
                <w:szCs w:val="21"/>
              </w:rPr>
              <w:t>(</w:t>
            </w:r>
            <w:r w:rsidRPr="006A5E71">
              <w:rPr>
                <w:rFonts w:ascii="Aptos" w:eastAsiaTheme="majorEastAsia" w:hAnsi="Aptos" w:cstheme="majorBidi"/>
                <w:sz w:val="21"/>
                <w:szCs w:val="21"/>
              </w:rPr>
              <w:t>2024.</w:t>
            </w:r>
            <w:r w:rsidR="0074039E" w:rsidRPr="006A5E71">
              <w:rPr>
                <w:rFonts w:ascii="Aptos" w:eastAsiaTheme="majorEastAsia" w:hAnsi="Aptos" w:cstheme="majorBidi"/>
                <w:sz w:val="21"/>
                <w:szCs w:val="21"/>
              </w:rPr>
              <w:t>)</w:t>
            </w:r>
            <w:r w:rsidRPr="006A5E71">
              <w:rPr>
                <w:rFonts w:ascii="Aptos" w:eastAsiaTheme="majorEastAsia" w:hAnsi="Aptos" w:cstheme="majorBidi"/>
                <w:sz w:val="21"/>
                <w:szCs w:val="21"/>
              </w:rPr>
              <w:t>:</w:t>
            </w:r>
            <w:r w:rsidR="0074039E" w:rsidRPr="006A5E71">
              <w:rPr>
                <w:rFonts w:ascii="Aptos" w:eastAsiaTheme="majorEastAsia" w:hAnsi="Aptos" w:cstheme="majorBidi"/>
                <w:sz w:val="21"/>
                <w:szCs w:val="21"/>
              </w:rPr>
              <w:t xml:space="preserve"> 159.567</w:t>
            </w:r>
          </w:p>
          <w:p w14:paraId="2A92EAD3" w14:textId="20904D42" w:rsidR="001B21BF" w:rsidRPr="006A5E71" w:rsidRDefault="001B21BF"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 xml:space="preserve">Dolasci </w:t>
            </w:r>
            <w:r w:rsidR="0074039E" w:rsidRPr="006A5E71">
              <w:rPr>
                <w:rFonts w:ascii="Aptos" w:eastAsiaTheme="majorEastAsia" w:hAnsi="Aptos" w:cstheme="majorBidi"/>
                <w:sz w:val="21"/>
                <w:szCs w:val="21"/>
              </w:rPr>
              <w:t>(</w:t>
            </w:r>
            <w:r w:rsidRPr="006A5E71">
              <w:rPr>
                <w:rFonts w:ascii="Aptos" w:eastAsiaTheme="majorEastAsia" w:hAnsi="Aptos" w:cstheme="majorBidi"/>
                <w:sz w:val="21"/>
                <w:szCs w:val="21"/>
              </w:rPr>
              <w:t>2024</w:t>
            </w:r>
            <w:r w:rsidR="0074039E" w:rsidRPr="006A5E71">
              <w:rPr>
                <w:rFonts w:ascii="Aptos" w:eastAsiaTheme="majorEastAsia" w:hAnsi="Aptos" w:cstheme="majorBidi"/>
                <w:sz w:val="21"/>
                <w:szCs w:val="21"/>
              </w:rPr>
              <w:t>.)</w:t>
            </w:r>
            <w:r w:rsidRPr="006A5E71">
              <w:rPr>
                <w:rFonts w:ascii="Aptos" w:eastAsiaTheme="majorEastAsia" w:hAnsi="Aptos" w:cstheme="majorBidi"/>
                <w:sz w:val="21"/>
                <w:szCs w:val="21"/>
              </w:rPr>
              <w:t xml:space="preserve">: </w:t>
            </w:r>
            <w:r w:rsidR="0074039E" w:rsidRPr="006A5E71">
              <w:rPr>
                <w:rFonts w:ascii="Aptos" w:eastAsiaTheme="majorEastAsia" w:hAnsi="Aptos" w:cstheme="majorBidi"/>
                <w:sz w:val="21"/>
                <w:szCs w:val="21"/>
              </w:rPr>
              <w:t>81.790</w:t>
            </w:r>
          </w:p>
        </w:tc>
      </w:tr>
      <w:tr w:rsidR="007E5EE6" w:rsidRPr="006A5E71" w14:paraId="54C6AF90" w14:textId="77777777" w:rsidTr="0018565F">
        <w:tc>
          <w:tcPr>
            <w:tcW w:w="2410" w:type="dxa"/>
            <w:tcBorders>
              <w:right w:val="nil"/>
            </w:tcBorders>
          </w:tcPr>
          <w:p w14:paraId="09BDD8CB"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Turistički kapaciteti</w:t>
            </w:r>
          </w:p>
        </w:tc>
        <w:tc>
          <w:tcPr>
            <w:tcW w:w="6616" w:type="dxa"/>
            <w:tcBorders>
              <w:left w:val="nil"/>
            </w:tcBorders>
          </w:tcPr>
          <w:p w14:paraId="53328936" w14:textId="7AE443DA" w:rsidR="008243AA" w:rsidRPr="006A5E71" w:rsidRDefault="0074039E" w:rsidP="009037C9">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Broj kreveta (2024.): 2031</w:t>
            </w:r>
          </w:p>
        </w:tc>
      </w:tr>
      <w:tr w:rsidR="007E5EE6" w:rsidRPr="006A5E71" w14:paraId="6B9C613A" w14:textId="77777777" w:rsidTr="0018565F">
        <w:tc>
          <w:tcPr>
            <w:tcW w:w="2410" w:type="dxa"/>
            <w:tcBorders>
              <w:right w:val="nil"/>
            </w:tcBorders>
          </w:tcPr>
          <w:p w14:paraId="654A0412"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Ugostiteljski sadržaji</w:t>
            </w:r>
          </w:p>
        </w:tc>
        <w:tc>
          <w:tcPr>
            <w:tcW w:w="6616" w:type="dxa"/>
            <w:tcBorders>
              <w:left w:val="nil"/>
            </w:tcBorders>
          </w:tcPr>
          <w:p w14:paraId="638B21CB" w14:textId="1E78B5DE" w:rsidR="00BD05B8" w:rsidRPr="006A5E71" w:rsidRDefault="00C30677" w:rsidP="00A50FBC">
            <w:pPr>
              <w:spacing w:line="240" w:lineRule="auto"/>
              <w:jc w:val="both"/>
              <w:rPr>
                <w:rFonts w:ascii="Aptos" w:eastAsiaTheme="majorEastAsia" w:hAnsi="Aptos" w:cstheme="majorBidi"/>
                <w:sz w:val="21"/>
                <w:szCs w:val="21"/>
              </w:rPr>
            </w:pPr>
            <w:r>
              <w:rPr>
                <w:rFonts w:ascii="Aptos" w:eastAsiaTheme="majorEastAsia" w:hAnsi="Aptos" w:cstheme="majorBidi"/>
                <w:sz w:val="21"/>
                <w:szCs w:val="21"/>
              </w:rPr>
              <w:t xml:space="preserve">Grad Osijek raspolaže s </w:t>
            </w:r>
            <w:r w:rsidR="00D27D7F">
              <w:rPr>
                <w:rFonts w:ascii="Aptos" w:eastAsiaTheme="majorEastAsia" w:hAnsi="Aptos" w:cstheme="majorBidi"/>
                <w:sz w:val="21"/>
                <w:szCs w:val="21"/>
              </w:rPr>
              <w:t>36</w:t>
            </w:r>
            <w:r w:rsidR="00EC2F51" w:rsidRPr="006A5E71">
              <w:rPr>
                <w:rFonts w:ascii="Aptos" w:eastAsiaTheme="majorEastAsia" w:hAnsi="Aptos" w:cstheme="majorBidi"/>
                <w:sz w:val="21"/>
                <w:szCs w:val="21"/>
              </w:rPr>
              <w:t xml:space="preserve"> restorana </w:t>
            </w:r>
            <w:r>
              <w:rPr>
                <w:rFonts w:ascii="Aptos" w:eastAsiaTheme="majorEastAsia" w:hAnsi="Aptos" w:cstheme="majorBidi"/>
                <w:sz w:val="21"/>
                <w:szCs w:val="21"/>
              </w:rPr>
              <w:t>(</w:t>
            </w:r>
            <w:r w:rsidR="00EC2F51" w:rsidRPr="006A5E71">
              <w:rPr>
                <w:rFonts w:ascii="Aptos" w:eastAsiaTheme="majorEastAsia" w:hAnsi="Aptos" w:cstheme="majorBidi"/>
                <w:sz w:val="21"/>
                <w:szCs w:val="21"/>
              </w:rPr>
              <w:t>od kojih većina nudi tradicionalna jela</w:t>
            </w:r>
            <w:r w:rsidR="00C51E9E" w:rsidRPr="006A5E71">
              <w:rPr>
                <w:rFonts w:ascii="Aptos" w:eastAsiaTheme="majorEastAsia" w:hAnsi="Aptos" w:cstheme="majorBidi"/>
                <w:sz w:val="21"/>
                <w:szCs w:val="21"/>
              </w:rPr>
              <w:t xml:space="preserve"> </w:t>
            </w:r>
            <w:r w:rsidR="00134200" w:rsidRPr="006A5E71">
              <w:rPr>
                <w:rFonts w:ascii="Aptos" w:eastAsiaTheme="majorEastAsia" w:hAnsi="Aptos" w:cstheme="majorBidi"/>
                <w:sz w:val="21"/>
                <w:szCs w:val="21"/>
              </w:rPr>
              <w:t>/</w:t>
            </w:r>
            <w:r w:rsidR="00C51E9E" w:rsidRPr="006A5E71">
              <w:rPr>
                <w:rFonts w:ascii="Aptos" w:eastAsiaTheme="majorEastAsia" w:hAnsi="Aptos" w:cstheme="majorBidi"/>
                <w:sz w:val="21"/>
                <w:szCs w:val="21"/>
              </w:rPr>
              <w:t xml:space="preserve"> </w:t>
            </w:r>
            <w:r w:rsidR="00134200" w:rsidRPr="006A5E71">
              <w:rPr>
                <w:rFonts w:ascii="Aptos" w:eastAsiaTheme="majorEastAsia" w:hAnsi="Aptos" w:cstheme="majorBidi"/>
                <w:sz w:val="21"/>
                <w:szCs w:val="21"/>
              </w:rPr>
              <w:t>lokalne specijalitete</w:t>
            </w:r>
            <w:r>
              <w:rPr>
                <w:rFonts w:ascii="Aptos" w:eastAsiaTheme="majorEastAsia" w:hAnsi="Aptos" w:cstheme="majorBidi"/>
                <w:sz w:val="21"/>
                <w:szCs w:val="21"/>
              </w:rPr>
              <w:t>),</w:t>
            </w:r>
            <w:r w:rsidR="00A50FBC">
              <w:rPr>
                <w:rFonts w:ascii="Aptos" w:eastAsiaTheme="majorEastAsia" w:hAnsi="Aptos" w:cstheme="majorBidi"/>
                <w:sz w:val="21"/>
                <w:szCs w:val="21"/>
              </w:rPr>
              <w:t xml:space="preserve"> 4 restoran pivnice</w:t>
            </w:r>
            <w:r>
              <w:rPr>
                <w:rFonts w:ascii="Aptos" w:eastAsiaTheme="majorEastAsia" w:hAnsi="Aptos" w:cstheme="majorBidi"/>
                <w:sz w:val="21"/>
                <w:szCs w:val="21"/>
              </w:rPr>
              <w:t>,</w:t>
            </w:r>
            <w:r w:rsidR="00A50FBC">
              <w:rPr>
                <w:rFonts w:ascii="Aptos" w:eastAsiaTheme="majorEastAsia" w:hAnsi="Aptos" w:cstheme="majorBidi"/>
                <w:sz w:val="21"/>
                <w:szCs w:val="21"/>
              </w:rPr>
              <w:t xml:space="preserve"> 10 </w:t>
            </w:r>
            <w:proofErr w:type="spellStart"/>
            <w:r w:rsidR="00A50FBC" w:rsidRPr="00C32E2F">
              <w:rPr>
                <w:rFonts w:ascii="Aptos" w:eastAsiaTheme="majorEastAsia" w:hAnsi="Aptos" w:cstheme="majorBidi"/>
                <w:i/>
                <w:iCs/>
                <w:sz w:val="21"/>
                <w:szCs w:val="21"/>
              </w:rPr>
              <w:t>fast</w:t>
            </w:r>
            <w:proofErr w:type="spellEnd"/>
            <w:r w:rsidR="00A50FBC" w:rsidRPr="00C32E2F">
              <w:rPr>
                <w:rFonts w:ascii="Aptos" w:eastAsiaTheme="majorEastAsia" w:hAnsi="Aptos" w:cstheme="majorBidi"/>
                <w:i/>
                <w:iCs/>
                <w:sz w:val="21"/>
                <w:szCs w:val="21"/>
              </w:rPr>
              <w:t xml:space="preserve"> </w:t>
            </w:r>
            <w:proofErr w:type="spellStart"/>
            <w:r w:rsidR="00A50FBC" w:rsidRPr="00C32E2F">
              <w:rPr>
                <w:rFonts w:ascii="Aptos" w:eastAsiaTheme="majorEastAsia" w:hAnsi="Aptos" w:cstheme="majorBidi"/>
                <w:i/>
                <w:iCs/>
                <w:sz w:val="21"/>
                <w:szCs w:val="21"/>
              </w:rPr>
              <w:t>food</w:t>
            </w:r>
            <w:proofErr w:type="spellEnd"/>
            <w:r w:rsidR="00A50FBC">
              <w:rPr>
                <w:rFonts w:ascii="Aptos" w:eastAsiaTheme="majorEastAsia" w:hAnsi="Aptos" w:cstheme="majorBidi"/>
                <w:sz w:val="21"/>
                <w:szCs w:val="21"/>
              </w:rPr>
              <w:t xml:space="preserve"> restorana</w:t>
            </w:r>
            <w:r>
              <w:rPr>
                <w:rFonts w:ascii="Aptos" w:eastAsiaTheme="majorEastAsia" w:hAnsi="Aptos" w:cstheme="majorBidi"/>
                <w:sz w:val="21"/>
                <w:szCs w:val="21"/>
              </w:rPr>
              <w:t>,</w:t>
            </w:r>
            <w:r w:rsidR="00A50FBC">
              <w:rPr>
                <w:rFonts w:ascii="Aptos" w:eastAsiaTheme="majorEastAsia" w:hAnsi="Aptos" w:cstheme="majorBidi"/>
                <w:sz w:val="21"/>
                <w:szCs w:val="21"/>
              </w:rPr>
              <w:t xml:space="preserve"> 10 kava slastičarnica</w:t>
            </w:r>
            <w:r w:rsidR="00C36814">
              <w:rPr>
                <w:rFonts w:ascii="Aptos" w:eastAsiaTheme="majorEastAsia" w:hAnsi="Aptos" w:cstheme="majorBidi"/>
                <w:sz w:val="21"/>
                <w:szCs w:val="21"/>
              </w:rPr>
              <w:t xml:space="preserve">, </w:t>
            </w:r>
            <w:r w:rsidR="00A50FBC">
              <w:rPr>
                <w:rFonts w:ascii="Aptos" w:eastAsiaTheme="majorEastAsia" w:hAnsi="Aptos" w:cstheme="majorBidi"/>
                <w:sz w:val="21"/>
                <w:szCs w:val="21"/>
              </w:rPr>
              <w:t>4 kavane</w:t>
            </w:r>
            <w:r w:rsidR="00C36814">
              <w:rPr>
                <w:rFonts w:ascii="Aptos" w:eastAsiaTheme="majorEastAsia" w:hAnsi="Aptos" w:cstheme="majorBidi"/>
                <w:sz w:val="21"/>
                <w:szCs w:val="21"/>
              </w:rPr>
              <w:t xml:space="preserve">, </w:t>
            </w:r>
            <w:r w:rsidR="00A50FBC">
              <w:rPr>
                <w:rFonts w:ascii="Aptos" w:eastAsiaTheme="majorEastAsia" w:hAnsi="Aptos" w:cstheme="majorBidi"/>
                <w:sz w:val="21"/>
                <w:szCs w:val="21"/>
              </w:rPr>
              <w:t>1 vinoteka</w:t>
            </w:r>
            <w:r w:rsidR="00C36814">
              <w:rPr>
                <w:rFonts w:ascii="Aptos" w:eastAsiaTheme="majorEastAsia" w:hAnsi="Aptos" w:cstheme="majorBidi"/>
                <w:sz w:val="21"/>
                <w:szCs w:val="21"/>
              </w:rPr>
              <w:t xml:space="preserve">, </w:t>
            </w:r>
            <w:r w:rsidR="00A50FBC">
              <w:rPr>
                <w:rFonts w:ascii="Aptos" w:eastAsiaTheme="majorEastAsia" w:hAnsi="Aptos" w:cstheme="majorBidi"/>
                <w:sz w:val="21"/>
                <w:szCs w:val="21"/>
              </w:rPr>
              <w:t>5 kušaonica piva i barova</w:t>
            </w:r>
            <w:r w:rsidR="00C36814">
              <w:rPr>
                <w:rFonts w:ascii="Aptos" w:eastAsiaTheme="majorEastAsia" w:hAnsi="Aptos" w:cstheme="majorBidi"/>
                <w:sz w:val="21"/>
                <w:szCs w:val="21"/>
              </w:rPr>
              <w:t xml:space="preserve">, </w:t>
            </w:r>
            <w:r w:rsidR="00A50FBC">
              <w:rPr>
                <w:rFonts w:ascii="Aptos" w:eastAsiaTheme="majorEastAsia" w:hAnsi="Aptos" w:cstheme="majorBidi"/>
                <w:sz w:val="21"/>
                <w:szCs w:val="21"/>
              </w:rPr>
              <w:t>6 noćnih barova</w:t>
            </w:r>
            <w:r w:rsidR="00C36814">
              <w:rPr>
                <w:rFonts w:ascii="Aptos" w:eastAsiaTheme="majorEastAsia" w:hAnsi="Aptos" w:cstheme="majorBidi"/>
                <w:sz w:val="21"/>
                <w:szCs w:val="21"/>
              </w:rPr>
              <w:t>.</w:t>
            </w:r>
            <w:r w:rsidR="00A50FBC">
              <w:rPr>
                <w:rFonts w:ascii="Aptos" w:eastAsiaTheme="majorEastAsia" w:hAnsi="Aptos" w:cstheme="majorBidi"/>
                <w:sz w:val="21"/>
                <w:szCs w:val="21"/>
              </w:rPr>
              <w:t xml:space="preserve"> </w:t>
            </w:r>
            <w:r w:rsidR="00BD05B8" w:rsidRPr="006A5E71">
              <w:rPr>
                <w:rFonts w:ascii="Aptos" w:eastAsiaTheme="majorEastAsia" w:hAnsi="Aptos" w:cstheme="majorBidi"/>
                <w:sz w:val="21"/>
                <w:szCs w:val="21"/>
              </w:rPr>
              <w:t xml:space="preserve"> </w:t>
            </w:r>
          </w:p>
        </w:tc>
      </w:tr>
      <w:tr w:rsidR="007E5EE6" w:rsidRPr="006A5E71" w14:paraId="59EBC92C" w14:textId="77777777" w:rsidTr="0018565F">
        <w:tc>
          <w:tcPr>
            <w:tcW w:w="2410" w:type="dxa"/>
            <w:tcBorders>
              <w:right w:val="nil"/>
            </w:tcBorders>
          </w:tcPr>
          <w:p w14:paraId="694AF144"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t>Glavne turističke atrakcije</w:t>
            </w:r>
          </w:p>
        </w:tc>
        <w:tc>
          <w:tcPr>
            <w:tcW w:w="6616" w:type="dxa"/>
            <w:tcBorders>
              <w:left w:val="nil"/>
            </w:tcBorders>
          </w:tcPr>
          <w:p w14:paraId="74B842EB" w14:textId="2266BD6D" w:rsidR="009E18D9" w:rsidRPr="006A5E71" w:rsidRDefault="009E18D9"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Kulturno-povijesna cjelina grada Osijeka</w:t>
            </w:r>
          </w:p>
          <w:p w14:paraId="3595E14E" w14:textId="33287ABF" w:rsidR="00394EC5" w:rsidRPr="006A5E71" w:rsidRDefault="00394EC5"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Osječka tvrđa</w:t>
            </w:r>
          </w:p>
          <w:p w14:paraId="01DD88EE" w14:textId="6B2EA560" w:rsidR="00A8579E" w:rsidRPr="006A5E71" w:rsidRDefault="00A8579E" w:rsidP="00D27F15">
            <w:pPr>
              <w:spacing w:line="240" w:lineRule="auto"/>
              <w:jc w:val="both"/>
              <w:rPr>
                <w:rFonts w:ascii="Aptos" w:eastAsiaTheme="majorEastAsia" w:hAnsi="Aptos" w:cstheme="majorBidi"/>
                <w:sz w:val="21"/>
                <w:szCs w:val="21"/>
              </w:rPr>
            </w:pPr>
            <w:proofErr w:type="spellStart"/>
            <w:r w:rsidRPr="006A5E71">
              <w:rPr>
                <w:rFonts w:ascii="Aptos" w:eastAsiaTheme="majorEastAsia" w:hAnsi="Aptos" w:cstheme="majorBidi"/>
                <w:sz w:val="21"/>
                <w:szCs w:val="21"/>
              </w:rPr>
              <w:t>Konkatedrala</w:t>
            </w:r>
            <w:proofErr w:type="spellEnd"/>
            <w:r w:rsidRPr="006A5E71">
              <w:rPr>
                <w:rFonts w:ascii="Aptos" w:eastAsiaTheme="majorEastAsia" w:hAnsi="Aptos" w:cstheme="majorBidi"/>
                <w:sz w:val="21"/>
                <w:szCs w:val="21"/>
              </w:rPr>
              <w:t xml:space="preserve"> sv. Petra i Pavla</w:t>
            </w:r>
          </w:p>
          <w:p w14:paraId="5BACC246" w14:textId="557E9B46" w:rsidR="00A8579E" w:rsidRPr="006A5E71" w:rsidRDefault="00A8579E"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 xml:space="preserve">Rijeka Drava </w:t>
            </w:r>
          </w:p>
          <w:p w14:paraId="2D716692" w14:textId="5F0B9DAC" w:rsidR="00D27F15" w:rsidRPr="006A5E71" w:rsidRDefault="001366E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Parkovi u gradu Osijeku</w:t>
            </w:r>
          </w:p>
          <w:p w14:paraId="6822569E" w14:textId="24CAAB8A" w:rsidR="00A8579E" w:rsidRPr="006A5E71" w:rsidRDefault="00A8579E"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Skulpture u gradu</w:t>
            </w:r>
            <w:r w:rsidR="00792BC1" w:rsidRPr="006A5E71">
              <w:rPr>
                <w:rFonts w:ascii="Aptos" w:eastAsiaTheme="majorEastAsia" w:hAnsi="Aptos" w:cstheme="majorBidi"/>
                <w:sz w:val="21"/>
                <w:szCs w:val="21"/>
              </w:rPr>
              <w:t xml:space="preserve">: Kužni pil, Crveni </w:t>
            </w:r>
            <w:proofErr w:type="spellStart"/>
            <w:r w:rsidR="00792BC1" w:rsidRPr="006A5E71">
              <w:rPr>
                <w:rFonts w:ascii="Aptos" w:eastAsiaTheme="majorEastAsia" w:hAnsi="Aptos" w:cstheme="majorBidi"/>
                <w:sz w:val="21"/>
                <w:szCs w:val="21"/>
              </w:rPr>
              <w:t>fićo</w:t>
            </w:r>
            <w:proofErr w:type="spellEnd"/>
            <w:r w:rsidR="00792BC1" w:rsidRPr="006A5E71">
              <w:rPr>
                <w:rFonts w:ascii="Aptos" w:eastAsiaTheme="majorEastAsia" w:hAnsi="Aptos" w:cstheme="majorBidi"/>
                <w:sz w:val="21"/>
                <w:szCs w:val="21"/>
              </w:rPr>
              <w:t xml:space="preserve">, </w:t>
            </w:r>
            <w:r w:rsidR="008F5B43" w:rsidRPr="006A5E71">
              <w:rPr>
                <w:rFonts w:ascii="Aptos" w:eastAsiaTheme="majorEastAsia" w:hAnsi="Aptos" w:cstheme="majorBidi"/>
                <w:sz w:val="21"/>
                <w:szCs w:val="21"/>
              </w:rPr>
              <w:t>Šetač i dr.</w:t>
            </w:r>
          </w:p>
          <w:p w14:paraId="2D281BEB" w14:textId="77777777" w:rsidR="009E18D9" w:rsidRPr="006A5E71" w:rsidRDefault="009E18D9"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Zoološki vrt</w:t>
            </w:r>
          </w:p>
          <w:p w14:paraId="1E5B907A" w14:textId="6BDB8B2B" w:rsidR="00A8579E" w:rsidRPr="006A5E71" w:rsidRDefault="00A8579E"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lastRenderedPageBreak/>
              <w:t>Manifestacije i festivali:</w:t>
            </w:r>
            <w:r w:rsidR="00795A85">
              <w:rPr>
                <w:rFonts w:ascii="Aptos" w:eastAsiaTheme="majorEastAsia" w:hAnsi="Aptos" w:cstheme="majorBidi"/>
                <w:sz w:val="21"/>
                <w:szCs w:val="21"/>
              </w:rPr>
              <w:t xml:space="preserve"> </w:t>
            </w:r>
            <w:proofErr w:type="spellStart"/>
            <w:r w:rsidR="00795A85">
              <w:rPr>
                <w:rFonts w:ascii="Aptos" w:eastAsiaTheme="majorEastAsia" w:hAnsi="Aptos" w:cstheme="majorBidi"/>
                <w:sz w:val="21"/>
                <w:szCs w:val="21"/>
              </w:rPr>
              <w:t>Pannonian</w:t>
            </w:r>
            <w:proofErr w:type="spellEnd"/>
            <w:r w:rsidR="00795A85">
              <w:rPr>
                <w:rFonts w:ascii="Aptos" w:eastAsiaTheme="majorEastAsia" w:hAnsi="Aptos" w:cstheme="majorBidi"/>
                <w:sz w:val="21"/>
                <w:szCs w:val="21"/>
              </w:rPr>
              <w:t xml:space="preserve"> </w:t>
            </w:r>
            <w:proofErr w:type="spellStart"/>
            <w:r w:rsidR="00795A85">
              <w:rPr>
                <w:rFonts w:ascii="Aptos" w:eastAsiaTheme="majorEastAsia" w:hAnsi="Aptos" w:cstheme="majorBidi"/>
                <w:sz w:val="21"/>
                <w:szCs w:val="21"/>
              </w:rPr>
              <w:t>Chal</w:t>
            </w:r>
            <w:r w:rsidR="00390F37">
              <w:rPr>
                <w:rFonts w:ascii="Aptos" w:eastAsiaTheme="majorEastAsia" w:hAnsi="Aptos" w:cstheme="majorBidi"/>
                <w:sz w:val="21"/>
                <w:szCs w:val="21"/>
              </w:rPr>
              <w:t>l</w:t>
            </w:r>
            <w:r w:rsidR="00795A85">
              <w:rPr>
                <w:rFonts w:ascii="Aptos" w:eastAsiaTheme="majorEastAsia" w:hAnsi="Aptos" w:cstheme="majorBidi"/>
                <w:sz w:val="21"/>
                <w:szCs w:val="21"/>
              </w:rPr>
              <w:t>enge</w:t>
            </w:r>
            <w:proofErr w:type="spellEnd"/>
            <w:r w:rsidR="00795A85">
              <w:rPr>
                <w:rFonts w:ascii="Aptos" w:eastAsiaTheme="majorEastAsia" w:hAnsi="Aptos" w:cstheme="majorBidi"/>
                <w:sz w:val="21"/>
                <w:szCs w:val="21"/>
              </w:rPr>
              <w:t xml:space="preserve">, DOBRO World </w:t>
            </w:r>
            <w:proofErr w:type="spellStart"/>
            <w:r w:rsidR="00795A85">
              <w:rPr>
                <w:rFonts w:ascii="Aptos" w:eastAsiaTheme="majorEastAsia" w:hAnsi="Aptos" w:cstheme="majorBidi"/>
                <w:sz w:val="21"/>
                <w:szCs w:val="21"/>
              </w:rPr>
              <w:t>cup</w:t>
            </w:r>
            <w:proofErr w:type="spellEnd"/>
            <w:r w:rsidR="00795A85">
              <w:rPr>
                <w:rFonts w:ascii="Aptos" w:eastAsiaTheme="majorEastAsia" w:hAnsi="Aptos" w:cstheme="majorBidi"/>
                <w:sz w:val="21"/>
                <w:szCs w:val="21"/>
              </w:rPr>
              <w:t xml:space="preserve">, </w:t>
            </w:r>
            <w:proofErr w:type="spellStart"/>
            <w:r w:rsidR="00795A85">
              <w:rPr>
                <w:rFonts w:ascii="Aptos" w:eastAsiaTheme="majorEastAsia" w:hAnsi="Aptos" w:cstheme="majorBidi"/>
                <w:sz w:val="21"/>
                <w:szCs w:val="21"/>
              </w:rPr>
              <w:t>Wine</w:t>
            </w:r>
            <w:proofErr w:type="spellEnd"/>
            <w:r w:rsidR="00795A85">
              <w:rPr>
                <w:rFonts w:ascii="Aptos" w:eastAsiaTheme="majorEastAsia" w:hAnsi="Aptos" w:cstheme="majorBidi"/>
                <w:sz w:val="21"/>
                <w:szCs w:val="21"/>
              </w:rPr>
              <w:t xml:space="preserve"> &amp; </w:t>
            </w:r>
            <w:proofErr w:type="spellStart"/>
            <w:r w:rsidR="00795A85">
              <w:rPr>
                <w:rFonts w:ascii="Aptos" w:eastAsiaTheme="majorEastAsia" w:hAnsi="Aptos" w:cstheme="majorBidi"/>
                <w:sz w:val="21"/>
                <w:szCs w:val="21"/>
              </w:rPr>
              <w:t>Walk</w:t>
            </w:r>
            <w:proofErr w:type="spellEnd"/>
            <w:r w:rsidR="00795A85">
              <w:rPr>
                <w:rFonts w:ascii="Aptos" w:eastAsiaTheme="majorEastAsia" w:hAnsi="Aptos" w:cstheme="majorBidi"/>
                <w:sz w:val="21"/>
                <w:szCs w:val="21"/>
              </w:rPr>
              <w:t xml:space="preserve">, Osječke ljetne noći, Advent </w:t>
            </w:r>
            <w:proofErr w:type="spellStart"/>
            <w:r w:rsidR="00795A85">
              <w:rPr>
                <w:rFonts w:ascii="Aptos" w:eastAsiaTheme="majorEastAsia" w:hAnsi="Aptos" w:cstheme="majorBidi"/>
                <w:sz w:val="21"/>
                <w:szCs w:val="21"/>
              </w:rPr>
              <w:t>HeadOnEa</w:t>
            </w:r>
            <w:r w:rsidR="00390F37">
              <w:rPr>
                <w:rFonts w:ascii="Aptos" w:eastAsiaTheme="majorEastAsia" w:hAnsi="Aptos" w:cstheme="majorBidi"/>
                <w:sz w:val="21"/>
                <w:szCs w:val="21"/>
              </w:rPr>
              <w:t>st</w:t>
            </w:r>
            <w:proofErr w:type="spellEnd"/>
            <w:r w:rsidR="00390F37">
              <w:rPr>
                <w:rFonts w:ascii="Aptos" w:eastAsiaTheme="majorEastAsia" w:hAnsi="Aptos" w:cstheme="majorBidi"/>
                <w:sz w:val="21"/>
                <w:szCs w:val="21"/>
              </w:rPr>
              <w:t xml:space="preserve"> i dr. </w:t>
            </w:r>
            <w:r w:rsidRPr="006A5E71">
              <w:rPr>
                <w:rFonts w:ascii="Aptos" w:eastAsiaTheme="majorEastAsia" w:hAnsi="Aptos" w:cstheme="majorBidi"/>
                <w:sz w:val="21"/>
                <w:szCs w:val="21"/>
              </w:rPr>
              <w:t xml:space="preserve"> </w:t>
            </w:r>
          </w:p>
          <w:p w14:paraId="10D359FA" w14:textId="1C52581B" w:rsidR="009E18D9" w:rsidRPr="006A5E71" w:rsidRDefault="008F5B43" w:rsidP="008F5B43">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Arhitektura</w:t>
            </w:r>
            <w:r w:rsidR="00975A06">
              <w:rPr>
                <w:rFonts w:ascii="Aptos" w:eastAsiaTheme="majorEastAsia" w:hAnsi="Aptos" w:cstheme="majorBidi"/>
                <w:sz w:val="21"/>
                <w:szCs w:val="21"/>
              </w:rPr>
              <w:t xml:space="preserve"> </w:t>
            </w:r>
            <w:r w:rsidRPr="006A5E71">
              <w:rPr>
                <w:rFonts w:ascii="Aptos" w:eastAsiaTheme="majorEastAsia" w:hAnsi="Aptos" w:cstheme="majorBidi"/>
                <w:sz w:val="21"/>
                <w:szCs w:val="21"/>
              </w:rPr>
              <w:t>/</w:t>
            </w:r>
            <w:r w:rsidR="00975A06">
              <w:rPr>
                <w:rFonts w:ascii="Aptos" w:eastAsiaTheme="majorEastAsia" w:hAnsi="Aptos" w:cstheme="majorBidi"/>
                <w:sz w:val="21"/>
                <w:szCs w:val="21"/>
              </w:rPr>
              <w:t xml:space="preserve"> </w:t>
            </w:r>
            <w:r w:rsidRPr="006A5E71">
              <w:rPr>
                <w:rFonts w:ascii="Aptos" w:eastAsiaTheme="majorEastAsia" w:hAnsi="Aptos" w:cstheme="majorBidi"/>
                <w:sz w:val="21"/>
                <w:szCs w:val="21"/>
              </w:rPr>
              <w:t>Secesijska povijest</w:t>
            </w:r>
          </w:p>
          <w:p w14:paraId="3866C6F7" w14:textId="60F55507" w:rsidR="003738C3" w:rsidRPr="006A5E71" w:rsidRDefault="003738C3" w:rsidP="008F5B43">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 xml:space="preserve">Baštine </w:t>
            </w:r>
            <w:proofErr w:type="spellStart"/>
            <w:r w:rsidRPr="006A5E71">
              <w:rPr>
                <w:rFonts w:ascii="Aptos" w:eastAsiaTheme="majorEastAsia" w:hAnsi="Aptos" w:cstheme="majorBidi"/>
                <w:sz w:val="21"/>
                <w:szCs w:val="21"/>
              </w:rPr>
              <w:t>Essekera</w:t>
            </w:r>
            <w:proofErr w:type="spellEnd"/>
          </w:p>
        </w:tc>
      </w:tr>
      <w:tr w:rsidR="007E5EE6" w:rsidRPr="006A5E71" w14:paraId="069E3EF8" w14:textId="77777777" w:rsidTr="0018565F">
        <w:tc>
          <w:tcPr>
            <w:tcW w:w="2410" w:type="dxa"/>
            <w:tcBorders>
              <w:right w:val="nil"/>
            </w:tcBorders>
          </w:tcPr>
          <w:p w14:paraId="459175D9" w14:textId="77777777" w:rsidR="00EF0005" w:rsidRPr="006A5E71" w:rsidRDefault="00EF0005" w:rsidP="00D27F15">
            <w:pPr>
              <w:spacing w:line="240" w:lineRule="auto"/>
              <w:rPr>
                <w:rFonts w:ascii="Aptos" w:eastAsiaTheme="majorEastAsia" w:hAnsi="Aptos" w:cstheme="majorBidi"/>
                <w:sz w:val="21"/>
                <w:szCs w:val="21"/>
              </w:rPr>
            </w:pPr>
            <w:r w:rsidRPr="006A5E71">
              <w:rPr>
                <w:rFonts w:ascii="Aptos" w:eastAsiaTheme="majorEastAsia" w:hAnsi="Aptos" w:cstheme="majorBidi"/>
                <w:sz w:val="21"/>
                <w:szCs w:val="21"/>
              </w:rPr>
              <w:lastRenderedPageBreak/>
              <w:t xml:space="preserve">Glavni turistički proizvodi </w:t>
            </w:r>
          </w:p>
        </w:tc>
        <w:tc>
          <w:tcPr>
            <w:tcW w:w="6616" w:type="dxa"/>
            <w:tcBorders>
              <w:left w:val="nil"/>
            </w:tcBorders>
          </w:tcPr>
          <w:p w14:paraId="3A031697" w14:textId="77777777" w:rsidR="00D27F15" w:rsidRPr="006A5E71" w:rsidRDefault="00D1025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Kulturni turizam</w:t>
            </w:r>
          </w:p>
          <w:p w14:paraId="29D976B9" w14:textId="77777777" w:rsidR="00D10250" w:rsidRPr="006A5E71" w:rsidRDefault="00D10250" w:rsidP="00D27F15">
            <w:pPr>
              <w:spacing w:line="240" w:lineRule="auto"/>
              <w:jc w:val="both"/>
              <w:rPr>
                <w:rFonts w:ascii="Aptos" w:eastAsiaTheme="majorEastAsia" w:hAnsi="Aptos" w:cstheme="majorBidi"/>
                <w:sz w:val="21"/>
                <w:szCs w:val="21"/>
              </w:rPr>
            </w:pPr>
            <w:proofErr w:type="spellStart"/>
            <w:r w:rsidRPr="006A5E71">
              <w:rPr>
                <w:rFonts w:ascii="Aptos" w:eastAsiaTheme="majorEastAsia" w:hAnsi="Aptos" w:cstheme="majorBidi"/>
                <w:sz w:val="21"/>
                <w:szCs w:val="21"/>
              </w:rPr>
              <w:t>Enogastronomija</w:t>
            </w:r>
            <w:proofErr w:type="spellEnd"/>
          </w:p>
          <w:p w14:paraId="45BC4F41" w14:textId="77777777" w:rsidR="00D10250" w:rsidRPr="006A5E71" w:rsidRDefault="00D1025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 xml:space="preserve">Riječni </w:t>
            </w:r>
            <w:proofErr w:type="spellStart"/>
            <w:r w:rsidRPr="006A5E71">
              <w:rPr>
                <w:rFonts w:ascii="Aptos" w:eastAsiaTheme="majorEastAsia" w:hAnsi="Aptos" w:cstheme="majorBidi"/>
                <w:sz w:val="21"/>
                <w:szCs w:val="21"/>
              </w:rPr>
              <w:t>kruzing</w:t>
            </w:r>
            <w:proofErr w:type="spellEnd"/>
          </w:p>
          <w:p w14:paraId="1502B12F" w14:textId="6D8F3F7C" w:rsidR="00D10250" w:rsidRPr="006A5E71" w:rsidRDefault="00D1025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Rekreacija</w:t>
            </w:r>
            <w:r w:rsidR="00C51E9E" w:rsidRPr="006A5E71">
              <w:rPr>
                <w:rFonts w:ascii="Aptos" w:eastAsiaTheme="majorEastAsia" w:hAnsi="Aptos" w:cstheme="majorBidi"/>
                <w:sz w:val="21"/>
                <w:szCs w:val="21"/>
              </w:rPr>
              <w:t xml:space="preserve"> </w:t>
            </w:r>
            <w:r w:rsidRPr="006A5E71">
              <w:rPr>
                <w:rFonts w:ascii="Aptos" w:eastAsiaTheme="majorEastAsia" w:hAnsi="Aptos" w:cstheme="majorBidi"/>
                <w:sz w:val="21"/>
                <w:szCs w:val="21"/>
              </w:rPr>
              <w:t>/</w:t>
            </w:r>
            <w:r w:rsidR="00C51E9E" w:rsidRPr="006A5E71">
              <w:rPr>
                <w:rFonts w:ascii="Aptos" w:eastAsiaTheme="majorEastAsia" w:hAnsi="Aptos" w:cstheme="majorBidi"/>
                <w:sz w:val="21"/>
                <w:szCs w:val="21"/>
              </w:rPr>
              <w:t xml:space="preserve"> </w:t>
            </w:r>
            <w:r w:rsidRPr="006A5E71">
              <w:rPr>
                <w:rFonts w:ascii="Aptos" w:eastAsiaTheme="majorEastAsia" w:hAnsi="Aptos" w:cstheme="majorBidi"/>
                <w:sz w:val="21"/>
                <w:szCs w:val="21"/>
              </w:rPr>
              <w:t>aktivni odmor</w:t>
            </w:r>
          </w:p>
          <w:p w14:paraId="7CCB291E" w14:textId="77777777" w:rsidR="00D10250" w:rsidRPr="006A5E71" w:rsidRDefault="00D1025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Zabava</w:t>
            </w:r>
          </w:p>
          <w:p w14:paraId="42AB2604" w14:textId="77777777" w:rsidR="00D10250" w:rsidRPr="006A5E71" w:rsidRDefault="00D1025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Sportske pripreme i škole</w:t>
            </w:r>
          </w:p>
          <w:p w14:paraId="430FAA2D" w14:textId="77777777" w:rsidR="00D10250" w:rsidRPr="006A5E71" w:rsidRDefault="00D1025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Sportska natjecanja</w:t>
            </w:r>
          </w:p>
          <w:p w14:paraId="30E85688" w14:textId="77777777" w:rsidR="00D10250" w:rsidRPr="006A5E71" w:rsidRDefault="00D10250"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Obrazovni programi</w:t>
            </w:r>
          </w:p>
          <w:p w14:paraId="5BCB8A55" w14:textId="77777777" w:rsidR="00D10250" w:rsidRPr="006A5E71" w:rsidRDefault="0088713C"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Konferencije i skupovi</w:t>
            </w:r>
          </w:p>
          <w:p w14:paraId="23ED0536" w14:textId="77777777" w:rsidR="0088713C" w:rsidRPr="006A5E71" w:rsidRDefault="0088713C"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i/>
                <w:iCs/>
                <w:sz w:val="21"/>
                <w:szCs w:val="21"/>
              </w:rPr>
              <w:t>Team-</w:t>
            </w:r>
            <w:proofErr w:type="spellStart"/>
            <w:r w:rsidRPr="006A5E71">
              <w:rPr>
                <w:rFonts w:ascii="Aptos" w:eastAsiaTheme="majorEastAsia" w:hAnsi="Aptos" w:cstheme="majorBidi"/>
                <w:i/>
                <w:iCs/>
                <w:sz w:val="21"/>
                <w:szCs w:val="21"/>
              </w:rPr>
              <w:t>building</w:t>
            </w:r>
            <w:proofErr w:type="spellEnd"/>
            <w:r w:rsidRPr="006A5E71">
              <w:rPr>
                <w:rFonts w:ascii="Aptos" w:eastAsiaTheme="majorEastAsia" w:hAnsi="Aptos" w:cstheme="majorBidi"/>
                <w:sz w:val="21"/>
                <w:szCs w:val="21"/>
              </w:rPr>
              <w:t xml:space="preserve"> programi</w:t>
            </w:r>
          </w:p>
          <w:p w14:paraId="7862F001" w14:textId="228393B4" w:rsidR="0088713C" w:rsidRPr="006A5E71" w:rsidRDefault="0088713C" w:rsidP="00D27F15">
            <w:pPr>
              <w:spacing w:line="240" w:lineRule="auto"/>
              <w:jc w:val="both"/>
              <w:rPr>
                <w:rFonts w:ascii="Aptos" w:eastAsiaTheme="majorEastAsia" w:hAnsi="Aptos" w:cstheme="majorBidi"/>
                <w:sz w:val="21"/>
                <w:szCs w:val="21"/>
              </w:rPr>
            </w:pPr>
            <w:r w:rsidRPr="006A5E71">
              <w:rPr>
                <w:rFonts w:ascii="Aptos" w:eastAsiaTheme="majorEastAsia" w:hAnsi="Aptos" w:cstheme="majorBidi"/>
                <w:sz w:val="21"/>
                <w:szCs w:val="21"/>
              </w:rPr>
              <w:t>Sajmovi i izložbe</w:t>
            </w:r>
          </w:p>
        </w:tc>
      </w:tr>
    </w:tbl>
    <w:p w14:paraId="3818C98B" w14:textId="77777777" w:rsidR="00EF0005" w:rsidRPr="006A5E71" w:rsidRDefault="00EF0005" w:rsidP="00EF0005">
      <w:pPr>
        <w:rPr>
          <w:rFonts w:ascii="Aptos" w:hAnsi="Aptos"/>
        </w:rPr>
      </w:pPr>
    </w:p>
    <w:p w14:paraId="6766CC92" w14:textId="77777777" w:rsidR="002B6A3D" w:rsidRPr="006A5E71" w:rsidRDefault="002B6A3D" w:rsidP="002B6A3D">
      <w:pPr>
        <w:rPr>
          <w:rFonts w:ascii="Aptos" w:hAnsi="Aptos"/>
        </w:rPr>
      </w:pPr>
    </w:p>
    <w:p w14:paraId="6C772552" w14:textId="77777777" w:rsidR="002B6A3D" w:rsidRPr="006A5E71" w:rsidRDefault="002B6A3D" w:rsidP="002B6A3D">
      <w:pPr>
        <w:rPr>
          <w:rFonts w:ascii="Aptos" w:hAnsi="Aptos"/>
        </w:rPr>
      </w:pPr>
    </w:p>
    <w:p w14:paraId="6FA52D8D" w14:textId="77777777" w:rsidR="002B6A3D" w:rsidRPr="006A5E71" w:rsidRDefault="002B6A3D" w:rsidP="002B6A3D">
      <w:pPr>
        <w:rPr>
          <w:rFonts w:ascii="Aptos" w:hAnsi="Aptos"/>
        </w:rPr>
      </w:pPr>
    </w:p>
    <w:p w14:paraId="342A6697" w14:textId="77777777" w:rsidR="002B6A3D" w:rsidRPr="006A5E71" w:rsidRDefault="002B6A3D" w:rsidP="002B6A3D">
      <w:pPr>
        <w:rPr>
          <w:rFonts w:ascii="Aptos" w:hAnsi="Aptos"/>
        </w:rPr>
      </w:pPr>
    </w:p>
    <w:p w14:paraId="180C82D9" w14:textId="77777777" w:rsidR="002B6A3D" w:rsidRPr="006A5E71" w:rsidRDefault="002B6A3D" w:rsidP="002B6A3D">
      <w:pPr>
        <w:rPr>
          <w:rFonts w:ascii="Aptos" w:hAnsi="Aptos"/>
        </w:rPr>
      </w:pPr>
    </w:p>
    <w:p w14:paraId="4D236C8D" w14:textId="77777777" w:rsidR="002B6A3D" w:rsidRPr="006A5E71" w:rsidRDefault="002B6A3D" w:rsidP="002B6A3D">
      <w:pPr>
        <w:rPr>
          <w:rFonts w:ascii="Aptos" w:hAnsi="Aptos"/>
        </w:rPr>
      </w:pPr>
    </w:p>
    <w:p w14:paraId="4E184844" w14:textId="77777777" w:rsidR="002B6A3D" w:rsidRPr="006A5E71" w:rsidRDefault="002B6A3D" w:rsidP="002B6A3D">
      <w:pPr>
        <w:rPr>
          <w:rFonts w:ascii="Aptos" w:hAnsi="Aptos"/>
        </w:rPr>
      </w:pPr>
    </w:p>
    <w:p w14:paraId="57178EEE" w14:textId="77777777" w:rsidR="002B6A3D" w:rsidRPr="006A5E71" w:rsidRDefault="002B6A3D" w:rsidP="002B6A3D">
      <w:pPr>
        <w:rPr>
          <w:rFonts w:ascii="Aptos" w:hAnsi="Aptos"/>
        </w:rPr>
      </w:pPr>
    </w:p>
    <w:p w14:paraId="68D5546C" w14:textId="77777777" w:rsidR="002B6A3D" w:rsidRPr="006A5E71" w:rsidRDefault="002B6A3D" w:rsidP="002B6A3D">
      <w:pPr>
        <w:rPr>
          <w:rFonts w:ascii="Aptos" w:hAnsi="Aptos"/>
        </w:rPr>
      </w:pPr>
    </w:p>
    <w:p w14:paraId="4470FEA5" w14:textId="77777777" w:rsidR="002B6A3D" w:rsidRPr="006A5E71" w:rsidRDefault="002B6A3D" w:rsidP="002B6A3D">
      <w:pPr>
        <w:rPr>
          <w:rFonts w:ascii="Aptos" w:hAnsi="Aptos"/>
        </w:rPr>
      </w:pPr>
    </w:p>
    <w:p w14:paraId="3456D10C" w14:textId="77777777" w:rsidR="002B6A3D" w:rsidRPr="006A5E71" w:rsidRDefault="002B6A3D" w:rsidP="002B6A3D">
      <w:pPr>
        <w:rPr>
          <w:rFonts w:ascii="Aptos" w:hAnsi="Aptos"/>
        </w:rPr>
      </w:pPr>
    </w:p>
    <w:p w14:paraId="39CFD0BA" w14:textId="77777777" w:rsidR="002B6A3D" w:rsidRPr="006A5E71" w:rsidRDefault="002B6A3D" w:rsidP="002B6A3D">
      <w:pPr>
        <w:rPr>
          <w:rFonts w:ascii="Aptos" w:hAnsi="Aptos"/>
        </w:rPr>
      </w:pPr>
    </w:p>
    <w:p w14:paraId="064BB072" w14:textId="77777777" w:rsidR="002B6A3D" w:rsidRPr="006A5E71" w:rsidRDefault="002B6A3D" w:rsidP="002B6A3D">
      <w:pPr>
        <w:rPr>
          <w:rFonts w:ascii="Aptos" w:hAnsi="Aptos"/>
        </w:rPr>
      </w:pPr>
    </w:p>
    <w:p w14:paraId="04B7415D" w14:textId="77777777" w:rsidR="002B6A3D" w:rsidRPr="006A5E71" w:rsidRDefault="002B6A3D" w:rsidP="002B6A3D">
      <w:pPr>
        <w:rPr>
          <w:rFonts w:ascii="Aptos" w:hAnsi="Aptos"/>
        </w:rPr>
      </w:pPr>
    </w:p>
    <w:p w14:paraId="66595610" w14:textId="77777777" w:rsidR="002B6A3D" w:rsidRPr="006A5E71" w:rsidRDefault="002B6A3D" w:rsidP="002B6A3D">
      <w:pPr>
        <w:rPr>
          <w:rFonts w:ascii="Aptos" w:hAnsi="Aptos"/>
        </w:rPr>
      </w:pPr>
    </w:p>
    <w:p w14:paraId="2DF13E3D" w14:textId="77777777" w:rsidR="002B6A3D" w:rsidRPr="006A5E71" w:rsidRDefault="002B6A3D" w:rsidP="002B6A3D">
      <w:pPr>
        <w:rPr>
          <w:rFonts w:ascii="Aptos" w:hAnsi="Aptos"/>
        </w:rPr>
      </w:pPr>
    </w:p>
    <w:p w14:paraId="53EA325D" w14:textId="77777777" w:rsidR="002B6A3D" w:rsidRPr="006A5E71" w:rsidRDefault="002B6A3D" w:rsidP="002B6A3D">
      <w:pPr>
        <w:rPr>
          <w:rFonts w:ascii="Aptos" w:hAnsi="Aptos"/>
        </w:rPr>
      </w:pPr>
    </w:p>
    <w:p w14:paraId="078C3B43" w14:textId="77777777" w:rsidR="002B6A3D" w:rsidRPr="006A5E71" w:rsidRDefault="002B6A3D" w:rsidP="002B6A3D">
      <w:pPr>
        <w:rPr>
          <w:rFonts w:ascii="Aptos" w:hAnsi="Aptos"/>
        </w:rPr>
      </w:pPr>
    </w:p>
    <w:p w14:paraId="4EAA02A1" w14:textId="77777777" w:rsidR="002B6A3D" w:rsidRPr="006A5E71" w:rsidRDefault="002B6A3D" w:rsidP="002B6A3D">
      <w:pPr>
        <w:rPr>
          <w:rFonts w:ascii="Aptos" w:hAnsi="Aptos"/>
        </w:rPr>
      </w:pPr>
    </w:p>
    <w:p w14:paraId="2189ACBB" w14:textId="77777777" w:rsidR="002B6A3D" w:rsidRPr="006A5E71" w:rsidRDefault="002B6A3D" w:rsidP="002B6A3D">
      <w:pPr>
        <w:rPr>
          <w:rFonts w:ascii="Aptos" w:hAnsi="Aptos"/>
        </w:rPr>
      </w:pPr>
    </w:p>
    <w:p w14:paraId="4864D109" w14:textId="77777777" w:rsidR="002B6A3D" w:rsidRPr="006A5E71" w:rsidRDefault="002B6A3D" w:rsidP="002B6A3D">
      <w:pPr>
        <w:rPr>
          <w:rFonts w:ascii="Aptos" w:hAnsi="Aptos"/>
        </w:rPr>
        <w:sectPr w:rsidR="002B6A3D" w:rsidRPr="006A5E71" w:rsidSect="000E6756">
          <w:headerReference w:type="even" r:id="rId19"/>
          <w:headerReference w:type="default" r:id="rId20"/>
          <w:footerReference w:type="default" r:id="rId21"/>
          <w:headerReference w:type="first" r:id="rId22"/>
          <w:pgSz w:w="11906" w:h="16838"/>
          <w:pgMar w:top="1440" w:right="1440" w:bottom="1440" w:left="1440" w:header="708" w:footer="708" w:gutter="0"/>
          <w:cols w:space="708"/>
          <w:titlePg/>
          <w:docGrid w:linePitch="360"/>
        </w:sectPr>
      </w:pPr>
    </w:p>
    <w:p w14:paraId="4223629B" w14:textId="076D2531" w:rsidR="002B6A3D" w:rsidRPr="006A5E71" w:rsidRDefault="002B6A3D" w:rsidP="002B6A3D">
      <w:pPr>
        <w:shd w:val="clear" w:color="auto" w:fill="215E99" w:themeFill="text2" w:themeFillTint="BF"/>
        <w:rPr>
          <w:rFonts w:ascii="Aptos" w:hAnsi="Aptos"/>
        </w:rPr>
      </w:pPr>
    </w:p>
    <w:p w14:paraId="7F784041" w14:textId="0FEA66DC" w:rsidR="002B6A3D" w:rsidRPr="006A5E71" w:rsidRDefault="002B6A3D" w:rsidP="002B6A3D">
      <w:pPr>
        <w:shd w:val="clear" w:color="auto" w:fill="215E99" w:themeFill="text2" w:themeFillTint="BF"/>
        <w:rPr>
          <w:rFonts w:ascii="Aptos" w:hAnsi="Aptos"/>
        </w:rPr>
      </w:pPr>
    </w:p>
    <w:p w14:paraId="6F6369E1" w14:textId="66899233" w:rsidR="002B6A3D" w:rsidRPr="006A5E71" w:rsidRDefault="002B6A3D" w:rsidP="002B6A3D">
      <w:pPr>
        <w:shd w:val="clear" w:color="auto" w:fill="215E99" w:themeFill="text2" w:themeFillTint="BF"/>
        <w:rPr>
          <w:rFonts w:ascii="Aptos" w:hAnsi="Aptos"/>
        </w:rPr>
      </w:pPr>
    </w:p>
    <w:p w14:paraId="195C0D18" w14:textId="58B2EC4E" w:rsidR="002B6A3D" w:rsidRPr="006A5E71" w:rsidRDefault="002B6A3D" w:rsidP="002B6A3D">
      <w:pPr>
        <w:shd w:val="clear" w:color="auto" w:fill="215E99" w:themeFill="text2" w:themeFillTint="BF"/>
        <w:rPr>
          <w:rFonts w:ascii="Aptos" w:hAnsi="Aptos"/>
        </w:rPr>
      </w:pPr>
    </w:p>
    <w:p w14:paraId="6D8BBC4F" w14:textId="173CC69E" w:rsidR="002B6A3D" w:rsidRPr="006A5E71" w:rsidRDefault="002B6A3D" w:rsidP="002B6A3D">
      <w:pPr>
        <w:shd w:val="clear" w:color="auto" w:fill="215E99" w:themeFill="text2" w:themeFillTint="BF"/>
        <w:rPr>
          <w:rFonts w:ascii="Aptos" w:hAnsi="Aptos"/>
        </w:rPr>
      </w:pPr>
    </w:p>
    <w:p w14:paraId="0F0F3C9F" w14:textId="77777777" w:rsidR="002B6A3D" w:rsidRPr="006A5E71" w:rsidRDefault="002B6A3D" w:rsidP="002B6A3D">
      <w:pPr>
        <w:shd w:val="clear" w:color="auto" w:fill="215E99" w:themeFill="text2" w:themeFillTint="BF"/>
        <w:rPr>
          <w:rFonts w:ascii="Aptos" w:hAnsi="Aptos"/>
        </w:rPr>
      </w:pPr>
    </w:p>
    <w:p w14:paraId="3C7E5C1D" w14:textId="77777777" w:rsidR="002B6A3D" w:rsidRPr="006A5E71" w:rsidRDefault="002B6A3D" w:rsidP="002B6A3D">
      <w:pPr>
        <w:shd w:val="clear" w:color="auto" w:fill="215E99" w:themeFill="text2" w:themeFillTint="BF"/>
        <w:rPr>
          <w:rFonts w:ascii="Aptos" w:hAnsi="Aptos"/>
        </w:rPr>
      </w:pPr>
    </w:p>
    <w:p w14:paraId="2A376D71" w14:textId="77777777" w:rsidR="002B6A3D" w:rsidRPr="006A5E71" w:rsidRDefault="002B6A3D" w:rsidP="002B6A3D">
      <w:pPr>
        <w:shd w:val="clear" w:color="auto" w:fill="215E99" w:themeFill="text2" w:themeFillTint="BF"/>
        <w:rPr>
          <w:rFonts w:ascii="Aptos" w:hAnsi="Aptos"/>
        </w:rPr>
      </w:pPr>
    </w:p>
    <w:p w14:paraId="40B4A748" w14:textId="1686BF60" w:rsidR="002B6A3D" w:rsidRPr="006A5E71" w:rsidRDefault="002B6A3D" w:rsidP="002B6A3D">
      <w:pPr>
        <w:shd w:val="clear" w:color="auto" w:fill="215E99" w:themeFill="text2" w:themeFillTint="BF"/>
        <w:rPr>
          <w:rFonts w:ascii="Aptos" w:hAnsi="Aptos"/>
        </w:rPr>
      </w:pPr>
    </w:p>
    <w:p w14:paraId="3B345D46" w14:textId="77777777" w:rsidR="002B6A3D" w:rsidRPr="006A5E71" w:rsidRDefault="002B6A3D" w:rsidP="002B6A3D">
      <w:pPr>
        <w:shd w:val="clear" w:color="auto" w:fill="215E99" w:themeFill="text2" w:themeFillTint="BF"/>
        <w:rPr>
          <w:rFonts w:ascii="Aptos" w:hAnsi="Aptos"/>
        </w:rPr>
      </w:pPr>
    </w:p>
    <w:p w14:paraId="72053FF1" w14:textId="77777777" w:rsidR="002B6A3D" w:rsidRPr="006A5E71" w:rsidRDefault="002B6A3D" w:rsidP="002B6A3D">
      <w:pPr>
        <w:shd w:val="clear" w:color="auto" w:fill="215E99" w:themeFill="text2" w:themeFillTint="BF"/>
        <w:rPr>
          <w:rFonts w:ascii="Aptos" w:hAnsi="Aptos"/>
        </w:rPr>
      </w:pPr>
    </w:p>
    <w:p w14:paraId="2B1F12D0" w14:textId="77777777" w:rsidR="002B6A3D" w:rsidRPr="006A5E71" w:rsidRDefault="002B6A3D" w:rsidP="002B6A3D">
      <w:pPr>
        <w:shd w:val="clear" w:color="auto" w:fill="215E99" w:themeFill="text2" w:themeFillTint="BF"/>
        <w:rPr>
          <w:rFonts w:ascii="Aptos" w:hAnsi="Aptos"/>
        </w:rPr>
      </w:pPr>
    </w:p>
    <w:p w14:paraId="3A11B06A" w14:textId="77777777" w:rsidR="002B6A3D" w:rsidRPr="006A5E71" w:rsidRDefault="002B6A3D" w:rsidP="002B6A3D">
      <w:pPr>
        <w:shd w:val="clear" w:color="auto" w:fill="215E99" w:themeFill="text2" w:themeFillTint="BF"/>
        <w:rPr>
          <w:rFonts w:ascii="Aptos" w:hAnsi="Aptos"/>
        </w:rPr>
      </w:pPr>
    </w:p>
    <w:p w14:paraId="2C79E435" w14:textId="77777777" w:rsidR="002B6A3D" w:rsidRPr="006A5E71" w:rsidRDefault="002B6A3D" w:rsidP="002B6A3D">
      <w:pPr>
        <w:shd w:val="clear" w:color="auto" w:fill="215E99" w:themeFill="text2" w:themeFillTint="BF"/>
        <w:rPr>
          <w:rFonts w:ascii="Aptos" w:hAnsi="Aptos"/>
        </w:rPr>
      </w:pPr>
    </w:p>
    <w:p w14:paraId="0B441EDA" w14:textId="54647A38" w:rsidR="002B6A3D" w:rsidRPr="006A5E71" w:rsidRDefault="002B6A3D" w:rsidP="002B6A3D">
      <w:pPr>
        <w:shd w:val="clear" w:color="auto" w:fill="215E99" w:themeFill="text2" w:themeFillTint="BF"/>
        <w:rPr>
          <w:rFonts w:ascii="Aptos" w:hAnsi="Aptos"/>
        </w:rPr>
      </w:pPr>
    </w:p>
    <w:p w14:paraId="3E08CBB2" w14:textId="77777777" w:rsidR="002B6A3D" w:rsidRPr="006A5E71" w:rsidRDefault="002B6A3D" w:rsidP="002B6A3D">
      <w:pPr>
        <w:shd w:val="clear" w:color="auto" w:fill="215E99" w:themeFill="text2" w:themeFillTint="BF"/>
        <w:rPr>
          <w:rFonts w:ascii="Aptos" w:hAnsi="Aptos"/>
        </w:rPr>
      </w:pPr>
    </w:p>
    <w:p w14:paraId="7E4B95DA" w14:textId="77777777" w:rsidR="002B6A3D" w:rsidRPr="006A5E71" w:rsidRDefault="002B6A3D" w:rsidP="002B6A3D">
      <w:pPr>
        <w:shd w:val="clear" w:color="auto" w:fill="215E99" w:themeFill="text2" w:themeFillTint="BF"/>
        <w:rPr>
          <w:rFonts w:ascii="Aptos" w:hAnsi="Aptos"/>
        </w:rPr>
      </w:pPr>
    </w:p>
    <w:p w14:paraId="11C756CB" w14:textId="77777777" w:rsidR="002B6A3D" w:rsidRPr="006A5E71" w:rsidRDefault="002B6A3D" w:rsidP="002B6A3D">
      <w:pPr>
        <w:shd w:val="clear" w:color="auto" w:fill="215E99" w:themeFill="text2" w:themeFillTint="BF"/>
        <w:rPr>
          <w:rFonts w:ascii="Aptos" w:hAnsi="Aptos"/>
        </w:rPr>
      </w:pPr>
    </w:p>
    <w:p w14:paraId="773B5DF6" w14:textId="2763D0B5" w:rsidR="002B6A3D" w:rsidRPr="006A5E71" w:rsidRDefault="002B6A3D" w:rsidP="002B6A3D">
      <w:pPr>
        <w:shd w:val="clear" w:color="auto" w:fill="215E99" w:themeFill="text2" w:themeFillTint="BF"/>
        <w:rPr>
          <w:rFonts w:ascii="Aptos" w:hAnsi="Aptos"/>
        </w:rPr>
      </w:pPr>
    </w:p>
    <w:p w14:paraId="2909D483" w14:textId="77777777" w:rsidR="002B6A3D" w:rsidRPr="006A5E71" w:rsidRDefault="002B6A3D" w:rsidP="002B6A3D">
      <w:pPr>
        <w:shd w:val="clear" w:color="auto" w:fill="215E99" w:themeFill="text2" w:themeFillTint="BF"/>
        <w:rPr>
          <w:rFonts w:ascii="Aptos" w:hAnsi="Aptos"/>
        </w:rPr>
      </w:pPr>
    </w:p>
    <w:p w14:paraId="6BDAEDFD" w14:textId="77777777" w:rsidR="002B6A3D" w:rsidRPr="006A5E71" w:rsidRDefault="002B6A3D" w:rsidP="002B6A3D">
      <w:pPr>
        <w:shd w:val="clear" w:color="auto" w:fill="215E99" w:themeFill="text2" w:themeFillTint="BF"/>
        <w:rPr>
          <w:rFonts w:ascii="Aptos" w:hAnsi="Aptos"/>
        </w:rPr>
      </w:pPr>
    </w:p>
    <w:p w14:paraId="2A916AAB" w14:textId="77777777" w:rsidR="002B6A3D" w:rsidRPr="006A5E71" w:rsidRDefault="002B6A3D" w:rsidP="002B6A3D">
      <w:pPr>
        <w:shd w:val="clear" w:color="auto" w:fill="215E99" w:themeFill="text2" w:themeFillTint="BF"/>
        <w:rPr>
          <w:rFonts w:ascii="Aptos" w:hAnsi="Aptos"/>
        </w:rPr>
      </w:pPr>
    </w:p>
    <w:p w14:paraId="08F21C2D" w14:textId="77777777" w:rsidR="002B6A3D" w:rsidRPr="00BF28F0" w:rsidRDefault="002B6A3D" w:rsidP="002B6A3D">
      <w:pPr>
        <w:shd w:val="clear" w:color="auto" w:fill="215E99" w:themeFill="text2" w:themeFillTint="BF"/>
        <w:rPr>
          <w:rFonts w:ascii="Aptos" w:hAnsi="Aptos"/>
          <w:color w:val="FFFFFF" w:themeColor="background1"/>
        </w:rPr>
      </w:pPr>
    </w:p>
    <w:p w14:paraId="7CE05828" w14:textId="7FC83703" w:rsidR="002B6A3D" w:rsidRPr="00BF28F0" w:rsidRDefault="00BF28F0" w:rsidP="00BF28F0">
      <w:pPr>
        <w:shd w:val="clear" w:color="auto" w:fill="215E99" w:themeFill="text2" w:themeFillTint="BF"/>
        <w:jc w:val="center"/>
        <w:rPr>
          <w:rFonts w:ascii="Aptos" w:hAnsi="Aptos"/>
          <w:color w:val="FFFFFF" w:themeColor="background1"/>
          <w:sz w:val="40"/>
          <w:szCs w:val="40"/>
        </w:rPr>
      </w:pPr>
      <w:r w:rsidRPr="00BF28F0">
        <w:rPr>
          <w:rFonts w:ascii="Aptos" w:hAnsi="Aptos"/>
          <w:color w:val="FFFFFF" w:themeColor="background1"/>
          <w:sz w:val="40"/>
          <w:szCs w:val="40"/>
        </w:rPr>
        <w:t>ANALIZA STANJA</w:t>
      </w:r>
    </w:p>
    <w:p w14:paraId="17FFFAB3" w14:textId="4BF9E4CA" w:rsidR="002B6A3D" w:rsidRPr="006A5E71" w:rsidRDefault="002B6A3D" w:rsidP="002B6A3D">
      <w:pPr>
        <w:shd w:val="clear" w:color="auto" w:fill="215E99" w:themeFill="text2" w:themeFillTint="BF"/>
        <w:rPr>
          <w:rFonts w:ascii="Aptos" w:hAnsi="Aptos"/>
        </w:rPr>
      </w:pPr>
    </w:p>
    <w:p w14:paraId="30E73349" w14:textId="73AB191A" w:rsidR="002B6A3D" w:rsidRPr="006A5E71" w:rsidRDefault="002B6A3D" w:rsidP="002B6A3D">
      <w:pPr>
        <w:shd w:val="clear" w:color="auto" w:fill="215E99" w:themeFill="text2" w:themeFillTint="BF"/>
        <w:rPr>
          <w:rFonts w:ascii="Aptos" w:hAnsi="Aptos"/>
        </w:rPr>
      </w:pPr>
    </w:p>
    <w:p w14:paraId="1BDAFFC3" w14:textId="1744F46D" w:rsidR="002B6A3D" w:rsidRPr="006A5E71" w:rsidRDefault="002B6A3D" w:rsidP="002B6A3D">
      <w:pPr>
        <w:rPr>
          <w:rFonts w:ascii="Aptos" w:hAnsi="Aptos"/>
        </w:rPr>
      </w:pPr>
    </w:p>
    <w:p w14:paraId="5075AAC2" w14:textId="7159784B" w:rsidR="00BF28F0" w:rsidRPr="00D67DCF" w:rsidRDefault="00D67DCF">
      <w:pPr>
        <w:spacing w:after="160" w:line="278" w:lineRule="auto"/>
        <w:rPr>
          <w:rFonts w:ascii="Aptos" w:hAnsi="Aptos"/>
          <w:lang w:val="en-US"/>
        </w:rPr>
      </w:pPr>
      <w:r w:rsidRPr="00A70088">
        <w:rPr>
          <w:rFonts w:ascii="Aptos" w:hAnsi="Aptos"/>
          <w:noProof/>
          <w:lang w:val="en-US"/>
        </w:rPr>
        <w:drawing>
          <wp:anchor distT="0" distB="0" distL="114300" distR="114300" simplePos="0" relativeHeight="251659264" behindDoc="0" locked="0" layoutInCell="1" allowOverlap="1" wp14:anchorId="768B0AE2" wp14:editId="74D434A0">
            <wp:simplePos x="0" y="0"/>
            <wp:positionH relativeFrom="margin">
              <wp:align>right</wp:align>
            </wp:positionH>
            <wp:positionV relativeFrom="paragraph">
              <wp:posOffset>200276</wp:posOffset>
            </wp:positionV>
            <wp:extent cx="5687060" cy="3199130"/>
            <wp:effectExtent l="0" t="0" r="8890" b="127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87060" cy="319913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8F0">
        <w:rPr>
          <w:rFonts w:ascii="Aptos" w:hAnsi="Aptos"/>
        </w:rPr>
        <w:br w:type="page"/>
      </w:r>
    </w:p>
    <w:p w14:paraId="24D14BCD" w14:textId="338C2467" w:rsidR="003F3865" w:rsidRPr="006A5E71" w:rsidRDefault="002B6A3D" w:rsidP="004068DE">
      <w:pPr>
        <w:pStyle w:val="Heading1"/>
        <w:pBdr>
          <w:bottom w:val="single" w:sz="2" w:space="1" w:color="004D9A"/>
        </w:pBdr>
      </w:pPr>
      <w:bookmarkStart w:id="4" w:name="_Toc185595007"/>
      <w:bookmarkStart w:id="5" w:name="_Toc202723546"/>
      <w:r w:rsidRPr="006A5E71">
        <w:lastRenderedPageBreak/>
        <w:t>3</w:t>
      </w:r>
      <w:r w:rsidR="00303217" w:rsidRPr="006A5E71">
        <w:t>. ANALIZA STANJA</w:t>
      </w:r>
      <w:bookmarkEnd w:id="4"/>
      <w:bookmarkEnd w:id="5"/>
      <w:r w:rsidR="004822EB" w:rsidRPr="006A5E71">
        <w:tab/>
      </w:r>
    </w:p>
    <w:p w14:paraId="532C2595" w14:textId="0663ED83" w:rsidR="003F3865" w:rsidRPr="006A5E71" w:rsidRDefault="00EF0005" w:rsidP="006E6B0A">
      <w:pPr>
        <w:pStyle w:val="Heading2"/>
      </w:pPr>
      <w:bookmarkStart w:id="6" w:name="_Toc184541578"/>
      <w:bookmarkStart w:id="7" w:name="_Toc202723547"/>
      <w:r w:rsidRPr="006A5E71">
        <w:t>3</w:t>
      </w:r>
      <w:r w:rsidR="00B062C6" w:rsidRPr="006A5E71">
        <w:t xml:space="preserve">.1. </w:t>
      </w:r>
      <w:r w:rsidR="003F3865" w:rsidRPr="006A5E71">
        <w:t>Turist</w:t>
      </w:r>
      <w:bookmarkEnd w:id="6"/>
      <w:r w:rsidR="003F3865" w:rsidRPr="006A5E71">
        <w:t>ička kretanja</w:t>
      </w:r>
      <w:bookmarkEnd w:id="7"/>
      <w:r w:rsidR="003F3865" w:rsidRPr="006A5E71">
        <w:t xml:space="preserve"> </w:t>
      </w:r>
    </w:p>
    <w:p w14:paraId="11DC39F2" w14:textId="77777777" w:rsidR="009D6E45" w:rsidRPr="006A5E71" w:rsidRDefault="009D6E45" w:rsidP="009D6E45">
      <w:pPr>
        <w:rPr>
          <w:rFonts w:ascii="Aptos" w:hAnsi="Aptos"/>
        </w:rPr>
      </w:pPr>
    </w:p>
    <w:p w14:paraId="49026175" w14:textId="77777777" w:rsidR="001B21BF" w:rsidRPr="006A5E71" w:rsidRDefault="001B21BF" w:rsidP="001B21BF">
      <w:pPr>
        <w:spacing w:after="160" w:line="259" w:lineRule="auto"/>
        <w:rPr>
          <w:rFonts w:ascii="Aptos" w:hAnsi="Aptos" w:cs="Calibri"/>
          <w:b/>
          <w:bCs/>
          <w:kern w:val="2"/>
          <w:sz w:val="22"/>
          <w:szCs w:val="22"/>
        </w:rPr>
      </w:pPr>
      <w:r w:rsidRPr="006A5E71">
        <w:rPr>
          <w:rFonts w:ascii="Aptos" w:hAnsi="Aptos" w:cs="Calibri"/>
          <w:b/>
          <w:bCs/>
          <w:kern w:val="2"/>
          <w:sz w:val="22"/>
          <w:szCs w:val="22"/>
        </w:rPr>
        <w:t>Veličina i struktura komercijalnih smještajnih kapaciteta</w:t>
      </w:r>
    </w:p>
    <w:p w14:paraId="7B6197B2" w14:textId="6B8C58FA" w:rsidR="001B21BF" w:rsidRPr="006A5E71" w:rsidRDefault="001B21BF" w:rsidP="001B21BF">
      <w:pPr>
        <w:spacing w:after="160" w:line="259" w:lineRule="auto"/>
        <w:jc w:val="both"/>
        <w:rPr>
          <w:rFonts w:ascii="Aptos" w:hAnsi="Aptos" w:cs="Calibri"/>
          <w:kern w:val="2"/>
          <w:sz w:val="21"/>
          <w:szCs w:val="21"/>
        </w:rPr>
      </w:pPr>
      <w:r w:rsidRPr="006A5E71">
        <w:rPr>
          <w:rFonts w:ascii="Aptos" w:hAnsi="Aptos" w:cs="Calibri"/>
          <w:kern w:val="2"/>
          <w:sz w:val="22"/>
          <w:szCs w:val="22"/>
        </w:rPr>
        <w:t>Grad Osijek u 2024. godini raspolagao je s ukupno 2</w:t>
      </w:r>
      <w:r w:rsidR="00C51E9E" w:rsidRPr="006A5E71">
        <w:rPr>
          <w:rFonts w:ascii="Aptos" w:hAnsi="Aptos" w:cs="Calibri"/>
          <w:kern w:val="2"/>
          <w:sz w:val="22"/>
          <w:szCs w:val="22"/>
        </w:rPr>
        <w:t>.</w:t>
      </w:r>
      <w:r w:rsidRPr="006A5E71">
        <w:rPr>
          <w:rFonts w:ascii="Aptos" w:hAnsi="Aptos" w:cs="Calibri"/>
          <w:kern w:val="2"/>
          <w:sz w:val="22"/>
          <w:szCs w:val="22"/>
        </w:rPr>
        <w:t>031 kreveta u svim oblicima smještaja. U proteklom petogodišnjeg razdoblju vidljiv je kontinuirani rast u broju kreveta, izuzev 2020. godine kada su se uslijed svjetske zdravstvene krize gotovo zaustavila turistička kretanja. Rast posebno bilježe apartmani u kojima se, primjerice, broj kreveta u 2024. godini povećao za 34,7</w:t>
      </w:r>
      <w:r w:rsidR="006A5E71" w:rsidRPr="006A5E71">
        <w:rPr>
          <w:rFonts w:ascii="Aptos" w:hAnsi="Aptos" w:cs="Calibri"/>
          <w:kern w:val="2"/>
          <w:sz w:val="22"/>
          <w:szCs w:val="22"/>
        </w:rPr>
        <w:t xml:space="preserve"> </w:t>
      </w:r>
      <w:r w:rsidRPr="006A5E71">
        <w:rPr>
          <w:rFonts w:ascii="Aptos" w:hAnsi="Aptos" w:cs="Calibri"/>
          <w:kern w:val="2"/>
          <w:sz w:val="22"/>
          <w:szCs w:val="22"/>
        </w:rPr>
        <w:t>% u odnosu na prethodnu 2023. godinu.</w:t>
      </w:r>
      <w:r w:rsidRPr="006A5E71">
        <w:rPr>
          <w:rFonts w:ascii="Aptos" w:hAnsi="Aptos" w:cs="Calibri"/>
          <w:kern w:val="2"/>
          <w:sz w:val="21"/>
          <w:szCs w:val="21"/>
        </w:rPr>
        <w:t xml:space="preserve"> </w:t>
      </w:r>
    </w:p>
    <w:p w14:paraId="6A0591D4" w14:textId="77777777" w:rsidR="001B21BF" w:rsidRPr="006A5E71" w:rsidRDefault="001B21BF" w:rsidP="001B21BF">
      <w:pPr>
        <w:spacing w:line="259" w:lineRule="auto"/>
        <w:rPr>
          <w:rFonts w:ascii="Aptos" w:hAnsi="Aptos" w:cs="Calibri"/>
          <w:kern w:val="2"/>
          <w:sz w:val="21"/>
          <w:szCs w:val="21"/>
        </w:rPr>
      </w:pPr>
      <w:r w:rsidRPr="006A5E71">
        <w:rPr>
          <w:rFonts w:ascii="Aptos" w:hAnsi="Aptos" w:cs="Calibri"/>
          <w:kern w:val="2"/>
          <w:sz w:val="21"/>
          <w:szCs w:val="21"/>
        </w:rPr>
        <w:t>Tablica 3.1.1. Smještajni kapaciteti u gradu Osijeku, 2019. – 2024. (kreveti)</w:t>
      </w:r>
    </w:p>
    <w:tbl>
      <w:tblPr>
        <w:tblStyle w:val="TableGrid1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81"/>
        <w:gridCol w:w="850"/>
        <w:gridCol w:w="850"/>
        <w:gridCol w:w="850"/>
        <w:gridCol w:w="850"/>
        <w:gridCol w:w="850"/>
        <w:gridCol w:w="850"/>
      </w:tblGrid>
      <w:tr w:rsidR="001B21BF" w:rsidRPr="006A5E71" w14:paraId="1D66700B" w14:textId="77777777" w:rsidTr="00D05A92">
        <w:trPr>
          <w:trHeight w:val="283"/>
        </w:trPr>
        <w:tc>
          <w:tcPr>
            <w:tcW w:w="2381" w:type="dxa"/>
            <w:shd w:val="clear" w:color="auto" w:fill="0070C0"/>
          </w:tcPr>
          <w:p w14:paraId="72B8701E" w14:textId="77777777" w:rsidR="001B21BF" w:rsidRPr="006A5E71" w:rsidRDefault="001B21BF" w:rsidP="001B21BF">
            <w:pPr>
              <w:spacing w:line="240" w:lineRule="auto"/>
              <w:rPr>
                <w:rFonts w:ascii="Aptos" w:hAnsi="Aptos" w:cs="Calibri"/>
                <w:color w:val="FFFFFF" w:themeColor="background1"/>
                <w:sz w:val="21"/>
                <w:szCs w:val="21"/>
              </w:rPr>
            </w:pPr>
          </w:p>
        </w:tc>
        <w:tc>
          <w:tcPr>
            <w:tcW w:w="850" w:type="dxa"/>
            <w:shd w:val="clear" w:color="auto" w:fill="0070C0"/>
            <w:vAlign w:val="bottom"/>
          </w:tcPr>
          <w:p w14:paraId="28B223A3"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2019.</w:t>
            </w:r>
          </w:p>
        </w:tc>
        <w:tc>
          <w:tcPr>
            <w:tcW w:w="850" w:type="dxa"/>
            <w:shd w:val="clear" w:color="auto" w:fill="0070C0"/>
            <w:vAlign w:val="bottom"/>
          </w:tcPr>
          <w:p w14:paraId="550DFE0E"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2020.</w:t>
            </w:r>
          </w:p>
        </w:tc>
        <w:tc>
          <w:tcPr>
            <w:tcW w:w="850" w:type="dxa"/>
            <w:shd w:val="clear" w:color="auto" w:fill="0070C0"/>
            <w:vAlign w:val="bottom"/>
          </w:tcPr>
          <w:p w14:paraId="14D830C3"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2021.</w:t>
            </w:r>
          </w:p>
        </w:tc>
        <w:tc>
          <w:tcPr>
            <w:tcW w:w="850" w:type="dxa"/>
            <w:shd w:val="clear" w:color="auto" w:fill="0070C0"/>
            <w:vAlign w:val="bottom"/>
          </w:tcPr>
          <w:p w14:paraId="44D35BDE"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2022.</w:t>
            </w:r>
          </w:p>
        </w:tc>
        <w:tc>
          <w:tcPr>
            <w:tcW w:w="850" w:type="dxa"/>
            <w:shd w:val="clear" w:color="auto" w:fill="0070C0"/>
            <w:vAlign w:val="bottom"/>
          </w:tcPr>
          <w:p w14:paraId="7B7821DF"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2023.</w:t>
            </w:r>
          </w:p>
        </w:tc>
        <w:tc>
          <w:tcPr>
            <w:tcW w:w="850" w:type="dxa"/>
            <w:shd w:val="clear" w:color="auto" w:fill="0070C0"/>
            <w:vAlign w:val="bottom"/>
          </w:tcPr>
          <w:p w14:paraId="4AB85A21"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2024.</w:t>
            </w:r>
          </w:p>
        </w:tc>
      </w:tr>
      <w:tr w:rsidR="001B21BF" w:rsidRPr="006A5E71" w14:paraId="15FFDEDC" w14:textId="77777777" w:rsidTr="00D05A92">
        <w:trPr>
          <w:trHeight w:val="283"/>
        </w:trPr>
        <w:tc>
          <w:tcPr>
            <w:tcW w:w="2381" w:type="dxa"/>
            <w:vAlign w:val="bottom"/>
          </w:tcPr>
          <w:p w14:paraId="7DE5177B"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 xml:space="preserve">Hoteli </w:t>
            </w:r>
          </w:p>
        </w:tc>
        <w:tc>
          <w:tcPr>
            <w:tcW w:w="850" w:type="dxa"/>
            <w:vAlign w:val="bottom"/>
          </w:tcPr>
          <w:p w14:paraId="58C2C072"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549</w:t>
            </w:r>
          </w:p>
        </w:tc>
        <w:tc>
          <w:tcPr>
            <w:tcW w:w="850" w:type="dxa"/>
            <w:vAlign w:val="bottom"/>
          </w:tcPr>
          <w:p w14:paraId="425DAB82"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565</w:t>
            </w:r>
          </w:p>
        </w:tc>
        <w:tc>
          <w:tcPr>
            <w:tcW w:w="850" w:type="dxa"/>
            <w:vAlign w:val="bottom"/>
          </w:tcPr>
          <w:p w14:paraId="1E8968C1"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550</w:t>
            </w:r>
          </w:p>
        </w:tc>
        <w:tc>
          <w:tcPr>
            <w:tcW w:w="850" w:type="dxa"/>
            <w:vAlign w:val="bottom"/>
          </w:tcPr>
          <w:p w14:paraId="18847561"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550</w:t>
            </w:r>
          </w:p>
        </w:tc>
        <w:tc>
          <w:tcPr>
            <w:tcW w:w="850" w:type="dxa"/>
            <w:vAlign w:val="bottom"/>
          </w:tcPr>
          <w:p w14:paraId="2C97C5BC"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537</w:t>
            </w:r>
          </w:p>
        </w:tc>
        <w:tc>
          <w:tcPr>
            <w:tcW w:w="850" w:type="dxa"/>
            <w:vAlign w:val="bottom"/>
          </w:tcPr>
          <w:p w14:paraId="55897950"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550</w:t>
            </w:r>
          </w:p>
        </w:tc>
      </w:tr>
      <w:tr w:rsidR="001B21BF" w:rsidRPr="006A5E71" w14:paraId="0813038E" w14:textId="77777777" w:rsidTr="00D05A92">
        <w:trPr>
          <w:trHeight w:val="283"/>
        </w:trPr>
        <w:tc>
          <w:tcPr>
            <w:tcW w:w="2381" w:type="dxa"/>
            <w:vAlign w:val="bottom"/>
          </w:tcPr>
          <w:p w14:paraId="14156DE0"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Objekti u domaćinstvu</w:t>
            </w:r>
          </w:p>
        </w:tc>
        <w:tc>
          <w:tcPr>
            <w:tcW w:w="850" w:type="dxa"/>
            <w:vAlign w:val="bottom"/>
          </w:tcPr>
          <w:p w14:paraId="1524D696"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464</w:t>
            </w:r>
          </w:p>
        </w:tc>
        <w:tc>
          <w:tcPr>
            <w:tcW w:w="850" w:type="dxa"/>
            <w:vAlign w:val="bottom"/>
          </w:tcPr>
          <w:p w14:paraId="4148F269"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415</w:t>
            </w:r>
          </w:p>
        </w:tc>
        <w:tc>
          <w:tcPr>
            <w:tcW w:w="850" w:type="dxa"/>
            <w:vAlign w:val="bottom"/>
          </w:tcPr>
          <w:p w14:paraId="26888FA5"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410</w:t>
            </w:r>
          </w:p>
        </w:tc>
        <w:tc>
          <w:tcPr>
            <w:tcW w:w="850" w:type="dxa"/>
            <w:vAlign w:val="bottom"/>
          </w:tcPr>
          <w:p w14:paraId="5FFB7D30"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495</w:t>
            </w:r>
          </w:p>
        </w:tc>
        <w:tc>
          <w:tcPr>
            <w:tcW w:w="850" w:type="dxa"/>
            <w:vAlign w:val="bottom"/>
          </w:tcPr>
          <w:p w14:paraId="4DFE88E2"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663</w:t>
            </w:r>
          </w:p>
        </w:tc>
        <w:tc>
          <w:tcPr>
            <w:tcW w:w="850" w:type="dxa"/>
            <w:vAlign w:val="bottom"/>
          </w:tcPr>
          <w:p w14:paraId="38D615E7"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784</w:t>
            </w:r>
          </w:p>
        </w:tc>
      </w:tr>
      <w:tr w:rsidR="001B21BF" w:rsidRPr="006A5E71" w14:paraId="49B0FDA5" w14:textId="77777777" w:rsidTr="00D05A92">
        <w:trPr>
          <w:trHeight w:val="283"/>
        </w:trPr>
        <w:tc>
          <w:tcPr>
            <w:tcW w:w="2381" w:type="dxa"/>
            <w:vAlign w:val="bottom"/>
          </w:tcPr>
          <w:p w14:paraId="5C7C20BF"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Sobe za iznajmljivanje</w:t>
            </w:r>
          </w:p>
        </w:tc>
        <w:tc>
          <w:tcPr>
            <w:tcW w:w="850" w:type="dxa"/>
            <w:vAlign w:val="bottom"/>
          </w:tcPr>
          <w:p w14:paraId="21012824"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269</w:t>
            </w:r>
          </w:p>
        </w:tc>
        <w:tc>
          <w:tcPr>
            <w:tcW w:w="850" w:type="dxa"/>
            <w:vAlign w:val="bottom"/>
          </w:tcPr>
          <w:p w14:paraId="446D9E02"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263</w:t>
            </w:r>
          </w:p>
        </w:tc>
        <w:tc>
          <w:tcPr>
            <w:tcW w:w="850" w:type="dxa"/>
            <w:vAlign w:val="bottom"/>
          </w:tcPr>
          <w:p w14:paraId="3C537DA8"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286</w:t>
            </w:r>
          </w:p>
        </w:tc>
        <w:tc>
          <w:tcPr>
            <w:tcW w:w="850" w:type="dxa"/>
            <w:vAlign w:val="bottom"/>
          </w:tcPr>
          <w:p w14:paraId="6A086215"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285</w:t>
            </w:r>
          </w:p>
        </w:tc>
        <w:tc>
          <w:tcPr>
            <w:tcW w:w="850" w:type="dxa"/>
            <w:vAlign w:val="bottom"/>
          </w:tcPr>
          <w:p w14:paraId="5EA7A77A"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315</w:t>
            </w:r>
          </w:p>
        </w:tc>
        <w:tc>
          <w:tcPr>
            <w:tcW w:w="850" w:type="dxa"/>
            <w:vAlign w:val="bottom"/>
          </w:tcPr>
          <w:p w14:paraId="60D0EA14"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323</w:t>
            </w:r>
          </w:p>
        </w:tc>
      </w:tr>
      <w:tr w:rsidR="001B21BF" w:rsidRPr="006A5E71" w14:paraId="4FD02934" w14:textId="77777777" w:rsidTr="00D05A92">
        <w:trPr>
          <w:trHeight w:val="283"/>
        </w:trPr>
        <w:tc>
          <w:tcPr>
            <w:tcW w:w="2381" w:type="dxa"/>
            <w:vAlign w:val="bottom"/>
          </w:tcPr>
          <w:p w14:paraId="25FF90DD"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Apartmani</w:t>
            </w:r>
          </w:p>
        </w:tc>
        <w:tc>
          <w:tcPr>
            <w:tcW w:w="850" w:type="dxa"/>
            <w:vAlign w:val="bottom"/>
          </w:tcPr>
          <w:p w14:paraId="586533AB"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88</w:t>
            </w:r>
          </w:p>
        </w:tc>
        <w:tc>
          <w:tcPr>
            <w:tcW w:w="850" w:type="dxa"/>
            <w:vAlign w:val="bottom"/>
          </w:tcPr>
          <w:p w14:paraId="3D7C089A"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96</w:t>
            </w:r>
          </w:p>
        </w:tc>
        <w:tc>
          <w:tcPr>
            <w:tcW w:w="850" w:type="dxa"/>
            <w:vAlign w:val="bottom"/>
          </w:tcPr>
          <w:p w14:paraId="5A62E1D9"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111</w:t>
            </w:r>
          </w:p>
        </w:tc>
        <w:tc>
          <w:tcPr>
            <w:tcW w:w="850" w:type="dxa"/>
            <w:vAlign w:val="bottom"/>
          </w:tcPr>
          <w:p w14:paraId="1E7F1CDF"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132</w:t>
            </w:r>
          </w:p>
        </w:tc>
        <w:tc>
          <w:tcPr>
            <w:tcW w:w="850" w:type="dxa"/>
            <w:vAlign w:val="bottom"/>
          </w:tcPr>
          <w:p w14:paraId="0D836517"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150</w:t>
            </w:r>
          </w:p>
        </w:tc>
        <w:tc>
          <w:tcPr>
            <w:tcW w:w="850" w:type="dxa"/>
            <w:vAlign w:val="bottom"/>
          </w:tcPr>
          <w:p w14:paraId="04C9E12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202</w:t>
            </w:r>
          </w:p>
        </w:tc>
      </w:tr>
      <w:tr w:rsidR="001B21BF" w:rsidRPr="006A5E71" w14:paraId="100B4979" w14:textId="77777777" w:rsidTr="00D05A92">
        <w:trPr>
          <w:trHeight w:val="283"/>
        </w:trPr>
        <w:tc>
          <w:tcPr>
            <w:tcW w:w="2381" w:type="dxa"/>
            <w:vAlign w:val="bottom"/>
          </w:tcPr>
          <w:p w14:paraId="7FC99005"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Hosteli</w:t>
            </w:r>
          </w:p>
        </w:tc>
        <w:tc>
          <w:tcPr>
            <w:tcW w:w="850" w:type="dxa"/>
            <w:vAlign w:val="bottom"/>
          </w:tcPr>
          <w:p w14:paraId="72A711B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164</w:t>
            </w:r>
          </w:p>
        </w:tc>
        <w:tc>
          <w:tcPr>
            <w:tcW w:w="850" w:type="dxa"/>
            <w:vAlign w:val="bottom"/>
          </w:tcPr>
          <w:p w14:paraId="0E607EAB"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164</w:t>
            </w:r>
          </w:p>
        </w:tc>
        <w:tc>
          <w:tcPr>
            <w:tcW w:w="850" w:type="dxa"/>
            <w:vAlign w:val="bottom"/>
          </w:tcPr>
          <w:p w14:paraId="26E8151A"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218</w:t>
            </w:r>
          </w:p>
        </w:tc>
        <w:tc>
          <w:tcPr>
            <w:tcW w:w="850" w:type="dxa"/>
            <w:vAlign w:val="bottom"/>
          </w:tcPr>
          <w:p w14:paraId="307E5C04"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188</w:t>
            </w:r>
          </w:p>
        </w:tc>
        <w:tc>
          <w:tcPr>
            <w:tcW w:w="850" w:type="dxa"/>
            <w:vAlign w:val="bottom"/>
          </w:tcPr>
          <w:p w14:paraId="7A9CC98F"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133</w:t>
            </w:r>
          </w:p>
        </w:tc>
        <w:tc>
          <w:tcPr>
            <w:tcW w:w="850" w:type="dxa"/>
            <w:vAlign w:val="bottom"/>
          </w:tcPr>
          <w:p w14:paraId="6BED776C"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105</w:t>
            </w:r>
          </w:p>
        </w:tc>
      </w:tr>
      <w:tr w:rsidR="001B21BF" w:rsidRPr="006A5E71" w14:paraId="29FFA1FB" w14:textId="77777777" w:rsidTr="00D05A92">
        <w:trPr>
          <w:trHeight w:val="283"/>
        </w:trPr>
        <w:tc>
          <w:tcPr>
            <w:tcW w:w="2381" w:type="dxa"/>
            <w:tcBorders>
              <w:bottom w:val="single" w:sz="8" w:space="0" w:color="auto"/>
            </w:tcBorders>
            <w:vAlign w:val="bottom"/>
          </w:tcPr>
          <w:p w14:paraId="1C0E5557"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Prenoćišta</w:t>
            </w:r>
          </w:p>
        </w:tc>
        <w:tc>
          <w:tcPr>
            <w:tcW w:w="850" w:type="dxa"/>
            <w:tcBorders>
              <w:bottom w:val="single" w:sz="8" w:space="0" w:color="auto"/>
            </w:tcBorders>
            <w:vAlign w:val="bottom"/>
          </w:tcPr>
          <w:p w14:paraId="6CECAECA"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75</w:t>
            </w:r>
          </w:p>
        </w:tc>
        <w:tc>
          <w:tcPr>
            <w:tcW w:w="850" w:type="dxa"/>
            <w:tcBorders>
              <w:bottom w:val="single" w:sz="8" w:space="0" w:color="auto"/>
            </w:tcBorders>
            <w:vAlign w:val="bottom"/>
          </w:tcPr>
          <w:p w14:paraId="4EFA6076"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75</w:t>
            </w:r>
          </w:p>
        </w:tc>
        <w:tc>
          <w:tcPr>
            <w:tcW w:w="850" w:type="dxa"/>
            <w:tcBorders>
              <w:bottom w:val="single" w:sz="8" w:space="0" w:color="auto"/>
            </w:tcBorders>
            <w:vAlign w:val="bottom"/>
          </w:tcPr>
          <w:p w14:paraId="76536A0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75</w:t>
            </w:r>
          </w:p>
        </w:tc>
        <w:tc>
          <w:tcPr>
            <w:tcW w:w="850" w:type="dxa"/>
            <w:tcBorders>
              <w:bottom w:val="single" w:sz="8" w:space="0" w:color="auto"/>
            </w:tcBorders>
            <w:vAlign w:val="bottom"/>
          </w:tcPr>
          <w:p w14:paraId="79187718"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75</w:t>
            </w:r>
          </w:p>
        </w:tc>
        <w:tc>
          <w:tcPr>
            <w:tcW w:w="850" w:type="dxa"/>
            <w:tcBorders>
              <w:bottom w:val="single" w:sz="8" w:space="0" w:color="auto"/>
            </w:tcBorders>
            <w:vAlign w:val="bottom"/>
          </w:tcPr>
          <w:p w14:paraId="3A9DD605"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67</w:t>
            </w:r>
          </w:p>
        </w:tc>
        <w:tc>
          <w:tcPr>
            <w:tcW w:w="850" w:type="dxa"/>
            <w:tcBorders>
              <w:bottom w:val="single" w:sz="8" w:space="0" w:color="auto"/>
            </w:tcBorders>
            <w:vAlign w:val="bottom"/>
          </w:tcPr>
          <w:p w14:paraId="542852DC"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67</w:t>
            </w:r>
          </w:p>
        </w:tc>
      </w:tr>
      <w:tr w:rsidR="001B21BF" w:rsidRPr="006A5E71" w14:paraId="33BA63B0" w14:textId="77777777" w:rsidTr="00D05A92">
        <w:trPr>
          <w:trHeight w:val="283"/>
        </w:trPr>
        <w:tc>
          <w:tcPr>
            <w:tcW w:w="2381" w:type="dxa"/>
            <w:tcBorders>
              <w:top w:val="single" w:sz="8" w:space="0" w:color="auto"/>
            </w:tcBorders>
            <w:vAlign w:val="bottom"/>
          </w:tcPr>
          <w:p w14:paraId="4EF5EEC7" w14:textId="77777777" w:rsidR="001B21BF" w:rsidRPr="006A5E71" w:rsidRDefault="001B21BF" w:rsidP="001B21BF">
            <w:pPr>
              <w:spacing w:line="240" w:lineRule="auto"/>
              <w:rPr>
                <w:rFonts w:ascii="Aptos" w:hAnsi="Aptos" w:cs="Calibri"/>
                <w:b/>
                <w:bCs/>
                <w:sz w:val="21"/>
                <w:szCs w:val="21"/>
              </w:rPr>
            </w:pPr>
            <w:r w:rsidRPr="006A5E71">
              <w:rPr>
                <w:rFonts w:ascii="Aptos" w:hAnsi="Aptos"/>
                <w:b/>
                <w:bCs/>
                <w:color w:val="000000"/>
                <w:sz w:val="21"/>
                <w:szCs w:val="21"/>
              </w:rPr>
              <w:t>Ukupno</w:t>
            </w:r>
          </w:p>
        </w:tc>
        <w:tc>
          <w:tcPr>
            <w:tcW w:w="850" w:type="dxa"/>
            <w:tcBorders>
              <w:top w:val="single" w:sz="8" w:space="0" w:color="auto"/>
            </w:tcBorders>
            <w:vAlign w:val="bottom"/>
          </w:tcPr>
          <w:p w14:paraId="4BD624E7" w14:textId="77777777" w:rsidR="001B21BF" w:rsidRPr="006A5E71" w:rsidRDefault="001B21BF" w:rsidP="001B21BF">
            <w:pPr>
              <w:spacing w:line="240" w:lineRule="auto"/>
              <w:jc w:val="right"/>
              <w:rPr>
                <w:rFonts w:ascii="Aptos" w:hAnsi="Aptos" w:cs="Calibri"/>
                <w:b/>
                <w:bCs/>
                <w:sz w:val="21"/>
                <w:szCs w:val="21"/>
              </w:rPr>
            </w:pPr>
            <w:r w:rsidRPr="006A5E71">
              <w:rPr>
                <w:rFonts w:ascii="Aptos" w:hAnsi="Aptos"/>
                <w:b/>
                <w:bCs/>
                <w:color w:val="000000"/>
                <w:sz w:val="21"/>
                <w:szCs w:val="21"/>
              </w:rPr>
              <w:t>1.609</w:t>
            </w:r>
          </w:p>
        </w:tc>
        <w:tc>
          <w:tcPr>
            <w:tcW w:w="850" w:type="dxa"/>
            <w:tcBorders>
              <w:top w:val="single" w:sz="8" w:space="0" w:color="auto"/>
            </w:tcBorders>
            <w:vAlign w:val="bottom"/>
          </w:tcPr>
          <w:p w14:paraId="71529F3C" w14:textId="77777777" w:rsidR="001B21BF" w:rsidRPr="006A5E71" w:rsidRDefault="001B21BF" w:rsidP="001B21BF">
            <w:pPr>
              <w:spacing w:line="240" w:lineRule="auto"/>
              <w:jc w:val="right"/>
              <w:rPr>
                <w:rFonts w:ascii="Aptos" w:hAnsi="Aptos" w:cs="Calibri"/>
                <w:b/>
                <w:bCs/>
                <w:sz w:val="21"/>
                <w:szCs w:val="21"/>
              </w:rPr>
            </w:pPr>
            <w:r w:rsidRPr="006A5E71">
              <w:rPr>
                <w:rFonts w:ascii="Aptos" w:hAnsi="Aptos"/>
                <w:b/>
                <w:bCs/>
                <w:color w:val="000000"/>
                <w:sz w:val="21"/>
                <w:szCs w:val="21"/>
              </w:rPr>
              <w:t>1.578</w:t>
            </w:r>
          </w:p>
        </w:tc>
        <w:tc>
          <w:tcPr>
            <w:tcW w:w="850" w:type="dxa"/>
            <w:tcBorders>
              <w:top w:val="single" w:sz="8" w:space="0" w:color="auto"/>
            </w:tcBorders>
            <w:vAlign w:val="bottom"/>
          </w:tcPr>
          <w:p w14:paraId="09B3C187" w14:textId="77777777" w:rsidR="001B21BF" w:rsidRPr="006A5E71" w:rsidRDefault="001B21BF" w:rsidP="001B21BF">
            <w:pPr>
              <w:spacing w:line="240" w:lineRule="auto"/>
              <w:jc w:val="right"/>
              <w:rPr>
                <w:rFonts w:ascii="Aptos" w:hAnsi="Aptos" w:cs="Calibri"/>
                <w:b/>
                <w:bCs/>
                <w:sz w:val="21"/>
                <w:szCs w:val="21"/>
              </w:rPr>
            </w:pPr>
            <w:r w:rsidRPr="006A5E71">
              <w:rPr>
                <w:rFonts w:ascii="Aptos" w:hAnsi="Aptos"/>
                <w:b/>
                <w:bCs/>
                <w:color w:val="000000"/>
                <w:sz w:val="21"/>
                <w:szCs w:val="21"/>
              </w:rPr>
              <w:t>1.650</w:t>
            </w:r>
          </w:p>
        </w:tc>
        <w:tc>
          <w:tcPr>
            <w:tcW w:w="850" w:type="dxa"/>
            <w:tcBorders>
              <w:top w:val="single" w:sz="8" w:space="0" w:color="auto"/>
            </w:tcBorders>
            <w:vAlign w:val="bottom"/>
          </w:tcPr>
          <w:p w14:paraId="50140DEA" w14:textId="77777777" w:rsidR="001B21BF" w:rsidRPr="006A5E71" w:rsidRDefault="001B21BF" w:rsidP="001B21BF">
            <w:pPr>
              <w:spacing w:line="240" w:lineRule="auto"/>
              <w:jc w:val="right"/>
              <w:rPr>
                <w:rFonts w:ascii="Aptos" w:hAnsi="Aptos" w:cs="Calibri"/>
                <w:b/>
                <w:bCs/>
                <w:sz w:val="21"/>
                <w:szCs w:val="21"/>
              </w:rPr>
            </w:pPr>
            <w:r w:rsidRPr="006A5E71">
              <w:rPr>
                <w:rFonts w:ascii="Aptos" w:hAnsi="Aptos"/>
                <w:b/>
                <w:bCs/>
                <w:color w:val="000000"/>
                <w:sz w:val="21"/>
                <w:szCs w:val="21"/>
              </w:rPr>
              <w:t>1.725</w:t>
            </w:r>
          </w:p>
        </w:tc>
        <w:tc>
          <w:tcPr>
            <w:tcW w:w="850" w:type="dxa"/>
            <w:tcBorders>
              <w:top w:val="single" w:sz="8" w:space="0" w:color="auto"/>
            </w:tcBorders>
            <w:vAlign w:val="bottom"/>
          </w:tcPr>
          <w:p w14:paraId="2C66BADA" w14:textId="77777777" w:rsidR="001B21BF" w:rsidRPr="006A5E71" w:rsidRDefault="001B21BF" w:rsidP="001B21BF">
            <w:pPr>
              <w:spacing w:line="240" w:lineRule="auto"/>
              <w:jc w:val="right"/>
              <w:rPr>
                <w:rFonts w:ascii="Aptos" w:hAnsi="Aptos" w:cs="Calibri"/>
                <w:b/>
                <w:bCs/>
                <w:sz w:val="21"/>
                <w:szCs w:val="21"/>
              </w:rPr>
            </w:pPr>
            <w:r w:rsidRPr="006A5E71">
              <w:rPr>
                <w:rFonts w:ascii="Aptos" w:hAnsi="Aptos"/>
                <w:b/>
                <w:bCs/>
                <w:color w:val="000000"/>
                <w:sz w:val="21"/>
                <w:szCs w:val="21"/>
              </w:rPr>
              <w:t>1.865</w:t>
            </w:r>
          </w:p>
        </w:tc>
        <w:tc>
          <w:tcPr>
            <w:tcW w:w="850" w:type="dxa"/>
            <w:tcBorders>
              <w:top w:val="single" w:sz="8" w:space="0" w:color="auto"/>
            </w:tcBorders>
            <w:vAlign w:val="bottom"/>
          </w:tcPr>
          <w:p w14:paraId="7C1B05CC" w14:textId="77777777" w:rsidR="001B21BF" w:rsidRPr="006A5E71" w:rsidRDefault="001B21BF" w:rsidP="001B21BF">
            <w:pPr>
              <w:spacing w:line="240" w:lineRule="auto"/>
              <w:jc w:val="right"/>
              <w:rPr>
                <w:rFonts w:ascii="Aptos" w:hAnsi="Aptos" w:cs="Calibri"/>
                <w:b/>
                <w:bCs/>
                <w:sz w:val="21"/>
                <w:szCs w:val="21"/>
              </w:rPr>
            </w:pPr>
            <w:r w:rsidRPr="006A5E71">
              <w:rPr>
                <w:rFonts w:ascii="Aptos" w:hAnsi="Aptos"/>
                <w:b/>
                <w:bCs/>
                <w:color w:val="000000"/>
                <w:sz w:val="21"/>
                <w:szCs w:val="21"/>
              </w:rPr>
              <w:t>2.031</w:t>
            </w:r>
          </w:p>
        </w:tc>
      </w:tr>
    </w:tbl>
    <w:p w14:paraId="108F2517" w14:textId="77777777"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kern w:val="2"/>
          <w:sz w:val="18"/>
          <w:szCs w:val="18"/>
        </w:rPr>
        <w:t xml:space="preserve">Napomena: uz navedene kapacitete postoje još kapaciteti u studentskim domovima </w:t>
      </w:r>
    </w:p>
    <w:p w14:paraId="5E8EA823" w14:textId="47C4FF8B"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kern w:val="2"/>
          <w:sz w:val="18"/>
          <w:szCs w:val="18"/>
        </w:rPr>
        <w:t xml:space="preserve">Izvor: </w:t>
      </w:r>
      <w:proofErr w:type="spellStart"/>
      <w:r w:rsidR="006A5E71" w:rsidRPr="006A5E71">
        <w:rPr>
          <w:rFonts w:ascii="Aptos" w:hAnsi="Aptos" w:cs="Calibri"/>
          <w:i/>
          <w:iCs/>
          <w:kern w:val="2"/>
          <w:sz w:val="18"/>
          <w:szCs w:val="18"/>
        </w:rPr>
        <w:t>eVisitor</w:t>
      </w:r>
      <w:proofErr w:type="spellEnd"/>
      <w:r w:rsidRPr="006A5E71">
        <w:rPr>
          <w:rFonts w:ascii="Aptos" w:hAnsi="Aptos" w:cs="Calibri"/>
          <w:kern w:val="2"/>
          <w:sz w:val="18"/>
          <w:szCs w:val="18"/>
        </w:rPr>
        <w:t>, obrada Instituta za turizam</w:t>
      </w:r>
    </w:p>
    <w:p w14:paraId="6A243310" w14:textId="77777777" w:rsidR="00835125" w:rsidRPr="006A5E71" w:rsidRDefault="00835125" w:rsidP="001B21BF">
      <w:pPr>
        <w:spacing w:after="160" w:line="259" w:lineRule="auto"/>
        <w:rPr>
          <w:rFonts w:ascii="Aptos" w:hAnsi="Aptos"/>
          <w:kern w:val="2"/>
          <w:sz w:val="22"/>
          <w:szCs w:val="22"/>
        </w:rPr>
      </w:pPr>
    </w:p>
    <w:p w14:paraId="21D53D2E" w14:textId="2C45183F" w:rsidR="001B21BF" w:rsidRPr="006A5E71" w:rsidRDefault="001B21BF" w:rsidP="00835125">
      <w:pPr>
        <w:spacing w:after="160" w:line="259" w:lineRule="auto"/>
        <w:jc w:val="both"/>
        <w:rPr>
          <w:rFonts w:ascii="Aptos" w:hAnsi="Aptos"/>
          <w:kern w:val="2"/>
          <w:sz w:val="22"/>
          <w:szCs w:val="22"/>
        </w:rPr>
      </w:pPr>
      <w:r w:rsidRPr="006A5E71">
        <w:rPr>
          <w:rFonts w:ascii="Aptos" w:hAnsi="Aptos"/>
          <w:kern w:val="2"/>
          <w:sz w:val="22"/>
          <w:szCs w:val="22"/>
        </w:rPr>
        <w:t>U odnosu na 2019. godinu, u Osijeku je 2024. bilo 26</w:t>
      </w:r>
      <w:r w:rsidR="006A5E71" w:rsidRPr="006A5E71">
        <w:rPr>
          <w:rFonts w:ascii="Aptos" w:hAnsi="Aptos"/>
          <w:kern w:val="2"/>
          <w:sz w:val="22"/>
          <w:szCs w:val="22"/>
        </w:rPr>
        <w:t xml:space="preserve"> </w:t>
      </w:r>
      <w:r w:rsidRPr="006A5E71">
        <w:rPr>
          <w:rFonts w:ascii="Aptos" w:hAnsi="Aptos"/>
          <w:kern w:val="2"/>
          <w:sz w:val="22"/>
          <w:szCs w:val="22"/>
        </w:rPr>
        <w:t>% kreveta više. Broj kreveta u hotelima se nije promijenio, dok je u objektima u domaćinstvu zabilježen rast broja kreveta od skoro 70</w:t>
      </w:r>
      <w:r w:rsidR="006A5E71" w:rsidRPr="006A5E71">
        <w:rPr>
          <w:rFonts w:ascii="Aptos" w:hAnsi="Aptos"/>
          <w:kern w:val="2"/>
          <w:sz w:val="22"/>
          <w:szCs w:val="22"/>
        </w:rPr>
        <w:t xml:space="preserve"> </w:t>
      </w:r>
      <w:r w:rsidRPr="006A5E71">
        <w:rPr>
          <w:rFonts w:ascii="Aptos" w:hAnsi="Aptos"/>
          <w:kern w:val="2"/>
          <w:sz w:val="22"/>
          <w:szCs w:val="22"/>
        </w:rPr>
        <w:t xml:space="preserve">%. Rast je zabilježen i kod soba za iznajmljivanje i apartmana, dok se broj kreveta smanjio u hostelima i prenoćištima.  </w:t>
      </w:r>
    </w:p>
    <w:p w14:paraId="0C98C7DC" w14:textId="3CFF9AEF" w:rsidR="001B21BF" w:rsidRPr="006A5E71" w:rsidRDefault="001B21BF" w:rsidP="00835125">
      <w:pPr>
        <w:spacing w:after="160" w:line="259" w:lineRule="auto"/>
        <w:jc w:val="both"/>
        <w:rPr>
          <w:rFonts w:ascii="Aptos" w:hAnsi="Aptos" w:cs="Calibri"/>
          <w:kern w:val="2"/>
          <w:sz w:val="22"/>
          <w:szCs w:val="22"/>
        </w:rPr>
      </w:pPr>
      <w:r w:rsidRPr="006A5E71">
        <w:rPr>
          <w:rFonts w:ascii="Aptos" w:hAnsi="Aptos" w:cs="Calibri"/>
          <w:kern w:val="2"/>
          <w:sz w:val="22"/>
          <w:szCs w:val="22"/>
        </w:rPr>
        <w:t>Struktura smještajnih kapaciteta (Slika 3.1.1.) pokazuje da objekti u domaćinstvu u 2024. godini čine nešto više od trećine ukupnih kapaciteta (39</w:t>
      </w:r>
      <w:r w:rsidR="006A5E71" w:rsidRPr="006A5E71">
        <w:rPr>
          <w:rFonts w:ascii="Aptos" w:hAnsi="Aptos" w:cs="Calibri"/>
          <w:kern w:val="2"/>
          <w:sz w:val="22"/>
          <w:szCs w:val="22"/>
        </w:rPr>
        <w:t xml:space="preserve"> </w:t>
      </w:r>
      <w:r w:rsidRPr="006A5E71">
        <w:rPr>
          <w:rFonts w:ascii="Aptos" w:hAnsi="Aptos" w:cs="Calibri"/>
          <w:kern w:val="2"/>
          <w:sz w:val="22"/>
          <w:szCs w:val="22"/>
        </w:rPr>
        <w:t>%), a slijede kapaciteti u hotelima (27</w:t>
      </w:r>
      <w:r w:rsidR="006A5E71" w:rsidRPr="006A5E71">
        <w:rPr>
          <w:rFonts w:ascii="Aptos" w:hAnsi="Aptos" w:cs="Calibri"/>
          <w:kern w:val="2"/>
          <w:sz w:val="22"/>
          <w:szCs w:val="22"/>
        </w:rPr>
        <w:t xml:space="preserve"> </w:t>
      </w:r>
      <w:r w:rsidRPr="006A5E71">
        <w:rPr>
          <w:rFonts w:ascii="Aptos" w:hAnsi="Aptos" w:cs="Calibri"/>
          <w:kern w:val="2"/>
          <w:sz w:val="22"/>
          <w:szCs w:val="22"/>
        </w:rPr>
        <w:t>%), sobama za iznajmljivanje (16</w:t>
      </w:r>
      <w:r w:rsidR="006A5E71" w:rsidRPr="006A5E71">
        <w:rPr>
          <w:rFonts w:ascii="Aptos" w:hAnsi="Aptos" w:cs="Calibri"/>
          <w:kern w:val="2"/>
          <w:sz w:val="22"/>
          <w:szCs w:val="22"/>
        </w:rPr>
        <w:t xml:space="preserve"> </w:t>
      </w:r>
      <w:r w:rsidRPr="006A5E71">
        <w:rPr>
          <w:rFonts w:ascii="Aptos" w:hAnsi="Aptos" w:cs="Calibri"/>
          <w:kern w:val="2"/>
          <w:sz w:val="22"/>
          <w:szCs w:val="22"/>
        </w:rPr>
        <w:t>%),  apartmanima (10</w:t>
      </w:r>
      <w:r w:rsidR="006A5E71" w:rsidRPr="006A5E71">
        <w:rPr>
          <w:rFonts w:ascii="Aptos" w:hAnsi="Aptos" w:cs="Calibri"/>
          <w:kern w:val="2"/>
          <w:sz w:val="22"/>
          <w:szCs w:val="22"/>
        </w:rPr>
        <w:t xml:space="preserve"> </w:t>
      </w:r>
      <w:r w:rsidRPr="006A5E71">
        <w:rPr>
          <w:rFonts w:ascii="Aptos" w:hAnsi="Aptos" w:cs="Calibri"/>
          <w:kern w:val="2"/>
          <w:sz w:val="22"/>
          <w:szCs w:val="22"/>
        </w:rPr>
        <w:t>%), te hostelima (5</w:t>
      </w:r>
      <w:r w:rsidR="006A5E71" w:rsidRPr="006A5E71">
        <w:rPr>
          <w:rFonts w:ascii="Aptos" w:hAnsi="Aptos" w:cs="Calibri"/>
          <w:kern w:val="2"/>
          <w:sz w:val="22"/>
          <w:szCs w:val="22"/>
        </w:rPr>
        <w:t xml:space="preserve"> </w:t>
      </w:r>
      <w:r w:rsidRPr="006A5E71">
        <w:rPr>
          <w:rFonts w:ascii="Aptos" w:hAnsi="Aptos" w:cs="Calibri"/>
          <w:kern w:val="2"/>
          <w:sz w:val="22"/>
          <w:szCs w:val="22"/>
        </w:rPr>
        <w:t>%) i prenoćištima (3</w:t>
      </w:r>
      <w:r w:rsidR="006A5E71" w:rsidRPr="006A5E71">
        <w:rPr>
          <w:rFonts w:ascii="Aptos" w:hAnsi="Aptos" w:cs="Calibri"/>
          <w:kern w:val="2"/>
          <w:sz w:val="22"/>
          <w:szCs w:val="22"/>
        </w:rPr>
        <w:t xml:space="preserve"> </w:t>
      </w:r>
      <w:r w:rsidRPr="006A5E71">
        <w:rPr>
          <w:rFonts w:ascii="Aptos" w:hAnsi="Aptos" w:cs="Calibri"/>
          <w:kern w:val="2"/>
          <w:sz w:val="22"/>
          <w:szCs w:val="22"/>
        </w:rPr>
        <w:t xml:space="preserve">%). </w:t>
      </w:r>
    </w:p>
    <w:p w14:paraId="5C37F499" w14:textId="546B99CF"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Slika 3.1.1. Struktura smještajnih kapacitet</w:t>
      </w:r>
      <w:r w:rsidR="006A5E71" w:rsidRPr="006A5E71">
        <w:rPr>
          <w:rFonts w:ascii="Aptos" w:hAnsi="Aptos"/>
          <w:kern w:val="2"/>
          <w:sz w:val="21"/>
          <w:szCs w:val="21"/>
        </w:rPr>
        <w:t>a</w:t>
      </w:r>
      <w:r w:rsidRPr="006A5E71">
        <w:rPr>
          <w:rFonts w:ascii="Aptos" w:hAnsi="Aptos"/>
          <w:kern w:val="2"/>
          <w:sz w:val="21"/>
          <w:szCs w:val="21"/>
        </w:rPr>
        <w:t xml:space="preserve"> u </w:t>
      </w:r>
      <w:r w:rsidR="006A5E71" w:rsidRPr="006A5E71">
        <w:rPr>
          <w:rFonts w:ascii="Aptos" w:hAnsi="Aptos"/>
          <w:kern w:val="2"/>
          <w:sz w:val="21"/>
          <w:szCs w:val="21"/>
        </w:rPr>
        <w:t>g</w:t>
      </w:r>
      <w:r w:rsidRPr="006A5E71">
        <w:rPr>
          <w:rFonts w:ascii="Aptos" w:hAnsi="Aptos"/>
          <w:kern w:val="2"/>
          <w:sz w:val="21"/>
          <w:szCs w:val="21"/>
        </w:rPr>
        <w:t>radu Osijeku po vrstama smještaja u 2019. i 2024. godini. Sve vrijednosti izražene su u postocima (%)</w:t>
      </w:r>
    </w:p>
    <w:p w14:paraId="69AF7BD4" w14:textId="189793AC"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noProof/>
          <w:color w:val="FFFFFF" w:themeColor="background1"/>
          <w:kern w:val="2"/>
          <w:sz w:val="18"/>
          <w:szCs w:val="18"/>
        </w:rPr>
        <w:drawing>
          <wp:inline distT="0" distB="0" distL="0" distR="0" wp14:anchorId="33B544FF" wp14:editId="4C24AB86">
            <wp:extent cx="5895975" cy="1714500"/>
            <wp:effectExtent l="0" t="0" r="0" b="0"/>
            <wp:docPr id="108292785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6A5E71">
        <w:rPr>
          <w:rFonts w:ascii="Aptos" w:hAnsi="Aptos" w:cs="Calibri"/>
          <w:kern w:val="2"/>
          <w:sz w:val="18"/>
          <w:szCs w:val="18"/>
        </w:rPr>
        <w:t xml:space="preserve"> Izvor: </w:t>
      </w:r>
      <w:proofErr w:type="spellStart"/>
      <w:r w:rsidR="006A5E71" w:rsidRPr="006A5E71">
        <w:rPr>
          <w:rFonts w:ascii="Aptos" w:hAnsi="Aptos" w:cs="Calibri"/>
          <w:i/>
          <w:iCs/>
          <w:kern w:val="2"/>
          <w:sz w:val="18"/>
          <w:szCs w:val="18"/>
        </w:rPr>
        <w:t>eVisitor</w:t>
      </w:r>
      <w:proofErr w:type="spellEnd"/>
      <w:r w:rsidRPr="006A5E71">
        <w:rPr>
          <w:rFonts w:ascii="Aptos" w:hAnsi="Aptos" w:cs="Calibri"/>
          <w:kern w:val="2"/>
          <w:sz w:val="18"/>
          <w:szCs w:val="18"/>
        </w:rPr>
        <w:t>, obrada Instituta za turizam</w:t>
      </w:r>
    </w:p>
    <w:p w14:paraId="0C2E6396" w14:textId="77777777" w:rsidR="001B21BF" w:rsidRPr="006A5E71" w:rsidRDefault="001B21BF" w:rsidP="001B21BF">
      <w:pPr>
        <w:spacing w:line="259" w:lineRule="auto"/>
        <w:rPr>
          <w:rFonts w:ascii="Aptos" w:hAnsi="Aptos" w:cs="Calibri"/>
          <w:kern w:val="2"/>
          <w:sz w:val="22"/>
          <w:szCs w:val="22"/>
        </w:rPr>
      </w:pPr>
      <w:r w:rsidRPr="006A5E71">
        <w:rPr>
          <w:rFonts w:ascii="Aptos" w:hAnsi="Aptos" w:cs="Calibri"/>
          <w:kern w:val="2"/>
          <w:sz w:val="22"/>
          <w:szCs w:val="22"/>
        </w:rPr>
        <w:t xml:space="preserve">U odnosu na 2019., povećao se udio kapaciteta u objektima u domaćinstvu i apartmanima, a smanjio se udio kapaciteta u ostalim vrstama smještaja. </w:t>
      </w:r>
    </w:p>
    <w:p w14:paraId="6AAF36B9" w14:textId="77777777" w:rsidR="001B21BF" w:rsidRPr="006A5E71" w:rsidRDefault="001B21BF" w:rsidP="001B21BF">
      <w:pPr>
        <w:spacing w:line="259" w:lineRule="auto"/>
        <w:rPr>
          <w:rFonts w:ascii="Aptos" w:hAnsi="Aptos" w:cs="Calibri"/>
          <w:kern w:val="2"/>
          <w:sz w:val="22"/>
          <w:szCs w:val="22"/>
        </w:rPr>
      </w:pPr>
    </w:p>
    <w:p w14:paraId="5ED3511D" w14:textId="252C8044" w:rsidR="001B21BF" w:rsidRPr="006A5E71" w:rsidRDefault="001B21BF" w:rsidP="001B21BF">
      <w:pPr>
        <w:spacing w:line="259" w:lineRule="auto"/>
        <w:rPr>
          <w:rFonts w:ascii="Aptos" w:hAnsi="Aptos" w:cs="Calibri"/>
          <w:kern w:val="2"/>
          <w:sz w:val="21"/>
          <w:szCs w:val="21"/>
        </w:rPr>
      </w:pPr>
      <w:r w:rsidRPr="006A5E71">
        <w:rPr>
          <w:rFonts w:ascii="Aptos" w:hAnsi="Aptos" w:cs="Calibri"/>
          <w:kern w:val="2"/>
          <w:sz w:val="21"/>
          <w:szCs w:val="21"/>
        </w:rPr>
        <w:lastRenderedPageBreak/>
        <w:t>Tablica 3.1.2. Iskorištenost smještajnih kapacitet</w:t>
      </w:r>
      <w:r w:rsidR="006A5E71" w:rsidRPr="006A5E71">
        <w:rPr>
          <w:rFonts w:ascii="Aptos" w:hAnsi="Aptos" w:cs="Calibri"/>
          <w:kern w:val="2"/>
          <w:sz w:val="21"/>
          <w:szCs w:val="21"/>
        </w:rPr>
        <w:t>a</w:t>
      </w:r>
      <w:r w:rsidRPr="006A5E71">
        <w:rPr>
          <w:rFonts w:ascii="Aptos" w:hAnsi="Aptos" w:cs="Calibri"/>
          <w:kern w:val="2"/>
          <w:sz w:val="21"/>
          <w:szCs w:val="21"/>
        </w:rPr>
        <w:t xml:space="preserve"> (u danima), 2019</w:t>
      </w:r>
      <w:r w:rsidR="006A5E71" w:rsidRPr="006A5E71">
        <w:rPr>
          <w:rFonts w:ascii="Aptos" w:hAnsi="Aptos" w:cs="Calibri"/>
          <w:kern w:val="2"/>
          <w:sz w:val="21"/>
          <w:szCs w:val="21"/>
        </w:rPr>
        <w:t xml:space="preserve">. </w:t>
      </w:r>
      <w:r w:rsidRPr="006A5E71">
        <w:rPr>
          <w:rFonts w:ascii="Aptos" w:hAnsi="Aptos" w:cs="Calibri"/>
          <w:kern w:val="2"/>
          <w:sz w:val="21"/>
          <w:szCs w:val="21"/>
        </w:rPr>
        <w:t>-</w:t>
      </w:r>
      <w:r w:rsidR="006A5E71" w:rsidRPr="006A5E71">
        <w:rPr>
          <w:rFonts w:ascii="Aptos" w:hAnsi="Aptos" w:cs="Calibri"/>
          <w:kern w:val="2"/>
          <w:sz w:val="21"/>
          <w:szCs w:val="21"/>
        </w:rPr>
        <w:t xml:space="preserve"> </w:t>
      </w:r>
      <w:r w:rsidRPr="006A5E71">
        <w:rPr>
          <w:rFonts w:ascii="Aptos" w:hAnsi="Aptos" w:cs="Calibri"/>
          <w:kern w:val="2"/>
          <w:sz w:val="21"/>
          <w:szCs w:val="21"/>
        </w:rPr>
        <w:t>2024.</w:t>
      </w:r>
    </w:p>
    <w:tbl>
      <w:tblPr>
        <w:tblStyle w:val="TableGrid1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81"/>
        <w:gridCol w:w="850"/>
        <w:gridCol w:w="850"/>
        <w:gridCol w:w="850"/>
        <w:gridCol w:w="850"/>
        <w:gridCol w:w="850"/>
        <w:gridCol w:w="850"/>
      </w:tblGrid>
      <w:tr w:rsidR="001B21BF" w:rsidRPr="006A5E71" w14:paraId="47213159" w14:textId="77777777" w:rsidTr="00D05A92">
        <w:trPr>
          <w:trHeight w:val="283"/>
        </w:trPr>
        <w:tc>
          <w:tcPr>
            <w:tcW w:w="2381" w:type="dxa"/>
            <w:shd w:val="clear" w:color="auto" w:fill="0070C0"/>
          </w:tcPr>
          <w:p w14:paraId="6BDBB3AD" w14:textId="77777777" w:rsidR="001B21BF" w:rsidRPr="006A5E71" w:rsidRDefault="001B21BF" w:rsidP="001B21BF">
            <w:pPr>
              <w:spacing w:line="240" w:lineRule="auto"/>
              <w:rPr>
                <w:rFonts w:ascii="Aptos" w:hAnsi="Aptos" w:cs="Calibri"/>
                <w:color w:val="FFFFFF" w:themeColor="background1"/>
                <w:sz w:val="21"/>
                <w:szCs w:val="21"/>
              </w:rPr>
            </w:pPr>
          </w:p>
        </w:tc>
        <w:tc>
          <w:tcPr>
            <w:tcW w:w="850" w:type="dxa"/>
            <w:shd w:val="clear" w:color="auto" w:fill="0070C0"/>
            <w:vAlign w:val="bottom"/>
          </w:tcPr>
          <w:p w14:paraId="6688F47F"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2019.</w:t>
            </w:r>
          </w:p>
        </w:tc>
        <w:tc>
          <w:tcPr>
            <w:tcW w:w="850" w:type="dxa"/>
            <w:shd w:val="clear" w:color="auto" w:fill="0070C0"/>
            <w:vAlign w:val="bottom"/>
          </w:tcPr>
          <w:p w14:paraId="2F18A7B2"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2020.</w:t>
            </w:r>
          </w:p>
        </w:tc>
        <w:tc>
          <w:tcPr>
            <w:tcW w:w="850" w:type="dxa"/>
            <w:shd w:val="clear" w:color="auto" w:fill="0070C0"/>
            <w:vAlign w:val="bottom"/>
          </w:tcPr>
          <w:p w14:paraId="5FE61F4B"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2021.</w:t>
            </w:r>
          </w:p>
        </w:tc>
        <w:tc>
          <w:tcPr>
            <w:tcW w:w="850" w:type="dxa"/>
            <w:shd w:val="clear" w:color="auto" w:fill="0070C0"/>
            <w:vAlign w:val="bottom"/>
          </w:tcPr>
          <w:p w14:paraId="1A4B72F7"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2022.</w:t>
            </w:r>
          </w:p>
        </w:tc>
        <w:tc>
          <w:tcPr>
            <w:tcW w:w="850" w:type="dxa"/>
            <w:shd w:val="clear" w:color="auto" w:fill="0070C0"/>
            <w:vAlign w:val="bottom"/>
          </w:tcPr>
          <w:p w14:paraId="5B8624BA"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2023.</w:t>
            </w:r>
          </w:p>
        </w:tc>
        <w:tc>
          <w:tcPr>
            <w:tcW w:w="850" w:type="dxa"/>
            <w:shd w:val="clear" w:color="auto" w:fill="0070C0"/>
            <w:vAlign w:val="bottom"/>
          </w:tcPr>
          <w:p w14:paraId="443BD9D9" w14:textId="77777777" w:rsidR="001B21BF" w:rsidRPr="006A5E71" w:rsidRDefault="001B21BF" w:rsidP="001B21BF">
            <w:pPr>
              <w:spacing w:line="240" w:lineRule="auto"/>
              <w:jc w:val="right"/>
              <w:rPr>
                <w:rFonts w:ascii="Aptos" w:hAnsi="Aptos" w:cs="Calibri"/>
                <w:color w:val="FFFFFF" w:themeColor="background1"/>
                <w:sz w:val="21"/>
                <w:szCs w:val="21"/>
              </w:rPr>
            </w:pPr>
            <w:r w:rsidRPr="006A5E71">
              <w:rPr>
                <w:rFonts w:ascii="Aptos" w:hAnsi="Aptos"/>
                <w:color w:val="FFFFFF" w:themeColor="background1"/>
                <w:sz w:val="21"/>
                <w:szCs w:val="21"/>
              </w:rPr>
              <w:t>2024.</w:t>
            </w:r>
          </w:p>
        </w:tc>
      </w:tr>
      <w:tr w:rsidR="001B21BF" w:rsidRPr="006A5E71" w14:paraId="05118FDE" w14:textId="77777777" w:rsidTr="00D05A92">
        <w:trPr>
          <w:trHeight w:val="283"/>
        </w:trPr>
        <w:tc>
          <w:tcPr>
            <w:tcW w:w="2381" w:type="dxa"/>
            <w:vAlign w:val="bottom"/>
          </w:tcPr>
          <w:p w14:paraId="5F6F032A"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 xml:space="preserve">Hoteli </w:t>
            </w:r>
          </w:p>
        </w:tc>
        <w:tc>
          <w:tcPr>
            <w:tcW w:w="850" w:type="dxa"/>
            <w:vAlign w:val="bottom"/>
          </w:tcPr>
          <w:p w14:paraId="40D9484F"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112,6</w:t>
            </w:r>
          </w:p>
        </w:tc>
        <w:tc>
          <w:tcPr>
            <w:tcW w:w="850" w:type="dxa"/>
            <w:vAlign w:val="bottom"/>
          </w:tcPr>
          <w:p w14:paraId="6AB7E7AC"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49,9</w:t>
            </w:r>
          </w:p>
        </w:tc>
        <w:tc>
          <w:tcPr>
            <w:tcW w:w="850" w:type="dxa"/>
            <w:vAlign w:val="bottom"/>
          </w:tcPr>
          <w:p w14:paraId="2C3F9DAF"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97,9</w:t>
            </w:r>
          </w:p>
        </w:tc>
        <w:tc>
          <w:tcPr>
            <w:tcW w:w="850" w:type="dxa"/>
            <w:vAlign w:val="bottom"/>
          </w:tcPr>
          <w:p w14:paraId="1F910124"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127,1</w:t>
            </w:r>
          </w:p>
        </w:tc>
        <w:tc>
          <w:tcPr>
            <w:tcW w:w="850" w:type="dxa"/>
            <w:vAlign w:val="bottom"/>
          </w:tcPr>
          <w:p w14:paraId="18E58F42"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145,8</w:t>
            </w:r>
          </w:p>
        </w:tc>
        <w:tc>
          <w:tcPr>
            <w:tcW w:w="850" w:type="dxa"/>
            <w:vAlign w:val="bottom"/>
          </w:tcPr>
          <w:p w14:paraId="39B58DE6"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130,7</w:t>
            </w:r>
          </w:p>
        </w:tc>
      </w:tr>
      <w:tr w:rsidR="001B21BF" w:rsidRPr="006A5E71" w14:paraId="3C13648E" w14:textId="77777777" w:rsidTr="00D05A92">
        <w:trPr>
          <w:trHeight w:val="283"/>
        </w:trPr>
        <w:tc>
          <w:tcPr>
            <w:tcW w:w="2381" w:type="dxa"/>
            <w:vAlign w:val="bottom"/>
          </w:tcPr>
          <w:p w14:paraId="0DC8ECED"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Objekti u domaćinstvu</w:t>
            </w:r>
          </w:p>
        </w:tc>
        <w:tc>
          <w:tcPr>
            <w:tcW w:w="850" w:type="dxa"/>
            <w:vAlign w:val="bottom"/>
          </w:tcPr>
          <w:p w14:paraId="7035F931"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75,2</w:t>
            </w:r>
          </w:p>
        </w:tc>
        <w:tc>
          <w:tcPr>
            <w:tcW w:w="850" w:type="dxa"/>
            <w:vAlign w:val="bottom"/>
          </w:tcPr>
          <w:p w14:paraId="61A5B65F"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47,6</w:t>
            </w:r>
          </w:p>
        </w:tc>
        <w:tc>
          <w:tcPr>
            <w:tcW w:w="850" w:type="dxa"/>
            <w:vAlign w:val="bottom"/>
          </w:tcPr>
          <w:p w14:paraId="2D52582B"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62,7</w:t>
            </w:r>
          </w:p>
        </w:tc>
        <w:tc>
          <w:tcPr>
            <w:tcW w:w="850" w:type="dxa"/>
            <w:vAlign w:val="bottom"/>
          </w:tcPr>
          <w:p w14:paraId="4B0D348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65,9</w:t>
            </w:r>
          </w:p>
        </w:tc>
        <w:tc>
          <w:tcPr>
            <w:tcW w:w="850" w:type="dxa"/>
            <w:vAlign w:val="bottom"/>
          </w:tcPr>
          <w:p w14:paraId="54A5D146"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63,6</w:t>
            </w:r>
          </w:p>
        </w:tc>
        <w:tc>
          <w:tcPr>
            <w:tcW w:w="850" w:type="dxa"/>
            <w:vAlign w:val="bottom"/>
          </w:tcPr>
          <w:p w14:paraId="785A5247"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62,8</w:t>
            </w:r>
          </w:p>
        </w:tc>
      </w:tr>
      <w:tr w:rsidR="001B21BF" w:rsidRPr="006A5E71" w14:paraId="070FAC32" w14:textId="77777777" w:rsidTr="00D05A92">
        <w:trPr>
          <w:trHeight w:val="283"/>
        </w:trPr>
        <w:tc>
          <w:tcPr>
            <w:tcW w:w="2381" w:type="dxa"/>
            <w:vAlign w:val="bottom"/>
          </w:tcPr>
          <w:p w14:paraId="4F0571AE"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Sobe za iznajmljivanje</w:t>
            </w:r>
          </w:p>
        </w:tc>
        <w:tc>
          <w:tcPr>
            <w:tcW w:w="850" w:type="dxa"/>
            <w:vAlign w:val="bottom"/>
          </w:tcPr>
          <w:p w14:paraId="1EE6EEB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77,5</w:t>
            </w:r>
          </w:p>
        </w:tc>
        <w:tc>
          <w:tcPr>
            <w:tcW w:w="850" w:type="dxa"/>
            <w:vAlign w:val="bottom"/>
          </w:tcPr>
          <w:p w14:paraId="1C6189E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29,2</w:t>
            </w:r>
          </w:p>
        </w:tc>
        <w:tc>
          <w:tcPr>
            <w:tcW w:w="850" w:type="dxa"/>
            <w:vAlign w:val="bottom"/>
          </w:tcPr>
          <w:p w14:paraId="64F50497"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51,7</w:t>
            </w:r>
          </w:p>
        </w:tc>
        <w:tc>
          <w:tcPr>
            <w:tcW w:w="850" w:type="dxa"/>
            <w:vAlign w:val="bottom"/>
          </w:tcPr>
          <w:p w14:paraId="26BDF73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62,3</w:t>
            </w:r>
          </w:p>
        </w:tc>
        <w:tc>
          <w:tcPr>
            <w:tcW w:w="850" w:type="dxa"/>
            <w:vAlign w:val="bottom"/>
          </w:tcPr>
          <w:p w14:paraId="60C2A597"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64,5</w:t>
            </w:r>
          </w:p>
        </w:tc>
        <w:tc>
          <w:tcPr>
            <w:tcW w:w="850" w:type="dxa"/>
            <w:vAlign w:val="bottom"/>
          </w:tcPr>
          <w:p w14:paraId="2657882B"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70,1</w:t>
            </w:r>
          </w:p>
        </w:tc>
      </w:tr>
      <w:tr w:rsidR="001B21BF" w:rsidRPr="006A5E71" w14:paraId="060B096B" w14:textId="77777777" w:rsidTr="00D05A92">
        <w:trPr>
          <w:trHeight w:val="283"/>
        </w:trPr>
        <w:tc>
          <w:tcPr>
            <w:tcW w:w="2381" w:type="dxa"/>
            <w:vAlign w:val="bottom"/>
          </w:tcPr>
          <w:p w14:paraId="7F4DB415"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Apartmani</w:t>
            </w:r>
          </w:p>
        </w:tc>
        <w:tc>
          <w:tcPr>
            <w:tcW w:w="850" w:type="dxa"/>
            <w:vAlign w:val="bottom"/>
          </w:tcPr>
          <w:p w14:paraId="63027320"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55,8</w:t>
            </w:r>
          </w:p>
        </w:tc>
        <w:tc>
          <w:tcPr>
            <w:tcW w:w="850" w:type="dxa"/>
            <w:vAlign w:val="bottom"/>
          </w:tcPr>
          <w:p w14:paraId="7007893C"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23,9</w:t>
            </w:r>
          </w:p>
        </w:tc>
        <w:tc>
          <w:tcPr>
            <w:tcW w:w="850" w:type="dxa"/>
            <w:vAlign w:val="bottom"/>
          </w:tcPr>
          <w:p w14:paraId="6C28B13D"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30,4</w:t>
            </w:r>
          </w:p>
        </w:tc>
        <w:tc>
          <w:tcPr>
            <w:tcW w:w="850" w:type="dxa"/>
            <w:vAlign w:val="bottom"/>
          </w:tcPr>
          <w:p w14:paraId="70246778"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48,9</w:t>
            </w:r>
          </w:p>
        </w:tc>
        <w:tc>
          <w:tcPr>
            <w:tcW w:w="850" w:type="dxa"/>
            <w:vAlign w:val="bottom"/>
          </w:tcPr>
          <w:p w14:paraId="3FA25F9A"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54,5</w:t>
            </w:r>
          </w:p>
        </w:tc>
        <w:tc>
          <w:tcPr>
            <w:tcW w:w="850" w:type="dxa"/>
            <w:vAlign w:val="bottom"/>
          </w:tcPr>
          <w:p w14:paraId="533A7E45"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52,9</w:t>
            </w:r>
          </w:p>
        </w:tc>
      </w:tr>
      <w:tr w:rsidR="001B21BF" w:rsidRPr="006A5E71" w14:paraId="59D3EE49" w14:textId="77777777" w:rsidTr="00D05A92">
        <w:trPr>
          <w:trHeight w:val="283"/>
        </w:trPr>
        <w:tc>
          <w:tcPr>
            <w:tcW w:w="2381" w:type="dxa"/>
            <w:vAlign w:val="bottom"/>
          </w:tcPr>
          <w:p w14:paraId="7074F402"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Hosteli</w:t>
            </w:r>
          </w:p>
        </w:tc>
        <w:tc>
          <w:tcPr>
            <w:tcW w:w="850" w:type="dxa"/>
            <w:vAlign w:val="bottom"/>
          </w:tcPr>
          <w:p w14:paraId="51C1DC06"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43,5</w:t>
            </w:r>
          </w:p>
        </w:tc>
        <w:tc>
          <w:tcPr>
            <w:tcW w:w="850" w:type="dxa"/>
            <w:vAlign w:val="bottom"/>
          </w:tcPr>
          <w:p w14:paraId="1522B038"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15</w:t>
            </w:r>
          </w:p>
        </w:tc>
        <w:tc>
          <w:tcPr>
            <w:tcW w:w="850" w:type="dxa"/>
            <w:vAlign w:val="bottom"/>
          </w:tcPr>
          <w:p w14:paraId="6ECF063E"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21,1</w:t>
            </w:r>
          </w:p>
        </w:tc>
        <w:tc>
          <w:tcPr>
            <w:tcW w:w="850" w:type="dxa"/>
            <w:vAlign w:val="bottom"/>
          </w:tcPr>
          <w:p w14:paraId="172F77AE"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39,6</w:t>
            </w:r>
          </w:p>
        </w:tc>
        <w:tc>
          <w:tcPr>
            <w:tcW w:w="850" w:type="dxa"/>
            <w:vAlign w:val="bottom"/>
          </w:tcPr>
          <w:p w14:paraId="130F0B21"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61,5</w:t>
            </w:r>
          </w:p>
        </w:tc>
        <w:tc>
          <w:tcPr>
            <w:tcW w:w="850" w:type="dxa"/>
            <w:vAlign w:val="bottom"/>
          </w:tcPr>
          <w:p w14:paraId="432ABE50"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40,1</w:t>
            </w:r>
          </w:p>
        </w:tc>
      </w:tr>
      <w:tr w:rsidR="001B21BF" w:rsidRPr="006A5E71" w14:paraId="79BD950A" w14:textId="77777777" w:rsidTr="00D05A92">
        <w:trPr>
          <w:trHeight w:val="283"/>
        </w:trPr>
        <w:tc>
          <w:tcPr>
            <w:tcW w:w="2381" w:type="dxa"/>
            <w:vAlign w:val="bottom"/>
          </w:tcPr>
          <w:p w14:paraId="32693D96" w14:textId="77777777" w:rsidR="001B21BF" w:rsidRPr="006A5E71" w:rsidRDefault="001B21BF" w:rsidP="001B21BF">
            <w:pPr>
              <w:spacing w:line="240" w:lineRule="auto"/>
              <w:rPr>
                <w:rFonts w:ascii="Aptos" w:hAnsi="Aptos" w:cs="Calibri"/>
                <w:sz w:val="21"/>
                <w:szCs w:val="21"/>
              </w:rPr>
            </w:pPr>
            <w:r w:rsidRPr="006A5E71">
              <w:rPr>
                <w:rFonts w:ascii="Aptos" w:hAnsi="Aptos"/>
                <w:color w:val="000000"/>
                <w:sz w:val="21"/>
                <w:szCs w:val="21"/>
              </w:rPr>
              <w:t>Prenoćišta</w:t>
            </w:r>
          </w:p>
        </w:tc>
        <w:tc>
          <w:tcPr>
            <w:tcW w:w="850" w:type="dxa"/>
            <w:vAlign w:val="bottom"/>
          </w:tcPr>
          <w:p w14:paraId="0A6C7FE2"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32,9</w:t>
            </w:r>
          </w:p>
        </w:tc>
        <w:tc>
          <w:tcPr>
            <w:tcW w:w="850" w:type="dxa"/>
            <w:vAlign w:val="bottom"/>
          </w:tcPr>
          <w:p w14:paraId="7F72B326"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13,3</w:t>
            </w:r>
          </w:p>
        </w:tc>
        <w:tc>
          <w:tcPr>
            <w:tcW w:w="850" w:type="dxa"/>
            <w:vAlign w:val="bottom"/>
          </w:tcPr>
          <w:p w14:paraId="6E4FC5E4"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18,3</w:t>
            </w:r>
          </w:p>
        </w:tc>
        <w:tc>
          <w:tcPr>
            <w:tcW w:w="850" w:type="dxa"/>
            <w:vAlign w:val="bottom"/>
          </w:tcPr>
          <w:p w14:paraId="0567BD3C"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33,9</w:t>
            </w:r>
          </w:p>
        </w:tc>
        <w:tc>
          <w:tcPr>
            <w:tcW w:w="850" w:type="dxa"/>
            <w:vAlign w:val="bottom"/>
          </w:tcPr>
          <w:p w14:paraId="77D34E95"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23,9</w:t>
            </w:r>
          </w:p>
        </w:tc>
        <w:tc>
          <w:tcPr>
            <w:tcW w:w="850" w:type="dxa"/>
            <w:vAlign w:val="bottom"/>
          </w:tcPr>
          <w:p w14:paraId="007A9548" w14:textId="77777777" w:rsidR="001B21BF" w:rsidRPr="006A5E71" w:rsidRDefault="001B21BF" w:rsidP="001B21BF">
            <w:pPr>
              <w:spacing w:line="240" w:lineRule="auto"/>
              <w:jc w:val="right"/>
              <w:rPr>
                <w:rFonts w:ascii="Aptos" w:hAnsi="Aptos" w:cs="Calibri"/>
                <w:sz w:val="21"/>
                <w:szCs w:val="21"/>
              </w:rPr>
            </w:pPr>
            <w:r w:rsidRPr="006A5E71">
              <w:rPr>
                <w:rFonts w:ascii="Aptos" w:hAnsi="Aptos"/>
                <w:color w:val="000000"/>
                <w:sz w:val="21"/>
                <w:szCs w:val="21"/>
              </w:rPr>
              <w:t>10,3</w:t>
            </w:r>
          </w:p>
        </w:tc>
      </w:tr>
    </w:tbl>
    <w:p w14:paraId="790B8F13" w14:textId="132C3DB6"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kern w:val="2"/>
          <w:sz w:val="18"/>
          <w:szCs w:val="18"/>
        </w:rPr>
        <w:t xml:space="preserve">Izvor: </w:t>
      </w:r>
      <w:proofErr w:type="spellStart"/>
      <w:r w:rsidR="006A5E71" w:rsidRPr="006A5E71">
        <w:rPr>
          <w:rFonts w:ascii="Aptos" w:hAnsi="Aptos" w:cs="Calibri"/>
          <w:i/>
          <w:iCs/>
          <w:kern w:val="2"/>
          <w:sz w:val="18"/>
          <w:szCs w:val="18"/>
        </w:rPr>
        <w:t>eVisitor</w:t>
      </w:r>
      <w:proofErr w:type="spellEnd"/>
      <w:r w:rsidRPr="006A5E71">
        <w:rPr>
          <w:rFonts w:ascii="Aptos" w:hAnsi="Aptos" w:cs="Calibri"/>
          <w:kern w:val="2"/>
          <w:sz w:val="18"/>
          <w:szCs w:val="18"/>
        </w:rPr>
        <w:t>, obrada Instituta za turizam</w:t>
      </w:r>
    </w:p>
    <w:p w14:paraId="743F71BA" w14:textId="77777777" w:rsidR="00835125" w:rsidRPr="006A5E71" w:rsidRDefault="00835125" w:rsidP="001B21BF">
      <w:pPr>
        <w:spacing w:after="160" w:line="259" w:lineRule="auto"/>
        <w:jc w:val="both"/>
        <w:rPr>
          <w:rFonts w:ascii="Aptos" w:hAnsi="Aptos" w:cs="Calibri"/>
          <w:kern w:val="2"/>
          <w:sz w:val="22"/>
          <w:szCs w:val="22"/>
        </w:rPr>
      </w:pPr>
    </w:p>
    <w:p w14:paraId="4B7CCD9A" w14:textId="439EF661"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Iskorištenost smještajnih kapaciteta u 2024. godini u hotelima bila je 130,7 dana, dok se u objektima u domaćinstvu, sobama za iznajmljivanje i apartmanima kretala na razini od 53 do 70 dana (tablica 3.1.2). Nešto niža iskorištenost bila je u hostelima (40,1 dan) i prenoćištima (10,3 dana). U odnosu na 2019. godinu, u 2024. godini je jedino u hotelima zabilježen rast iskorištenosti smještajnih kapaciteta, dok je u svim ostalim vrstama zabilježeno smanjenje, najizraženije kod prenoćišta i objek</w:t>
      </w:r>
      <w:r w:rsidR="006A5E71" w:rsidRPr="006A5E71">
        <w:rPr>
          <w:rFonts w:ascii="Aptos" w:hAnsi="Aptos" w:cs="Calibri"/>
          <w:kern w:val="2"/>
          <w:sz w:val="22"/>
          <w:szCs w:val="22"/>
        </w:rPr>
        <w:t>ata</w:t>
      </w:r>
      <w:r w:rsidRPr="006A5E71">
        <w:rPr>
          <w:rFonts w:ascii="Aptos" w:hAnsi="Aptos" w:cs="Calibri"/>
          <w:kern w:val="2"/>
          <w:sz w:val="22"/>
          <w:szCs w:val="22"/>
        </w:rPr>
        <w:t xml:space="preserve"> u domaćinstvu.  </w:t>
      </w:r>
    </w:p>
    <w:p w14:paraId="0DE876F9" w14:textId="63CC490F"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Slika 3.1.2. Struktura smještajnih kapacitet</w:t>
      </w:r>
      <w:r w:rsidR="006A5E71" w:rsidRPr="006A5E71">
        <w:rPr>
          <w:rFonts w:ascii="Aptos" w:hAnsi="Aptos"/>
          <w:kern w:val="2"/>
          <w:sz w:val="21"/>
          <w:szCs w:val="21"/>
        </w:rPr>
        <w:t>a</w:t>
      </w:r>
      <w:r w:rsidRPr="006A5E71">
        <w:rPr>
          <w:rFonts w:ascii="Aptos" w:hAnsi="Aptos"/>
          <w:kern w:val="2"/>
          <w:sz w:val="21"/>
          <w:szCs w:val="21"/>
        </w:rPr>
        <w:t xml:space="preserve"> u </w:t>
      </w:r>
      <w:r w:rsidR="006A5E71" w:rsidRPr="006A5E71">
        <w:rPr>
          <w:rFonts w:ascii="Aptos" w:hAnsi="Aptos"/>
          <w:kern w:val="2"/>
          <w:sz w:val="21"/>
          <w:szCs w:val="21"/>
        </w:rPr>
        <w:t>g</w:t>
      </w:r>
      <w:r w:rsidRPr="006A5E71">
        <w:rPr>
          <w:rFonts w:ascii="Aptos" w:hAnsi="Aptos"/>
          <w:kern w:val="2"/>
          <w:sz w:val="21"/>
          <w:szCs w:val="21"/>
        </w:rPr>
        <w:t>radu Osijeku prema kategoriji i vrsti smještajnih kapaciteta u 2019. i 2024. godini. Vrijednosti su izražene u postocima</w:t>
      </w:r>
      <w:r w:rsidR="00025D74">
        <w:rPr>
          <w:rFonts w:ascii="Aptos" w:hAnsi="Aptos"/>
          <w:kern w:val="2"/>
          <w:sz w:val="21"/>
          <w:szCs w:val="21"/>
        </w:rPr>
        <w:t xml:space="preserve"> </w:t>
      </w:r>
      <w:r w:rsidR="00025D74" w:rsidRPr="006A5E71">
        <w:rPr>
          <w:rFonts w:ascii="Aptos" w:hAnsi="Aptos"/>
          <w:kern w:val="2"/>
          <w:sz w:val="21"/>
          <w:szCs w:val="21"/>
        </w:rPr>
        <w:t>(%)</w:t>
      </w:r>
    </w:p>
    <w:p w14:paraId="2A28E2C2" w14:textId="24CDCB94"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noProof/>
          <w:kern w:val="2"/>
          <w:sz w:val="18"/>
          <w:szCs w:val="18"/>
        </w:rPr>
        <w:drawing>
          <wp:inline distT="0" distB="0" distL="0" distR="0" wp14:anchorId="35D5190F" wp14:editId="4B2F2512">
            <wp:extent cx="5943600" cy="3486150"/>
            <wp:effectExtent l="0" t="0" r="0" b="0"/>
            <wp:docPr id="160714046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6A5E71">
        <w:rPr>
          <w:rFonts w:ascii="Aptos" w:hAnsi="Aptos" w:cs="Calibri"/>
          <w:kern w:val="2"/>
          <w:sz w:val="18"/>
          <w:szCs w:val="18"/>
        </w:rPr>
        <w:br/>
        <w:t xml:space="preserve">Izvor: </w:t>
      </w:r>
      <w:proofErr w:type="spellStart"/>
      <w:r w:rsidR="006A5E71" w:rsidRPr="006A5E71">
        <w:rPr>
          <w:rFonts w:ascii="Aptos" w:hAnsi="Aptos" w:cs="Calibri"/>
          <w:i/>
          <w:iCs/>
          <w:kern w:val="2"/>
          <w:sz w:val="18"/>
          <w:szCs w:val="18"/>
        </w:rPr>
        <w:t>eVisitor</w:t>
      </w:r>
      <w:proofErr w:type="spellEnd"/>
      <w:r w:rsidRPr="006A5E71">
        <w:rPr>
          <w:rFonts w:ascii="Aptos" w:hAnsi="Aptos" w:cs="Calibri"/>
          <w:kern w:val="2"/>
          <w:sz w:val="18"/>
          <w:szCs w:val="18"/>
        </w:rPr>
        <w:t>, obrada Instituta za turizam</w:t>
      </w:r>
    </w:p>
    <w:p w14:paraId="71FBE079" w14:textId="77777777" w:rsidR="00835125" w:rsidRPr="006A5E71" w:rsidRDefault="00835125" w:rsidP="001B21BF">
      <w:pPr>
        <w:spacing w:after="160" w:line="259" w:lineRule="auto"/>
        <w:jc w:val="both"/>
        <w:rPr>
          <w:rFonts w:ascii="Aptos" w:hAnsi="Aptos" w:cs="Calibri"/>
          <w:kern w:val="2"/>
          <w:sz w:val="22"/>
          <w:szCs w:val="22"/>
        </w:rPr>
      </w:pPr>
    </w:p>
    <w:p w14:paraId="7D8FFE12" w14:textId="4237BF59"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U 2024. godini skoro je dvije trećine hotelskog smještaja kategorizirano s 4 zvjezdice, a 20,5</w:t>
      </w:r>
      <w:r w:rsidR="006A5E71" w:rsidRPr="006A5E71">
        <w:rPr>
          <w:rFonts w:ascii="Aptos" w:hAnsi="Aptos" w:cs="Calibri"/>
          <w:kern w:val="2"/>
          <w:sz w:val="22"/>
          <w:szCs w:val="22"/>
        </w:rPr>
        <w:t xml:space="preserve"> </w:t>
      </w:r>
      <w:r w:rsidRPr="006A5E71">
        <w:rPr>
          <w:rFonts w:ascii="Aptos" w:hAnsi="Aptos" w:cs="Calibri"/>
          <w:kern w:val="2"/>
          <w:sz w:val="22"/>
          <w:szCs w:val="22"/>
        </w:rPr>
        <w:t xml:space="preserve">%  u kategoriji 2 zvjezdice. U odnosu na 2019. godinu vidljiv je blagi rast kvalitete hotelskog smještaja (slika 3.1.2). </w:t>
      </w:r>
    </w:p>
    <w:p w14:paraId="1812F154" w14:textId="7E9E43B8"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U smještaju u domaćinstvu u 2024. godini tek je manji dio (12,2</w:t>
      </w:r>
      <w:r w:rsidR="007A7383">
        <w:rPr>
          <w:rFonts w:ascii="Aptos" w:hAnsi="Aptos" w:cs="Calibri"/>
          <w:kern w:val="2"/>
          <w:sz w:val="22"/>
          <w:szCs w:val="22"/>
        </w:rPr>
        <w:t xml:space="preserve"> </w:t>
      </w:r>
      <w:r w:rsidRPr="006A5E71">
        <w:rPr>
          <w:rFonts w:ascii="Aptos" w:hAnsi="Aptos" w:cs="Calibri"/>
          <w:kern w:val="2"/>
          <w:sz w:val="22"/>
          <w:szCs w:val="22"/>
        </w:rPr>
        <w:t>%) bilo visokokvalitetnih smještajnih jedinica, a najveći dio, 76,4</w:t>
      </w:r>
      <w:r w:rsidR="007A7383">
        <w:rPr>
          <w:rFonts w:ascii="Aptos" w:hAnsi="Aptos" w:cs="Calibri"/>
          <w:kern w:val="2"/>
          <w:sz w:val="22"/>
          <w:szCs w:val="22"/>
        </w:rPr>
        <w:t xml:space="preserve"> </w:t>
      </w:r>
      <w:r w:rsidRPr="006A5E71">
        <w:rPr>
          <w:rFonts w:ascii="Aptos" w:hAnsi="Aptos" w:cs="Calibri"/>
          <w:kern w:val="2"/>
          <w:sz w:val="22"/>
          <w:szCs w:val="22"/>
        </w:rPr>
        <w:t xml:space="preserve">%, se nalazi u kategoriji od 3*. U zadnjih pet godina nije dolazilo do velikih promjena u kvaliteti smještaja u domaćinstvu. </w:t>
      </w:r>
    </w:p>
    <w:p w14:paraId="29C0CF80" w14:textId="3EC78F8E"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lastRenderedPageBreak/>
        <w:t>U apartmanima je najveći udio kreveta u objektima kategoriziranim s 4* i 5*: 45</w:t>
      </w:r>
      <w:r w:rsidR="007A7383">
        <w:rPr>
          <w:rFonts w:ascii="Aptos" w:hAnsi="Aptos" w:cs="Calibri"/>
          <w:kern w:val="2"/>
          <w:sz w:val="22"/>
          <w:szCs w:val="22"/>
        </w:rPr>
        <w:t xml:space="preserve"> </w:t>
      </w:r>
      <w:r w:rsidRPr="006A5E71">
        <w:rPr>
          <w:rFonts w:ascii="Aptos" w:hAnsi="Aptos" w:cs="Calibri"/>
          <w:kern w:val="2"/>
          <w:sz w:val="22"/>
          <w:szCs w:val="22"/>
        </w:rPr>
        <w:t>% svih kreveta u apartmanima. Udio kreveta u objektima kategoriziranim s 4* i 5* je veći i od udjela kreveta u objektima s 3* i objektima s 2*.</w:t>
      </w:r>
    </w:p>
    <w:p w14:paraId="64E52CE0" w14:textId="08DAFE2D"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Udio soba za iznajmljivanje u kategoriji od 4* ili 5* je u 2024. iznosio 26,9</w:t>
      </w:r>
      <w:r w:rsidR="007A7383">
        <w:rPr>
          <w:rFonts w:ascii="Aptos" w:hAnsi="Aptos" w:cs="Calibri"/>
          <w:kern w:val="2"/>
          <w:sz w:val="22"/>
          <w:szCs w:val="22"/>
        </w:rPr>
        <w:t xml:space="preserve"> </w:t>
      </w:r>
      <w:r w:rsidRPr="006A5E71">
        <w:rPr>
          <w:rFonts w:ascii="Aptos" w:hAnsi="Aptos" w:cs="Calibri"/>
          <w:kern w:val="2"/>
          <w:sz w:val="22"/>
          <w:szCs w:val="22"/>
        </w:rPr>
        <w:t xml:space="preserve">%, što je smanjenje za 3,2 postotna poena u odnosu na 2019. godinu. Smanjen je i udio kreveta u kategoriji 3*, dok se povećao udio kreveta u kategoriji 2* ili bez kategorizacije. </w:t>
      </w:r>
    </w:p>
    <w:p w14:paraId="46F7833D" w14:textId="1898F3A4"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Gledano prema broju kreveta, broj kreveta u objektima s 4* ili 5* se u 2024. u odnosu na 2025. povećao za skoro 30</w:t>
      </w:r>
      <w:r w:rsidR="007A7383">
        <w:rPr>
          <w:rFonts w:ascii="Aptos" w:hAnsi="Aptos" w:cs="Calibri"/>
          <w:kern w:val="2"/>
          <w:sz w:val="22"/>
          <w:szCs w:val="22"/>
        </w:rPr>
        <w:t xml:space="preserve"> </w:t>
      </w:r>
      <w:r w:rsidRPr="006A5E71">
        <w:rPr>
          <w:rFonts w:ascii="Aptos" w:hAnsi="Aptos" w:cs="Calibri"/>
          <w:kern w:val="2"/>
          <w:sz w:val="22"/>
          <w:szCs w:val="22"/>
        </w:rPr>
        <w:t xml:space="preserve">%. </w:t>
      </w:r>
    </w:p>
    <w:p w14:paraId="20728A49" w14:textId="71351230" w:rsidR="001B21BF" w:rsidRPr="006A5E71" w:rsidRDefault="001B21BF" w:rsidP="001B21BF">
      <w:pPr>
        <w:spacing w:line="259" w:lineRule="auto"/>
        <w:rPr>
          <w:rFonts w:ascii="Aptos" w:hAnsi="Aptos" w:cs="Calibri"/>
          <w:kern w:val="2"/>
          <w:sz w:val="21"/>
          <w:szCs w:val="21"/>
        </w:rPr>
      </w:pPr>
      <w:r w:rsidRPr="006A5E71">
        <w:rPr>
          <w:rFonts w:ascii="Aptos" w:hAnsi="Aptos" w:cs="Calibri"/>
          <w:kern w:val="2"/>
          <w:sz w:val="21"/>
          <w:szCs w:val="21"/>
        </w:rPr>
        <w:t>Slika 3.1.3.</w:t>
      </w:r>
      <w:r w:rsidR="00B341A3">
        <w:rPr>
          <w:rFonts w:ascii="Aptos" w:hAnsi="Aptos" w:cs="Calibri"/>
          <w:kern w:val="2"/>
          <w:sz w:val="21"/>
          <w:szCs w:val="21"/>
        </w:rPr>
        <w:t xml:space="preserve"> </w:t>
      </w:r>
      <w:r w:rsidRPr="006A5E71">
        <w:rPr>
          <w:rFonts w:ascii="Aptos" w:hAnsi="Aptos" w:cs="Calibri"/>
          <w:kern w:val="2"/>
          <w:sz w:val="21"/>
          <w:szCs w:val="21"/>
        </w:rPr>
        <w:t xml:space="preserve">Smještajne jedinice u gradu Osijeku </w:t>
      </w:r>
    </w:p>
    <w:p w14:paraId="652FE52A" w14:textId="77777777" w:rsidR="001B21BF" w:rsidRPr="006A5E71" w:rsidRDefault="001B21BF" w:rsidP="001B21BF">
      <w:pPr>
        <w:spacing w:line="259" w:lineRule="auto"/>
        <w:rPr>
          <w:rFonts w:ascii="Aptos" w:hAnsi="Aptos" w:cs="Calibri"/>
          <w:kern w:val="2"/>
          <w:sz w:val="22"/>
          <w:szCs w:val="22"/>
        </w:rPr>
      </w:pPr>
      <w:r w:rsidRPr="006A5E71">
        <w:rPr>
          <w:rFonts w:ascii="Aptos" w:hAnsi="Aptos"/>
          <w:noProof/>
          <w:kern w:val="2"/>
          <w:sz w:val="22"/>
          <w:szCs w:val="22"/>
        </w:rPr>
        <w:drawing>
          <wp:inline distT="0" distB="0" distL="0" distR="0" wp14:anchorId="6AAE0E76" wp14:editId="326DA66D">
            <wp:extent cx="5760720" cy="3240248"/>
            <wp:effectExtent l="0" t="0" r="0" b="0"/>
            <wp:docPr id="625247192" name="Picture 625247192" descr="A map with many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47192" name="Picture 625247192" descr="A map with many red dot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3240248"/>
                    </a:xfrm>
                    <a:prstGeom prst="rect">
                      <a:avLst/>
                    </a:prstGeom>
                    <a:noFill/>
                    <a:ln>
                      <a:noFill/>
                    </a:ln>
                  </pic:spPr>
                </pic:pic>
              </a:graphicData>
            </a:graphic>
          </wp:inline>
        </w:drawing>
      </w:r>
    </w:p>
    <w:p w14:paraId="79776381" w14:textId="77777777" w:rsidR="001B21BF" w:rsidRPr="006A5E71" w:rsidRDefault="001B21BF" w:rsidP="001B21BF">
      <w:pPr>
        <w:spacing w:line="259" w:lineRule="auto"/>
        <w:rPr>
          <w:rFonts w:ascii="Aptos" w:hAnsi="Aptos" w:cs="Calibri"/>
          <w:kern w:val="2"/>
          <w:sz w:val="20"/>
          <w:szCs w:val="20"/>
        </w:rPr>
      </w:pPr>
      <w:r w:rsidRPr="006A5E71">
        <w:rPr>
          <w:rFonts w:ascii="Aptos" w:hAnsi="Aptos" w:cs="Calibri"/>
          <w:kern w:val="2"/>
          <w:sz w:val="20"/>
          <w:szCs w:val="20"/>
        </w:rPr>
        <w:t>Izvor: Institut za turizam</w:t>
      </w:r>
    </w:p>
    <w:p w14:paraId="7431579A" w14:textId="77777777" w:rsidR="001B21BF" w:rsidRPr="006A5E71" w:rsidRDefault="001B21BF" w:rsidP="001B21BF">
      <w:pPr>
        <w:spacing w:line="259" w:lineRule="auto"/>
        <w:rPr>
          <w:rFonts w:ascii="Aptos" w:hAnsi="Aptos" w:cs="Calibri"/>
          <w:kern w:val="2"/>
          <w:sz w:val="22"/>
          <w:szCs w:val="22"/>
        </w:rPr>
      </w:pPr>
    </w:p>
    <w:p w14:paraId="23FAA602" w14:textId="77777777" w:rsidR="001B21BF" w:rsidRPr="006A5E71" w:rsidRDefault="001B21BF" w:rsidP="001B21BF">
      <w:pPr>
        <w:spacing w:line="259" w:lineRule="auto"/>
        <w:jc w:val="both"/>
        <w:rPr>
          <w:rFonts w:ascii="Aptos" w:hAnsi="Aptos" w:cs="Calibri"/>
          <w:kern w:val="2"/>
          <w:sz w:val="22"/>
          <w:szCs w:val="22"/>
        </w:rPr>
      </w:pPr>
      <w:r w:rsidRPr="006A5E71">
        <w:rPr>
          <w:rFonts w:ascii="Aptos" w:hAnsi="Aptos" w:cs="Calibri"/>
          <w:kern w:val="2"/>
          <w:sz w:val="22"/>
          <w:szCs w:val="22"/>
        </w:rPr>
        <w:t xml:space="preserve">Iz rasporeda smještajnih jedinica na prostoru grada Osijeka vidljivo je da su smještajne jedinice raspoređene u svim dijelovima grada i da nema velike koncentracije na samo jednom, određenom prostoru tj. dijelu grada. </w:t>
      </w:r>
    </w:p>
    <w:p w14:paraId="61BF6654" w14:textId="77777777" w:rsidR="001B21BF" w:rsidRPr="006A5E71" w:rsidRDefault="001B21BF" w:rsidP="001B21BF">
      <w:pPr>
        <w:rPr>
          <w:rFonts w:ascii="Aptos" w:hAnsi="Aptos" w:cs="Calibri"/>
          <w:b/>
          <w:kern w:val="2"/>
          <w:sz w:val="22"/>
          <w:szCs w:val="22"/>
        </w:rPr>
      </w:pPr>
      <w:r w:rsidRPr="006A5E71">
        <w:rPr>
          <w:rFonts w:ascii="Aptos" w:hAnsi="Aptos" w:cs="Calibri"/>
          <w:kern w:val="2"/>
          <w:sz w:val="22"/>
          <w:szCs w:val="22"/>
        </w:rPr>
        <w:br w:type="page"/>
      </w:r>
      <w:r w:rsidRPr="006A5E71">
        <w:rPr>
          <w:rFonts w:ascii="Aptos" w:hAnsi="Aptos" w:cs="Calibri"/>
          <w:b/>
          <w:kern w:val="2"/>
          <w:sz w:val="22"/>
          <w:szCs w:val="22"/>
        </w:rPr>
        <w:lastRenderedPageBreak/>
        <w:t>Volumen i kretanje turističke potražnje</w:t>
      </w:r>
    </w:p>
    <w:p w14:paraId="06C588EC" w14:textId="77777777" w:rsidR="001B21BF" w:rsidRPr="006A5E71" w:rsidRDefault="001B21BF" w:rsidP="001B21BF">
      <w:pPr>
        <w:rPr>
          <w:rFonts w:ascii="Aptos" w:hAnsi="Aptos" w:cs="Calibri"/>
          <w:b/>
          <w:kern w:val="2"/>
          <w:sz w:val="22"/>
          <w:szCs w:val="22"/>
        </w:rPr>
      </w:pPr>
    </w:p>
    <w:p w14:paraId="6322887E" w14:textId="25A512E9"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U 2024. godini grad Osijek posjetilo je 81.790 turista i ostvareno je 159.567 noćenja. U zadnjih šest godina, izuzev 2020. i 2021. godine, vidljiv je trend rasta turističke potražnje. Zanimljivo je istaknuti da je prošle, 2024. godine, ostvareno 20,8</w:t>
      </w:r>
      <w:r w:rsidR="007A7383">
        <w:rPr>
          <w:rFonts w:ascii="Aptos" w:hAnsi="Aptos" w:cs="Calibri"/>
          <w:kern w:val="2"/>
          <w:sz w:val="22"/>
          <w:szCs w:val="22"/>
        </w:rPr>
        <w:t xml:space="preserve"> </w:t>
      </w:r>
      <w:r w:rsidRPr="006A5E71">
        <w:rPr>
          <w:rFonts w:ascii="Aptos" w:hAnsi="Aptos" w:cs="Calibri"/>
          <w:kern w:val="2"/>
          <w:sz w:val="22"/>
          <w:szCs w:val="22"/>
        </w:rPr>
        <w:t>% više noćenja i 23,5</w:t>
      </w:r>
      <w:r w:rsidR="007A7383">
        <w:rPr>
          <w:rFonts w:ascii="Aptos" w:hAnsi="Aptos" w:cs="Calibri"/>
          <w:kern w:val="2"/>
          <w:sz w:val="22"/>
          <w:szCs w:val="22"/>
        </w:rPr>
        <w:t xml:space="preserve"> </w:t>
      </w:r>
      <w:r w:rsidRPr="006A5E71">
        <w:rPr>
          <w:rFonts w:ascii="Aptos" w:hAnsi="Aptos" w:cs="Calibri"/>
          <w:kern w:val="2"/>
          <w:sz w:val="22"/>
          <w:szCs w:val="22"/>
        </w:rPr>
        <w:t xml:space="preserve">% više dolazaka u odnosu na </w:t>
      </w:r>
      <w:proofErr w:type="spellStart"/>
      <w:r w:rsidRPr="006A5E71">
        <w:rPr>
          <w:rFonts w:ascii="Aptos" w:hAnsi="Aptos" w:cs="Calibri"/>
          <w:kern w:val="2"/>
          <w:sz w:val="22"/>
          <w:szCs w:val="22"/>
        </w:rPr>
        <w:t>pre</w:t>
      </w:r>
      <w:r w:rsidR="007A7383">
        <w:rPr>
          <w:rFonts w:ascii="Aptos" w:hAnsi="Aptos" w:cs="Calibri"/>
          <w:kern w:val="2"/>
          <w:sz w:val="22"/>
          <w:szCs w:val="22"/>
        </w:rPr>
        <w:t>t</w:t>
      </w:r>
      <w:r w:rsidRPr="006A5E71">
        <w:rPr>
          <w:rFonts w:ascii="Aptos" w:hAnsi="Aptos" w:cs="Calibri"/>
          <w:kern w:val="2"/>
          <w:sz w:val="22"/>
          <w:szCs w:val="22"/>
        </w:rPr>
        <w:t>pandemijsku</w:t>
      </w:r>
      <w:proofErr w:type="spellEnd"/>
      <w:r w:rsidRPr="006A5E71">
        <w:rPr>
          <w:rFonts w:ascii="Aptos" w:hAnsi="Aptos" w:cs="Calibri"/>
          <w:kern w:val="2"/>
          <w:sz w:val="22"/>
          <w:szCs w:val="22"/>
        </w:rPr>
        <w:t xml:space="preserve"> 2019. godinu. </w:t>
      </w:r>
    </w:p>
    <w:p w14:paraId="3EDB43E8" w14:textId="1C07A6F6"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 xml:space="preserve">Slika 3.2.1. </w:t>
      </w:r>
      <w:r w:rsidRPr="006A5E71">
        <w:rPr>
          <w:rFonts w:ascii="Aptos" w:hAnsi="Aptos" w:cs="Calibri"/>
          <w:kern w:val="2"/>
          <w:sz w:val="21"/>
          <w:szCs w:val="21"/>
        </w:rPr>
        <w:t xml:space="preserve">Broj dolazaka i noćenja u </w:t>
      </w:r>
      <w:r w:rsidR="007A7383">
        <w:rPr>
          <w:rFonts w:ascii="Aptos" w:hAnsi="Aptos" w:cs="Calibri"/>
          <w:kern w:val="2"/>
          <w:sz w:val="21"/>
          <w:szCs w:val="21"/>
        </w:rPr>
        <w:t>g</w:t>
      </w:r>
      <w:r w:rsidRPr="006A5E71">
        <w:rPr>
          <w:rFonts w:ascii="Aptos" w:hAnsi="Aptos" w:cs="Calibri"/>
          <w:kern w:val="2"/>
          <w:sz w:val="21"/>
          <w:szCs w:val="21"/>
        </w:rPr>
        <w:t>rad Osijek, 2019. - 2024.</w:t>
      </w:r>
    </w:p>
    <w:p w14:paraId="7CC8F7F7" w14:textId="6F83E635"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noProof/>
          <w:kern w:val="2"/>
          <w:sz w:val="18"/>
          <w:szCs w:val="18"/>
        </w:rPr>
        <w:drawing>
          <wp:inline distT="0" distB="0" distL="0" distR="0" wp14:anchorId="33966A1B" wp14:editId="2C7164BA">
            <wp:extent cx="5924550" cy="2714625"/>
            <wp:effectExtent l="0" t="0" r="0" b="0"/>
            <wp:docPr id="195149260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6A5E71">
        <w:rPr>
          <w:rFonts w:ascii="Aptos" w:hAnsi="Aptos" w:cs="Calibri"/>
          <w:kern w:val="2"/>
          <w:sz w:val="18"/>
          <w:szCs w:val="18"/>
        </w:rPr>
        <w:br/>
      </w:r>
      <w:r w:rsidRPr="006A5E71">
        <w:rPr>
          <w:rFonts w:ascii="Aptos" w:hAnsi="Aptos" w:cs="Calibri"/>
          <w:kern w:val="2"/>
          <w:sz w:val="18"/>
          <w:szCs w:val="22"/>
        </w:rPr>
        <w:t xml:space="preserve">Izvor: </w:t>
      </w:r>
      <w:proofErr w:type="spellStart"/>
      <w:r w:rsidR="006A5E71" w:rsidRPr="006A5E71">
        <w:rPr>
          <w:rFonts w:ascii="Aptos" w:hAnsi="Aptos" w:cs="Calibri"/>
          <w:i/>
          <w:iCs/>
          <w:kern w:val="2"/>
          <w:sz w:val="18"/>
          <w:szCs w:val="22"/>
        </w:rPr>
        <w:t>eVisitor</w:t>
      </w:r>
      <w:proofErr w:type="spellEnd"/>
      <w:r w:rsidRPr="006A5E71">
        <w:rPr>
          <w:rFonts w:ascii="Aptos" w:hAnsi="Aptos" w:cs="Calibri"/>
          <w:kern w:val="2"/>
          <w:sz w:val="18"/>
          <w:szCs w:val="18"/>
        </w:rPr>
        <w:t>, obrada Instituta za turizam</w:t>
      </w:r>
    </w:p>
    <w:p w14:paraId="2418F8AE" w14:textId="77777777" w:rsidR="00835125" w:rsidRPr="006A5E71" w:rsidRDefault="00835125" w:rsidP="001B21BF">
      <w:pPr>
        <w:spacing w:before="60" w:after="240" w:line="259" w:lineRule="auto"/>
        <w:contextualSpacing/>
        <w:rPr>
          <w:rFonts w:ascii="Aptos" w:hAnsi="Aptos" w:cs="Calibri"/>
          <w:kern w:val="2"/>
          <w:sz w:val="18"/>
          <w:szCs w:val="18"/>
        </w:rPr>
      </w:pPr>
    </w:p>
    <w:p w14:paraId="44DDB305" w14:textId="6C9CF804"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 xml:space="preserve">Slika 3.2.2. </w:t>
      </w:r>
      <w:r w:rsidRPr="006A5E71">
        <w:rPr>
          <w:rFonts w:ascii="Aptos" w:hAnsi="Aptos" w:cs="Calibri"/>
          <w:kern w:val="2"/>
          <w:sz w:val="21"/>
          <w:szCs w:val="21"/>
        </w:rPr>
        <w:t>Udio noćenja u gradu Osijeku u noćenjima Osječko-baranjske županije, 2019. - 2024.</w:t>
      </w:r>
    </w:p>
    <w:p w14:paraId="08299D10" w14:textId="154B0F5C"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noProof/>
          <w:kern w:val="2"/>
          <w:sz w:val="18"/>
          <w:szCs w:val="18"/>
        </w:rPr>
        <w:drawing>
          <wp:inline distT="0" distB="0" distL="0" distR="0" wp14:anchorId="15320206" wp14:editId="3A845A79">
            <wp:extent cx="5305425" cy="2343150"/>
            <wp:effectExtent l="0" t="0" r="0" b="0"/>
            <wp:docPr id="179262632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6A5E71">
        <w:rPr>
          <w:rFonts w:ascii="Aptos" w:hAnsi="Aptos" w:cs="Calibri"/>
          <w:kern w:val="2"/>
          <w:sz w:val="18"/>
          <w:szCs w:val="18"/>
        </w:rPr>
        <w:br/>
      </w:r>
      <w:r w:rsidRPr="006A5E71">
        <w:rPr>
          <w:rFonts w:ascii="Aptos" w:hAnsi="Aptos" w:cs="Calibri"/>
          <w:kern w:val="2"/>
          <w:sz w:val="18"/>
          <w:szCs w:val="22"/>
        </w:rPr>
        <w:t xml:space="preserve">Izvor: </w:t>
      </w:r>
      <w:proofErr w:type="spellStart"/>
      <w:r w:rsidR="006A5E71" w:rsidRPr="006A5E71">
        <w:rPr>
          <w:rFonts w:ascii="Aptos" w:hAnsi="Aptos" w:cs="Calibri"/>
          <w:i/>
          <w:iCs/>
          <w:kern w:val="2"/>
          <w:sz w:val="18"/>
          <w:szCs w:val="22"/>
        </w:rPr>
        <w:t>eVisitor</w:t>
      </w:r>
      <w:proofErr w:type="spellEnd"/>
      <w:r w:rsidRPr="006A5E71">
        <w:rPr>
          <w:rFonts w:ascii="Aptos" w:hAnsi="Aptos" w:cs="Calibri"/>
          <w:kern w:val="2"/>
          <w:sz w:val="18"/>
          <w:szCs w:val="18"/>
        </w:rPr>
        <w:t>, obrada Instituta za turizam</w:t>
      </w:r>
    </w:p>
    <w:p w14:paraId="0B75D388" w14:textId="77777777" w:rsidR="00835125" w:rsidRPr="006A5E71" w:rsidRDefault="00835125" w:rsidP="001B21BF">
      <w:pPr>
        <w:spacing w:after="160" w:line="259" w:lineRule="auto"/>
        <w:rPr>
          <w:rFonts w:ascii="Aptos" w:hAnsi="Aptos" w:cs="Calibri"/>
          <w:kern w:val="2"/>
          <w:sz w:val="22"/>
          <w:szCs w:val="22"/>
        </w:rPr>
      </w:pPr>
    </w:p>
    <w:p w14:paraId="3F7B24E9" w14:textId="43E1F87E" w:rsidR="001B21BF" w:rsidRPr="006A5E71" w:rsidRDefault="001B21BF" w:rsidP="001B21BF">
      <w:pPr>
        <w:spacing w:after="160" w:line="259" w:lineRule="auto"/>
        <w:rPr>
          <w:rFonts w:ascii="Aptos" w:hAnsi="Aptos" w:cs="Calibri"/>
          <w:kern w:val="2"/>
          <w:sz w:val="22"/>
          <w:szCs w:val="22"/>
        </w:rPr>
      </w:pPr>
      <w:r w:rsidRPr="006A5E71">
        <w:rPr>
          <w:rFonts w:ascii="Aptos" w:hAnsi="Aptos" w:cs="Calibri"/>
          <w:kern w:val="2"/>
          <w:sz w:val="22"/>
          <w:szCs w:val="22"/>
        </w:rPr>
        <w:t>Udio grada Osijeka u noćenjima koja se ostvaruju u Osječko-baranjskoj županiji lagano je rastao do 2023., a u 2024. se vratio na razinu iz 2019. godine. U 2024. godini udio noćenja u Osijeku u svim noćenjima u Osječko-baranjskoj županiji je bio 56,6</w:t>
      </w:r>
      <w:r w:rsidR="00BB3800">
        <w:rPr>
          <w:rFonts w:ascii="Aptos" w:hAnsi="Aptos" w:cs="Calibri"/>
          <w:kern w:val="2"/>
          <w:sz w:val="22"/>
          <w:szCs w:val="22"/>
        </w:rPr>
        <w:t xml:space="preserve"> </w:t>
      </w:r>
      <w:r w:rsidRPr="006A5E71">
        <w:rPr>
          <w:rFonts w:ascii="Aptos" w:hAnsi="Aptos" w:cs="Calibri"/>
          <w:kern w:val="2"/>
          <w:sz w:val="22"/>
          <w:szCs w:val="22"/>
        </w:rPr>
        <w:t xml:space="preserve">%. </w:t>
      </w:r>
    </w:p>
    <w:p w14:paraId="7243DE07" w14:textId="77777777" w:rsidR="001B21BF" w:rsidRPr="006A5E71" w:rsidRDefault="001B21BF" w:rsidP="001B21BF">
      <w:pPr>
        <w:keepNext/>
        <w:spacing w:line="259" w:lineRule="auto"/>
        <w:rPr>
          <w:rFonts w:ascii="Aptos" w:hAnsi="Aptos" w:cs="Calibri"/>
          <w:kern w:val="2"/>
          <w:sz w:val="21"/>
          <w:szCs w:val="21"/>
        </w:rPr>
      </w:pPr>
      <w:r w:rsidRPr="006A5E71">
        <w:rPr>
          <w:rFonts w:ascii="Aptos" w:hAnsi="Aptos" w:cs="Calibri"/>
          <w:kern w:val="2"/>
          <w:sz w:val="21"/>
          <w:szCs w:val="21"/>
        </w:rPr>
        <w:lastRenderedPageBreak/>
        <w:t>Slika 3.2.3. Odnos noćenja domaćih i stranih turista, 2019. - 2024.</w:t>
      </w:r>
    </w:p>
    <w:p w14:paraId="30A99526" w14:textId="77777777" w:rsidR="001B21BF" w:rsidRPr="006A5E71" w:rsidRDefault="001B21BF" w:rsidP="001B21BF">
      <w:pPr>
        <w:spacing w:line="259" w:lineRule="auto"/>
        <w:rPr>
          <w:rFonts w:ascii="Aptos" w:hAnsi="Aptos" w:cs="Calibri"/>
          <w:kern w:val="2"/>
          <w:sz w:val="22"/>
          <w:szCs w:val="22"/>
        </w:rPr>
      </w:pPr>
      <w:r w:rsidRPr="006A5E71">
        <w:rPr>
          <w:rFonts w:ascii="Aptos" w:hAnsi="Aptos"/>
          <w:noProof/>
          <w:kern w:val="2"/>
          <w:sz w:val="22"/>
          <w:szCs w:val="22"/>
        </w:rPr>
        <w:drawing>
          <wp:inline distT="0" distB="0" distL="0" distR="0" wp14:anchorId="028FB9F0" wp14:editId="5EDCE7D4">
            <wp:extent cx="5610225" cy="2590800"/>
            <wp:effectExtent l="0" t="0" r="0" b="0"/>
            <wp:docPr id="65981689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4CBAE24" w14:textId="366BAE64" w:rsidR="001B21BF" w:rsidRPr="006A5E71" w:rsidRDefault="001B21BF" w:rsidP="001B21BF">
      <w:pPr>
        <w:spacing w:line="259" w:lineRule="auto"/>
        <w:rPr>
          <w:rFonts w:ascii="Aptos" w:hAnsi="Aptos" w:cs="Calibri"/>
          <w:kern w:val="2"/>
          <w:sz w:val="20"/>
          <w:szCs w:val="20"/>
        </w:rPr>
      </w:pPr>
      <w:r w:rsidRPr="006A5E71">
        <w:rPr>
          <w:rFonts w:ascii="Aptos" w:hAnsi="Aptos" w:cs="Calibri"/>
          <w:kern w:val="2"/>
          <w:sz w:val="20"/>
          <w:szCs w:val="20"/>
        </w:rPr>
        <w:t xml:space="preserve">Izvor: </w:t>
      </w:r>
      <w:proofErr w:type="spellStart"/>
      <w:r w:rsidR="006A5E71" w:rsidRPr="006A5E71">
        <w:rPr>
          <w:rFonts w:ascii="Aptos" w:hAnsi="Aptos" w:cs="Calibri"/>
          <w:i/>
          <w:iCs/>
          <w:kern w:val="2"/>
          <w:sz w:val="20"/>
          <w:szCs w:val="20"/>
        </w:rPr>
        <w:t>eVisitor</w:t>
      </w:r>
      <w:proofErr w:type="spellEnd"/>
      <w:r w:rsidRPr="006A5E71">
        <w:rPr>
          <w:rFonts w:ascii="Aptos" w:hAnsi="Aptos" w:cs="Calibri"/>
          <w:kern w:val="2"/>
          <w:sz w:val="20"/>
          <w:szCs w:val="20"/>
        </w:rPr>
        <w:t>, obrada Instituta za turizam</w:t>
      </w:r>
    </w:p>
    <w:p w14:paraId="44E48507" w14:textId="77777777" w:rsidR="001B21BF" w:rsidRPr="006A5E71" w:rsidRDefault="001B21BF" w:rsidP="001B21BF">
      <w:pPr>
        <w:spacing w:line="259" w:lineRule="auto"/>
        <w:rPr>
          <w:rFonts w:ascii="Aptos" w:hAnsi="Aptos" w:cs="Calibri"/>
          <w:kern w:val="2"/>
          <w:sz w:val="22"/>
          <w:szCs w:val="22"/>
        </w:rPr>
      </w:pPr>
    </w:p>
    <w:p w14:paraId="0DD03164" w14:textId="5E94434A" w:rsidR="001B21BF" w:rsidRPr="006A5E71" w:rsidRDefault="001B21BF" w:rsidP="001B21BF">
      <w:pPr>
        <w:spacing w:line="259" w:lineRule="auto"/>
        <w:jc w:val="both"/>
        <w:rPr>
          <w:rFonts w:ascii="Aptos" w:hAnsi="Aptos" w:cs="Calibri"/>
          <w:kern w:val="2"/>
          <w:sz w:val="22"/>
          <w:szCs w:val="22"/>
        </w:rPr>
      </w:pPr>
      <w:r w:rsidRPr="006A5E71">
        <w:rPr>
          <w:rFonts w:ascii="Aptos" w:hAnsi="Aptos" w:cs="Calibri"/>
          <w:kern w:val="2"/>
          <w:sz w:val="22"/>
          <w:szCs w:val="22"/>
        </w:rPr>
        <w:t xml:space="preserve">Na slici 3.2.3. prikazan je broj noćenja domaćih i stranih turista, kao i udio noćenja domaćih turista u svim noćenjima u </w:t>
      </w:r>
      <w:r w:rsidR="00BB3800">
        <w:rPr>
          <w:rFonts w:ascii="Aptos" w:hAnsi="Aptos" w:cs="Calibri"/>
          <w:kern w:val="2"/>
          <w:sz w:val="22"/>
          <w:szCs w:val="22"/>
        </w:rPr>
        <w:t>g</w:t>
      </w:r>
      <w:r w:rsidRPr="006A5E71">
        <w:rPr>
          <w:rFonts w:ascii="Aptos" w:hAnsi="Aptos" w:cs="Calibri"/>
          <w:kern w:val="2"/>
          <w:sz w:val="22"/>
          <w:szCs w:val="22"/>
        </w:rPr>
        <w:t>radu Osijeku tijekom razdoblja 2019.</w:t>
      </w:r>
      <w:r w:rsidR="00BB3800">
        <w:rPr>
          <w:rFonts w:ascii="Aptos" w:hAnsi="Aptos" w:cs="Calibri"/>
          <w:kern w:val="2"/>
          <w:sz w:val="22"/>
          <w:szCs w:val="22"/>
        </w:rPr>
        <w:t xml:space="preserve"> </w:t>
      </w:r>
      <w:r w:rsidRPr="006A5E71">
        <w:rPr>
          <w:rFonts w:ascii="Aptos" w:hAnsi="Aptos" w:cs="Calibri"/>
          <w:kern w:val="2"/>
          <w:sz w:val="22"/>
          <w:szCs w:val="22"/>
        </w:rPr>
        <w:t>-</w:t>
      </w:r>
      <w:r w:rsidR="00BB3800">
        <w:rPr>
          <w:rFonts w:ascii="Aptos" w:hAnsi="Aptos" w:cs="Calibri"/>
          <w:kern w:val="2"/>
          <w:sz w:val="22"/>
          <w:szCs w:val="22"/>
        </w:rPr>
        <w:t xml:space="preserve"> </w:t>
      </w:r>
      <w:r w:rsidRPr="006A5E71">
        <w:rPr>
          <w:rFonts w:ascii="Aptos" w:hAnsi="Aptos" w:cs="Calibri"/>
          <w:kern w:val="2"/>
          <w:sz w:val="22"/>
          <w:szCs w:val="22"/>
        </w:rPr>
        <w:t xml:space="preserve">2024. godina. S izuzetkom </w:t>
      </w:r>
      <w:proofErr w:type="spellStart"/>
      <w:r w:rsidRPr="006A5E71">
        <w:rPr>
          <w:rFonts w:ascii="Aptos" w:hAnsi="Aptos" w:cs="Calibri"/>
          <w:kern w:val="2"/>
          <w:sz w:val="22"/>
          <w:szCs w:val="22"/>
        </w:rPr>
        <w:t>pandemijskih</w:t>
      </w:r>
      <w:proofErr w:type="spellEnd"/>
      <w:r w:rsidRPr="006A5E71">
        <w:rPr>
          <w:rFonts w:ascii="Aptos" w:hAnsi="Aptos" w:cs="Calibri"/>
          <w:kern w:val="2"/>
          <w:sz w:val="22"/>
          <w:szCs w:val="22"/>
        </w:rPr>
        <w:t xml:space="preserve"> godina 2020. i 2021., noćenja domaćih turista pokazuju uzlazni trend. Noćenja stranih turista također pokazuju uzlazni trend premda je u 2024. registrirano manje noćenja u odnosu na 2023. godinu. Udio noćenja domaćih turista je tijekom cijelog razdoblja bio veći od 50</w:t>
      </w:r>
      <w:r w:rsidR="00BB3800">
        <w:rPr>
          <w:rFonts w:ascii="Aptos" w:hAnsi="Aptos" w:cs="Calibri"/>
          <w:kern w:val="2"/>
          <w:sz w:val="22"/>
          <w:szCs w:val="22"/>
        </w:rPr>
        <w:t xml:space="preserve"> </w:t>
      </w:r>
      <w:r w:rsidRPr="006A5E71">
        <w:rPr>
          <w:rFonts w:ascii="Aptos" w:hAnsi="Aptos" w:cs="Calibri"/>
          <w:kern w:val="2"/>
          <w:sz w:val="22"/>
          <w:szCs w:val="22"/>
        </w:rPr>
        <w:t xml:space="preserve">%. Najveći je bio tijekom </w:t>
      </w:r>
      <w:proofErr w:type="spellStart"/>
      <w:r w:rsidRPr="006A5E71">
        <w:rPr>
          <w:rFonts w:ascii="Aptos" w:hAnsi="Aptos" w:cs="Calibri"/>
          <w:kern w:val="2"/>
          <w:sz w:val="22"/>
          <w:szCs w:val="22"/>
        </w:rPr>
        <w:t>pandemijskih</w:t>
      </w:r>
      <w:proofErr w:type="spellEnd"/>
      <w:r w:rsidRPr="006A5E71">
        <w:rPr>
          <w:rFonts w:ascii="Aptos" w:hAnsi="Aptos" w:cs="Calibri"/>
          <w:kern w:val="2"/>
          <w:sz w:val="22"/>
          <w:szCs w:val="22"/>
        </w:rPr>
        <w:t xml:space="preserve"> godina, a najmanji u 2023. godini, kada su domaći turisti ostvarili 51,8</w:t>
      </w:r>
      <w:r w:rsidR="00BB3800">
        <w:rPr>
          <w:rFonts w:ascii="Aptos" w:hAnsi="Aptos" w:cs="Calibri"/>
          <w:kern w:val="2"/>
          <w:sz w:val="22"/>
          <w:szCs w:val="22"/>
        </w:rPr>
        <w:t xml:space="preserve"> </w:t>
      </w:r>
      <w:r w:rsidRPr="006A5E71">
        <w:rPr>
          <w:rFonts w:ascii="Aptos" w:hAnsi="Aptos" w:cs="Calibri"/>
          <w:kern w:val="2"/>
          <w:sz w:val="22"/>
          <w:szCs w:val="22"/>
        </w:rPr>
        <w:t>% noćenja.</w:t>
      </w:r>
    </w:p>
    <w:p w14:paraId="070386A0" w14:textId="77777777" w:rsidR="001B21BF" w:rsidRPr="006A5E71" w:rsidRDefault="001B21BF" w:rsidP="001B21BF">
      <w:pPr>
        <w:spacing w:line="259" w:lineRule="auto"/>
        <w:rPr>
          <w:rFonts w:ascii="Aptos" w:hAnsi="Aptos" w:cs="Calibri"/>
          <w:kern w:val="2"/>
          <w:sz w:val="22"/>
          <w:szCs w:val="22"/>
        </w:rPr>
      </w:pPr>
    </w:p>
    <w:p w14:paraId="2D504B91" w14:textId="02DF7DBB" w:rsidR="001B21BF" w:rsidRPr="006A5E71" w:rsidRDefault="001B21BF" w:rsidP="001B21BF">
      <w:pPr>
        <w:spacing w:line="259" w:lineRule="auto"/>
        <w:jc w:val="both"/>
        <w:rPr>
          <w:rFonts w:ascii="Aptos" w:hAnsi="Aptos" w:cs="Calibri"/>
          <w:kern w:val="2"/>
          <w:sz w:val="22"/>
          <w:szCs w:val="22"/>
        </w:rPr>
      </w:pPr>
      <w:r w:rsidRPr="006A5E71">
        <w:rPr>
          <w:rFonts w:ascii="Aptos" w:hAnsi="Aptos" w:cs="Calibri"/>
          <w:kern w:val="2"/>
          <w:sz w:val="22"/>
          <w:szCs w:val="22"/>
        </w:rPr>
        <w:t>U razdoblju od 2019. do 2024. godine najveći broj noćenja i dolazaka u Grad Osijek zabilježili su domaći turisti te turisti iz Hrvatske, Njemačke, Srbije, Bosne i Hercegovine, Mađarske, Slovenije, Poljske, Austrije, Italije i Sjedinjenih Američkih Država. Udio noćenja stanovnika iz ostalih država varira oko 20</w:t>
      </w:r>
      <w:r w:rsidR="00BB3800">
        <w:rPr>
          <w:rFonts w:ascii="Aptos" w:hAnsi="Aptos" w:cs="Calibri"/>
          <w:kern w:val="2"/>
          <w:sz w:val="22"/>
          <w:szCs w:val="22"/>
        </w:rPr>
        <w:t xml:space="preserve"> </w:t>
      </w:r>
      <w:r w:rsidRPr="006A5E71">
        <w:rPr>
          <w:rFonts w:ascii="Aptos" w:hAnsi="Aptos" w:cs="Calibri"/>
          <w:kern w:val="2"/>
          <w:sz w:val="22"/>
          <w:szCs w:val="22"/>
        </w:rPr>
        <w:t>%: najmanji je bio u 2020. godini (15,9</w:t>
      </w:r>
      <w:r w:rsidR="00BB3800">
        <w:rPr>
          <w:rFonts w:ascii="Aptos" w:hAnsi="Aptos" w:cs="Calibri"/>
          <w:kern w:val="2"/>
          <w:sz w:val="22"/>
          <w:szCs w:val="22"/>
        </w:rPr>
        <w:t xml:space="preserve"> </w:t>
      </w:r>
      <w:r w:rsidRPr="006A5E71">
        <w:rPr>
          <w:rFonts w:ascii="Aptos" w:hAnsi="Aptos" w:cs="Calibri"/>
          <w:kern w:val="2"/>
          <w:sz w:val="22"/>
          <w:szCs w:val="22"/>
        </w:rPr>
        <w:t>%), a najveći u 2023. (23,4</w:t>
      </w:r>
      <w:r w:rsidR="00BB3800">
        <w:rPr>
          <w:rFonts w:ascii="Aptos" w:hAnsi="Aptos" w:cs="Calibri"/>
          <w:kern w:val="2"/>
          <w:sz w:val="22"/>
          <w:szCs w:val="22"/>
        </w:rPr>
        <w:t xml:space="preserve"> </w:t>
      </w:r>
      <w:r w:rsidRPr="006A5E71">
        <w:rPr>
          <w:rFonts w:ascii="Aptos" w:hAnsi="Aptos" w:cs="Calibri"/>
          <w:kern w:val="2"/>
          <w:sz w:val="22"/>
          <w:szCs w:val="22"/>
        </w:rPr>
        <w:t>%).</w:t>
      </w:r>
    </w:p>
    <w:p w14:paraId="7C6FD04A" w14:textId="77777777" w:rsidR="001B21BF" w:rsidRPr="006A5E71" w:rsidRDefault="001B21BF" w:rsidP="001B21BF">
      <w:pPr>
        <w:spacing w:line="259" w:lineRule="auto"/>
        <w:jc w:val="both"/>
        <w:rPr>
          <w:rFonts w:ascii="Aptos" w:hAnsi="Aptos" w:cs="Calibri"/>
          <w:kern w:val="2"/>
          <w:sz w:val="22"/>
          <w:szCs w:val="22"/>
        </w:rPr>
      </w:pPr>
    </w:p>
    <w:p w14:paraId="6896A62F" w14:textId="2517F7E2"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 xml:space="preserve">Tablica 3.2.1. Detaljni pregled noćenja i dolazaka turista u </w:t>
      </w:r>
      <w:r w:rsidR="00BB3800">
        <w:rPr>
          <w:rFonts w:ascii="Aptos" w:hAnsi="Aptos"/>
          <w:kern w:val="2"/>
          <w:sz w:val="21"/>
          <w:szCs w:val="21"/>
        </w:rPr>
        <w:t>g</w:t>
      </w:r>
      <w:r w:rsidRPr="006A5E71">
        <w:rPr>
          <w:rFonts w:ascii="Aptos" w:hAnsi="Aptos"/>
          <w:kern w:val="2"/>
          <w:sz w:val="21"/>
          <w:szCs w:val="21"/>
        </w:rPr>
        <w:t>rad Osijek u 2024. godini prema zemlji porijekla turista. Prikazani su podatci o noćenjima i dolascima te duljini boravka i promjeni duljine boravka u odnosu na prethodnu godinu (Broj – broj noćenja/dolazaka, (%) – udio u ukupnom broju noćenja/dolazaka, Δ – promjena u odnosu na 2023. godinu)</w:t>
      </w:r>
    </w:p>
    <w:tbl>
      <w:tblPr>
        <w:tblStyle w:val="TableGrid13"/>
        <w:tblW w:w="9351" w:type="dxa"/>
        <w:tblBorders>
          <w:left w:val="none" w:sz="0" w:space="0" w:color="auto"/>
          <w:right w:val="none" w:sz="0" w:space="0" w:color="auto"/>
          <w:insideV w:val="none" w:sz="0" w:space="0" w:color="auto"/>
        </w:tblBorders>
        <w:tblLook w:val="04A0" w:firstRow="1" w:lastRow="0" w:firstColumn="1" w:lastColumn="0" w:noHBand="0" w:noVBand="1"/>
      </w:tblPr>
      <w:tblGrid>
        <w:gridCol w:w="514"/>
        <w:gridCol w:w="1452"/>
        <w:gridCol w:w="918"/>
        <w:gridCol w:w="922"/>
        <w:gridCol w:w="931"/>
        <w:gridCol w:w="920"/>
        <w:gridCol w:w="922"/>
        <w:gridCol w:w="931"/>
        <w:gridCol w:w="921"/>
        <w:gridCol w:w="920"/>
      </w:tblGrid>
      <w:tr w:rsidR="001B21BF" w:rsidRPr="006A5E71" w14:paraId="49EBD66C" w14:textId="77777777" w:rsidTr="00D05A92">
        <w:tc>
          <w:tcPr>
            <w:tcW w:w="514" w:type="dxa"/>
            <w:tcBorders>
              <w:bottom w:val="nil"/>
            </w:tcBorders>
          </w:tcPr>
          <w:p w14:paraId="76724A4A" w14:textId="77777777" w:rsidR="001B21BF" w:rsidRPr="006A5E71" w:rsidRDefault="001B21BF" w:rsidP="001B21BF">
            <w:pPr>
              <w:spacing w:line="240" w:lineRule="auto"/>
              <w:jc w:val="both"/>
              <w:rPr>
                <w:rFonts w:ascii="Aptos" w:hAnsi="Aptos"/>
              </w:rPr>
            </w:pPr>
          </w:p>
        </w:tc>
        <w:tc>
          <w:tcPr>
            <w:tcW w:w="1452" w:type="dxa"/>
            <w:tcBorders>
              <w:bottom w:val="nil"/>
            </w:tcBorders>
          </w:tcPr>
          <w:p w14:paraId="1998E455" w14:textId="77777777" w:rsidR="001B21BF" w:rsidRPr="006A5E71" w:rsidRDefault="001B21BF" w:rsidP="001B21BF">
            <w:pPr>
              <w:spacing w:line="240" w:lineRule="auto"/>
              <w:jc w:val="both"/>
              <w:rPr>
                <w:rFonts w:ascii="Aptos" w:hAnsi="Aptos"/>
              </w:rPr>
            </w:pPr>
          </w:p>
        </w:tc>
        <w:tc>
          <w:tcPr>
            <w:tcW w:w="2771" w:type="dxa"/>
            <w:gridSpan w:val="3"/>
          </w:tcPr>
          <w:p w14:paraId="197C56A4" w14:textId="77777777" w:rsidR="001B21BF" w:rsidRPr="006A5E71" w:rsidRDefault="001B21BF" w:rsidP="001B21BF">
            <w:pPr>
              <w:spacing w:line="240" w:lineRule="auto"/>
              <w:ind w:right="284"/>
              <w:jc w:val="center"/>
              <w:rPr>
                <w:rFonts w:ascii="Aptos" w:hAnsi="Aptos"/>
              </w:rPr>
            </w:pPr>
            <w:r w:rsidRPr="006A5E71">
              <w:rPr>
                <w:rFonts w:ascii="Aptos" w:hAnsi="Aptos"/>
              </w:rPr>
              <w:t>Noćenja</w:t>
            </w:r>
          </w:p>
        </w:tc>
        <w:tc>
          <w:tcPr>
            <w:tcW w:w="2773" w:type="dxa"/>
            <w:gridSpan w:val="3"/>
          </w:tcPr>
          <w:p w14:paraId="5214892D" w14:textId="77777777" w:rsidR="001B21BF" w:rsidRPr="006A5E71" w:rsidRDefault="001B21BF" w:rsidP="001B21BF">
            <w:pPr>
              <w:spacing w:line="240" w:lineRule="auto"/>
              <w:ind w:right="284"/>
              <w:jc w:val="center"/>
              <w:rPr>
                <w:rFonts w:ascii="Aptos" w:hAnsi="Aptos"/>
              </w:rPr>
            </w:pPr>
            <w:r w:rsidRPr="006A5E71">
              <w:rPr>
                <w:rFonts w:ascii="Aptos" w:hAnsi="Aptos"/>
              </w:rPr>
              <w:t>Dolasci</w:t>
            </w:r>
          </w:p>
        </w:tc>
        <w:tc>
          <w:tcPr>
            <w:tcW w:w="921" w:type="dxa"/>
            <w:vMerge w:val="restart"/>
            <w:tcMar>
              <w:left w:w="57" w:type="dxa"/>
              <w:right w:w="28" w:type="dxa"/>
            </w:tcMar>
          </w:tcPr>
          <w:p w14:paraId="78DF54A4" w14:textId="77777777" w:rsidR="001B21BF" w:rsidRPr="006A5E71" w:rsidRDefault="001B21BF" w:rsidP="001B21BF">
            <w:pPr>
              <w:spacing w:line="240" w:lineRule="auto"/>
              <w:jc w:val="right"/>
              <w:rPr>
                <w:rFonts w:ascii="Aptos" w:hAnsi="Aptos"/>
              </w:rPr>
            </w:pPr>
            <w:r w:rsidRPr="006A5E71">
              <w:rPr>
                <w:rFonts w:ascii="Aptos" w:hAnsi="Aptos"/>
              </w:rPr>
              <w:t>Duljina</w:t>
            </w:r>
          </w:p>
          <w:p w14:paraId="2ABF1ADB" w14:textId="77777777" w:rsidR="001B21BF" w:rsidRPr="006A5E71" w:rsidRDefault="001B21BF" w:rsidP="001B21BF">
            <w:pPr>
              <w:spacing w:line="240" w:lineRule="auto"/>
              <w:jc w:val="right"/>
              <w:rPr>
                <w:rFonts w:ascii="Aptos" w:hAnsi="Aptos"/>
              </w:rPr>
            </w:pPr>
            <w:r w:rsidRPr="006A5E71">
              <w:rPr>
                <w:rFonts w:ascii="Aptos" w:hAnsi="Aptos"/>
              </w:rPr>
              <w:t>boravka</w:t>
            </w:r>
          </w:p>
        </w:tc>
        <w:tc>
          <w:tcPr>
            <w:tcW w:w="920" w:type="dxa"/>
            <w:tcBorders>
              <w:bottom w:val="nil"/>
            </w:tcBorders>
          </w:tcPr>
          <w:p w14:paraId="00760008" w14:textId="77777777" w:rsidR="001B21BF" w:rsidRPr="006A5E71" w:rsidRDefault="001B21BF" w:rsidP="001B21BF">
            <w:pPr>
              <w:spacing w:line="240" w:lineRule="auto"/>
              <w:ind w:right="227"/>
              <w:jc w:val="right"/>
              <w:rPr>
                <w:rFonts w:ascii="Aptos" w:hAnsi="Aptos"/>
              </w:rPr>
            </w:pPr>
          </w:p>
        </w:tc>
      </w:tr>
      <w:tr w:rsidR="001B21BF" w:rsidRPr="006A5E71" w14:paraId="277A0424" w14:textId="77777777" w:rsidTr="00D05A92">
        <w:trPr>
          <w:trHeight w:val="340"/>
        </w:trPr>
        <w:tc>
          <w:tcPr>
            <w:tcW w:w="514" w:type="dxa"/>
            <w:tcBorders>
              <w:top w:val="nil"/>
              <w:bottom w:val="single" w:sz="12" w:space="0" w:color="auto"/>
            </w:tcBorders>
          </w:tcPr>
          <w:p w14:paraId="778DCAD1" w14:textId="77777777" w:rsidR="001B21BF" w:rsidRPr="006A5E71" w:rsidRDefault="001B21BF" w:rsidP="001B21BF">
            <w:pPr>
              <w:spacing w:line="240" w:lineRule="auto"/>
              <w:jc w:val="both"/>
              <w:rPr>
                <w:rFonts w:ascii="Aptos" w:hAnsi="Aptos"/>
              </w:rPr>
            </w:pPr>
          </w:p>
        </w:tc>
        <w:tc>
          <w:tcPr>
            <w:tcW w:w="1452" w:type="dxa"/>
            <w:tcBorders>
              <w:top w:val="nil"/>
              <w:bottom w:val="single" w:sz="12" w:space="0" w:color="auto"/>
            </w:tcBorders>
            <w:vAlign w:val="center"/>
          </w:tcPr>
          <w:p w14:paraId="15AABA93" w14:textId="77777777" w:rsidR="001B21BF" w:rsidRPr="006A5E71" w:rsidRDefault="001B21BF" w:rsidP="001B21BF">
            <w:pPr>
              <w:spacing w:line="240" w:lineRule="auto"/>
              <w:rPr>
                <w:rFonts w:ascii="Aptos" w:hAnsi="Aptos"/>
              </w:rPr>
            </w:pPr>
            <w:r w:rsidRPr="006A5E71">
              <w:rPr>
                <w:rFonts w:ascii="Aptos" w:hAnsi="Aptos"/>
              </w:rPr>
              <w:t>Država</w:t>
            </w:r>
          </w:p>
        </w:tc>
        <w:tc>
          <w:tcPr>
            <w:tcW w:w="918" w:type="dxa"/>
            <w:tcBorders>
              <w:bottom w:val="single" w:sz="12" w:space="0" w:color="auto"/>
            </w:tcBorders>
            <w:vAlign w:val="center"/>
          </w:tcPr>
          <w:p w14:paraId="51C45C9D" w14:textId="77777777" w:rsidR="001B21BF" w:rsidRPr="006A5E71" w:rsidRDefault="001B21BF" w:rsidP="001B21BF">
            <w:pPr>
              <w:spacing w:line="240" w:lineRule="auto"/>
              <w:jc w:val="right"/>
              <w:rPr>
                <w:rFonts w:ascii="Aptos" w:hAnsi="Aptos"/>
              </w:rPr>
            </w:pPr>
            <w:r w:rsidRPr="006A5E71">
              <w:rPr>
                <w:rFonts w:ascii="Aptos" w:hAnsi="Aptos"/>
              </w:rPr>
              <w:t>Broj</w:t>
            </w:r>
          </w:p>
        </w:tc>
        <w:tc>
          <w:tcPr>
            <w:tcW w:w="922" w:type="dxa"/>
            <w:tcBorders>
              <w:bottom w:val="single" w:sz="12" w:space="0" w:color="auto"/>
            </w:tcBorders>
            <w:vAlign w:val="center"/>
          </w:tcPr>
          <w:p w14:paraId="7521CA40" w14:textId="77777777" w:rsidR="001B21BF" w:rsidRPr="006A5E71" w:rsidRDefault="001B21BF" w:rsidP="001B21BF">
            <w:pPr>
              <w:spacing w:line="240" w:lineRule="auto"/>
              <w:jc w:val="right"/>
              <w:rPr>
                <w:rFonts w:ascii="Aptos" w:hAnsi="Aptos"/>
              </w:rPr>
            </w:pPr>
            <w:r w:rsidRPr="006A5E71">
              <w:rPr>
                <w:rFonts w:ascii="Aptos" w:hAnsi="Aptos"/>
              </w:rPr>
              <w:t>(%)</w:t>
            </w:r>
          </w:p>
        </w:tc>
        <w:tc>
          <w:tcPr>
            <w:tcW w:w="931" w:type="dxa"/>
            <w:tcBorders>
              <w:bottom w:val="single" w:sz="12" w:space="0" w:color="auto"/>
            </w:tcBorders>
            <w:vAlign w:val="center"/>
          </w:tcPr>
          <w:p w14:paraId="2C58E393" w14:textId="77777777" w:rsidR="001B21BF" w:rsidRPr="006A5E71" w:rsidRDefault="001B21BF" w:rsidP="001B21BF">
            <w:pPr>
              <w:spacing w:line="240" w:lineRule="auto"/>
              <w:ind w:right="284"/>
              <w:jc w:val="right"/>
              <w:rPr>
                <w:rFonts w:ascii="Aptos" w:hAnsi="Aptos"/>
              </w:rPr>
            </w:pPr>
            <w:r w:rsidRPr="006A5E71">
              <w:rPr>
                <w:rFonts w:ascii="Aptos" w:hAnsi="Aptos"/>
              </w:rPr>
              <w:t>Δ</w:t>
            </w:r>
          </w:p>
        </w:tc>
        <w:tc>
          <w:tcPr>
            <w:tcW w:w="920" w:type="dxa"/>
            <w:tcBorders>
              <w:bottom w:val="single" w:sz="12" w:space="0" w:color="auto"/>
            </w:tcBorders>
            <w:vAlign w:val="center"/>
          </w:tcPr>
          <w:p w14:paraId="691F4EA6" w14:textId="77777777" w:rsidR="001B21BF" w:rsidRPr="006A5E71" w:rsidRDefault="001B21BF" w:rsidP="001B21BF">
            <w:pPr>
              <w:spacing w:line="240" w:lineRule="auto"/>
              <w:jc w:val="right"/>
              <w:rPr>
                <w:rFonts w:ascii="Aptos" w:hAnsi="Aptos"/>
              </w:rPr>
            </w:pPr>
            <w:r w:rsidRPr="006A5E71">
              <w:rPr>
                <w:rFonts w:ascii="Aptos" w:hAnsi="Aptos"/>
              </w:rPr>
              <w:t>Broj</w:t>
            </w:r>
          </w:p>
        </w:tc>
        <w:tc>
          <w:tcPr>
            <w:tcW w:w="922" w:type="dxa"/>
            <w:tcBorders>
              <w:bottom w:val="single" w:sz="12" w:space="0" w:color="auto"/>
            </w:tcBorders>
            <w:vAlign w:val="center"/>
          </w:tcPr>
          <w:p w14:paraId="711924BF" w14:textId="77777777" w:rsidR="001B21BF" w:rsidRPr="006A5E71" w:rsidRDefault="001B21BF" w:rsidP="001B21BF">
            <w:pPr>
              <w:spacing w:line="240" w:lineRule="auto"/>
              <w:jc w:val="right"/>
              <w:rPr>
                <w:rFonts w:ascii="Aptos" w:hAnsi="Aptos"/>
              </w:rPr>
            </w:pPr>
            <w:r w:rsidRPr="006A5E71">
              <w:rPr>
                <w:rFonts w:ascii="Aptos" w:hAnsi="Aptos"/>
              </w:rPr>
              <w:t>(%)</w:t>
            </w:r>
          </w:p>
        </w:tc>
        <w:tc>
          <w:tcPr>
            <w:tcW w:w="931" w:type="dxa"/>
            <w:tcBorders>
              <w:bottom w:val="single" w:sz="12" w:space="0" w:color="auto"/>
            </w:tcBorders>
            <w:vAlign w:val="center"/>
          </w:tcPr>
          <w:p w14:paraId="6CA3A98C" w14:textId="77777777" w:rsidR="001B21BF" w:rsidRPr="006A5E71" w:rsidRDefault="001B21BF" w:rsidP="001B21BF">
            <w:pPr>
              <w:spacing w:line="240" w:lineRule="auto"/>
              <w:ind w:right="284"/>
              <w:jc w:val="right"/>
              <w:rPr>
                <w:rFonts w:ascii="Aptos" w:hAnsi="Aptos"/>
              </w:rPr>
            </w:pPr>
            <w:r w:rsidRPr="006A5E71">
              <w:rPr>
                <w:rFonts w:ascii="Aptos" w:hAnsi="Aptos"/>
              </w:rPr>
              <w:t>Δ</w:t>
            </w:r>
          </w:p>
        </w:tc>
        <w:tc>
          <w:tcPr>
            <w:tcW w:w="921" w:type="dxa"/>
            <w:vMerge/>
            <w:tcBorders>
              <w:bottom w:val="single" w:sz="12" w:space="0" w:color="auto"/>
            </w:tcBorders>
            <w:tcMar>
              <w:left w:w="57" w:type="dxa"/>
              <w:right w:w="28" w:type="dxa"/>
            </w:tcMar>
          </w:tcPr>
          <w:p w14:paraId="5DAC4AEE" w14:textId="77777777" w:rsidR="001B21BF" w:rsidRPr="006A5E71" w:rsidRDefault="001B21BF" w:rsidP="001B21BF">
            <w:pPr>
              <w:spacing w:line="240" w:lineRule="auto"/>
              <w:jc w:val="both"/>
              <w:rPr>
                <w:rFonts w:ascii="Aptos" w:hAnsi="Aptos"/>
              </w:rPr>
            </w:pPr>
          </w:p>
        </w:tc>
        <w:tc>
          <w:tcPr>
            <w:tcW w:w="920" w:type="dxa"/>
            <w:tcBorders>
              <w:top w:val="nil"/>
              <w:bottom w:val="single" w:sz="12" w:space="0" w:color="auto"/>
            </w:tcBorders>
          </w:tcPr>
          <w:p w14:paraId="35C37C08" w14:textId="77777777" w:rsidR="001B21BF" w:rsidRPr="006A5E71" w:rsidRDefault="001B21BF" w:rsidP="001B21BF">
            <w:pPr>
              <w:spacing w:line="240" w:lineRule="auto"/>
              <w:ind w:right="227"/>
              <w:jc w:val="right"/>
              <w:rPr>
                <w:rFonts w:ascii="Aptos" w:hAnsi="Aptos"/>
              </w:rPr>
            </w:pPr>
            <w:r w:rsidRPr="006A5E71">
              <w:rPr>
                <w:rFonts w:ascii="Aptos" w:hAnsi="Aptos"/>
              </w:rPr>
              <w:t>Δ</w:t>
            </w:r>
          </w:p>
        </w:tc>
      </w:tr>
      <w:tr w:rsidR="001B21BF" w:rsidRPr="006A5E71" w14:paraId="2F3589B5" w14:textId="77777777" w:rsidTr="00D05A92">
        <w:trPr>
          <w:trHeight w:val="312"/>
        </w:trPr>
        <w:tc>
          <w:tcPr>
            <w:tcW w:w="514" w:type="dxa"/>
            <w:tcBorders>
              <w:top w:val="single" w:sz="12" w:space="0" w:color="auto"/>
            </w:tcBorders>
            <w:vAlign w:val="bottom"/>
          </w:tcPr>
          <w:p w14:paraId="0EFDACA0" w14:textId="77777777" w:rsidR="001B21BF" w:rsidRPr="006A5E71" w:rsidRDefault="001B21BF" w:rsidP="001B21BF">
            <w:pPr>
              <w:spacing w:line="240" w:lineRule="auto"/>
              <w:jc w:val="right"/>
              <w:rPr>
                <w:rFonts w:ascii="Aptos" w:hAnsi="Aptos"/>
              </w:rPr>
            </w:pPr>
            <w:r w:rsidRPr="006A5E71">
              <w:rPr>
                <w:rFonts w:ascii="Aptos" w:hAnsi="Aptos"/>
              </w:rPr>
              <w:t>1.</w:t>
            </w:r>
          </w:p>
        </w:tc>
        <w:tc>
          <w:tcPr>
            <w:tcW w:w="1452" w:type="dxa"/>
            <w:tcBorders>
              <w:top w:val="single" w:sz="12" w:space="0" w:color="auto"/>
            </w:tcBorders>
            <w:vAlign w:val="bottom"/>
          </w:tcPr>
          <w:p w14:paraId="34D43DE8" w14:textId="77777777" w:rsidR="001B21BF" w:rsidRPr="006A5E71" w:rsidRDefault="001B21BF" w:rsidP="001B21BF">
            <w:pPr>
              <w:spacing w:line="240" w:lineRule="auto"/>
              <w:rPr>
                <w:rFonts w:ascii="Aptos" w:hAnsi="Aptos"/>
              </w:rPr>
            </w:pPr>
            <w:r w:rsidRPr="006A5E71">
              <w:rPr>
                <w:rFonts w:ascii="Aptos" w:hAnsi="Aptos"/>
              </w:rPr>
              <w:t>Hrvatska</w:t>
            </w:r>
          </w:p>
        </w:tc>
        <w:tc>
          <w:tcPr>
            <w:tcW w:w="918" w:type="dxa"/>
            <w:tcBorders>
              <w:top w:val="single" w:sz="12" w:space="0" w:color="auto"/>
            </w:tcBorders>
            <w:vAlign w:val="bottom"/>
          </w:tcPr>
          <w:p w14:paraId="4D57C792" w14:textId="77777777" w:rsidR="001B21BF" w:rsidRPr="006A5E71" w:rsidRDefault="001B21BF" w:rsidP="001B21BF">
            <w:pPr>
              <w:spacing w:line="240" w:lineRule="auto"/>
              <w:jc w:val="right"/>
              <w:rPr>
                <w:rFonts w:ascii="Aptos" w:hAnsi="Aptos"/>
              </w:rPr>
            </w:pPr>
            <w:r w:rsidRPr="006A5E71">
              <w:rPr>
                <w:rFonts w:ascii="Aptos" w:hAnsi="Aptos"/>
                <w:color w:val="000000"/>
              </w:rPr>
              <w:t>88.876</w:t>
            </w:r>
          </w:p>
        </w:tc>
        <w:tc>
          <w:tcPr>
            <w:tcW w:w="922" w:type="dxa"/>
            <w:tcBorders>
              <w:top w:val="single" w:sz="12" w:space="0" w:color="auto"/>
            </w:tcBorders>
            <w:vAlign w:val="bottom"/>
          </w:tcPr>
          <w:p w14:paraId="3B900128" w14:textId="77777777" w:rsidR="001B21BF" w:rsidRPr="006A5E71" w:rsidRDefault="001B21BF" w:rsidP="001B21BF">
            <w:pPr>
              <w:spacing w:line="240" w:lineRule="auto"/>
              <w:jc w:val="right"/>
              <w:rPr>
                <w:rFonts w:ascii="Aptos" w:hAnsi="Aptos"/>
              </w:rPr>
            </w:pPr>
            <w:r w:rsidRPr="006A5E71">
              <w:rPr>
                <w:rFonts w:ascii="Aptos" w:hAnsi="Aptos"/>
                <w:color w:val="000000"/>
              </w:rPr>
              <w:t>55,7 %</w:t>
            </w:r>
          </w:p>
        </w:tc>
        <w:tc>
          <w:tcPr>
            <w:tcW w:w="931" w:type="dxa"/>
            <w:tcBorders>
              <w:top w:val="single" w:sz="12" w:space="0" w:color="auto"/>
            </w:tcBorders>
            <w:vAlign w:val="bottom"/>
          </w:tcPr>
          <w:p w14:paraId="1E89428F" w14:textId="77777777" w:rsidR="001B21BF" w:rsidRPr="006A5E71" w:rsidRDefault="001B21BF" w:rsidP="001B21BF">
            <w:pPr>
              <w:spacing w:line="240" w:lineRule="auto"/>
              <w:jc w:val="right"/>
              <w:rPr>
                <w:rFonts w:ascii="Aptos" w:hAnsi="Aptos"/>
                <w:color w:val="000000"/>
              </w:rPr>
            </w:pPr>
            <w:r w:rsidRPr="006A5E71">
              <w:rPr>
                <w:rFonts w:ascii="Aptos" w:hAnsi="Aptos"/>
                <w:color w:val="000000"/>
              </w:rPr>
              <w:t>8,1 %</w:t>
            </w:r>
          </w:p>
        </w:tc>
        <w:tc>
          <w:tcPr>
            <w:tcW w:w="920" w:type="dxa"/>
            <w:tcBorders>
              <w:top w:val="single" w:sz="12" w:space="0" w:color="auto"/>
            </w:tcBorders>
            <w:vAlign w:val="bottom"/>
          </w:tcPr>
          <w:p w14:paraId="12CB386D" w14:textId="77777777" w:rsidR="001B21BF" w:rsidRPr="006A5E71" w:rsidRDefault="001B21BF" w:rsidP="001B21BF">
            <w:pPr>
              <w:spacing w:line="240" w:lineRule="auto"/>
              <w:jc w:val="right"/>
              <w:rPr>
                <w:rFonts w:ascii="Aptos" w:hAnsi="Aptos"/>
              </w:rPr>
            </w:pPr>
            <w:r w:rsidRPr="006A5E71">
              <w:rPr>
                <w:rFonts w:ascii="Aptos" w:hAnsi="Aptos"/>
                <w:color w:val="000000"/>
              </w:rPr>
              <w:t>51.244</w:t>
            </w:r>
          </w:p>
        </w:tc>
        <w:tc>
          <w:tcPr>
            <w:tcW w:w="922" w:type="dxa"/>
            <w:tcBorders>
              <w:top w:val="single" w:sz="12" w:space="0" w:color="auto"/>
            </w:tcBorders>
            <w:vAlign w:val="bottom"/>
          </w:tcPr>
          <w:p w14:paraId="19406439" w14:textId="77777777" w:rsidR="001B21BF" w:rsidRPr="006A5E71" w:rsidRDefault="001B21BF" w:rsidP="001B21BF">
            <w:pPr>
              <w:spacing w:line="240" w:lineRule="auto"/>
              <w:jc w:val="right"/>
              <w:rPr>
                <w:rFonts w:ascii="Aptos" w:hAnsi="Aptos"/>
              </w:rPr>
            </w:pPr>
            <w:r w:rsidRPr="006A5E71">
              <w:rPr>
                <w:rFonts w:ascii="Aptos" w:hAnsi="Aptos"/>
                <w:color w:val="000000"/>
              </w:rPr>
              <w:t>62,7 %</w:t>
            </w:r>
          </w:p>
        </w:tc>
        <w:tc>
          <w:tcPr>
            <w:tcW w:w="931" w:type="dxa"/>
            <w:tcBorders>
              <w:top w:val="single" w:sz="12" w:space="0" w:color="auto"/>
            </w:tcBorders>
            <w:vAlign w:val="bottom"/>
          </w:tcPr>
          <w:p w14:paraId="5651A224" w14:textId="77777777" w:rsidR="001B21BF" w:rsidRPr="006A5E71" w:rsidRDefault="001B21BF" w:rsidP="001B21BF">
            <w:pPr>
              <w:spacing w:line="240" w:lineRule="auto"/>
              <w:jc w:val="right"/>
              <w:rPr>
                <w:rFonts w:ascii="Aptos" w:hAnsi="Aptos"/>
              </w:rPr>
            </w:pPr>
            <w:r w:rsidRPr="006A5E71">
              <w:rPr>
                <w:rFonts w:ascii="Aptos" w:hAnsi="Aptos"/>
                <w:color w:val="000000"/>
              </w:rPr>
              <w:t>7,9 %</w:t>
            </w:r>
          </w:p>
        </w:tc>
        <w:tc>
          <w:tcPr>
            <w:tcW w:w="921" w:type="dxa"/>
            <w:tcBorders>
              <w:top w:val="single" w:sz="12" w:space="0" w:color="auto"/>
            </w:tcBorders>
            <w:vAlign w:val="bottom"/>
          </w:tcPr>
          <w:p w14:paraId="14C62B34" w14:textId="77777777" w:rsidR="001B21BF" w:rsidRPr="006A5E71" w:rsidRDefault="001B21BF" w:rsidP="001B21BF">
            <w:pPr>
              <w:spacing w:line="240" w:lineRule="auto"/>
              <w:jc w:val="right"/>
              <w:rPr>
                <w:rFonts w:ascii="Aptos" w:hAnsi="Aptos"/>
              </w:rPr>
            </w:pPr>
            <w:r w:rsidRPr="006A5E71">
              <w:rPr>
                <w:rFonts w:ascii="Aptos" w:hAnsi="Aptos"/>
                <w:color w:val="000000"/>
              </w:rPr>
              <w:t>1,7</w:t>
            </w:r>
          </w:p>
        </w:tc>
        <w:tc>
          <w:tcPr>
            <w:tcW w:w="920" w:type="dxa"/>
            <w:tcBorders>
              <w:top w:val="single" w:sz="12" w:space="0" w:color="auto"/>
            </w:tcBorders>
            <w:vAlign w:val="bottom"/>
          </w:tcPr>
          <w:p w14:paraId="1174217E" w14:textId="77777777" w:rsidR="001B21BF" w:rsidRPr="006A5E71" w:rsidRDefault="001B21BF" w:rsidP="001B21BF">
            <w:pPr>
              <w:spacing w:line="240" w:lineRule="auto"/>
              <w:jc w:val="right"/>
              <w:rPr>
                <w:rFonts w:ascii="Aptos" w:hAnsi="Aptos"/>
              </w:rPr>
            </w:pPr>
            <w:r w:rsidRPr="006A5E71">
              <w:rPr>
                <w:rFonts w:ascii="Aptos" w:hAnsi="Aptos"/>
                <w:color w:val="000000"/>
              </w:rPr>
              <w:t>0,0</w:t>
            </w:r>
          </w:p>
        </w:tc>
      </w:tr>
      <w:tr w:rsidR="001B21BF" w:rsidRPr="006A5E71" w14:paraId="4F5DA0D6" w14:textId="77777777" w:rsidTr="00D05A92">
        <w:trPr>
          <w:trHeight w:val="312"/>
        </w:trPr>
        <w:tc>
          <w:tcPr>
            <w:tcW w:w="514" w:type="dxa"/>
            <w:vAlign w:val="bottom"/>
          </w:tcPr>
          <w:p w14:paraId="33F0C1AB" w14:textId="77777777" w:rsidR="001B21BF" w:rsidRPr="006A5E71" w:rsidRDefault="001B21BF" w:rsidP="001B21BF">
            <w:pPr>
              <w:spacing w:line="240" w:lineRule="auto"/>
              <w:jc w:val="right"/>
              <w:rPr>
                <w:rFonts w:ascii="Aptos" w:hAnsi="Aptos"/>
              </w:rPr>
            </w:pPr>
            <w:r w:rsidRPr="006A5E71">
              <w:rPr>
                <w:rFonts w:ascii="Aptos" w:hAnsi="Aptos"/>
              </w:rPr>
              <w:t>2.</w:t>
            </w:r>
          </w:p>
        </w:tc>
        <w:tc>
          <w:tcPr>
            <w:tcW w:w="1452" w:type="dxa"/>
            <w:vAlign w:val="bottom"/>
          </w:tcPr>
          <w:p w14:paraId="36427997" w14:textId="77777777" w:rsidR="001B21BF" w:rsidRPr="006A5E71" w:rsidRDefault="001B21BF" w:rsidP="001B21BF">
            <w:pPr>
              <w:spacing w:line="240" w:lineRule="auto"/>
              <w:rPr>
                <w:rFonts w:ascii="Aptos" w:hAnsi="Aptos"/>
              </w:rPr>
            </w:pPr>
            <w:r w:rsidRPr="006A5E71">
              <w:rPr>
                <w:rFonts w:ascii="Aptos" w:hAnsi="Aptos"/>
              </w:rPr>
              <w:t>Njemačka</w:t>
            </w:r>
          </w:p>
        </w:tc>
        <w:tc>
          <w:tcPr>
            <w:tcW w:w="918" w:type="dxa"/>
            <w:vAlign w:val="bottom"/>
          </w:tcPr>
          <w:p w14:paraId="2F3F5FBC" w14:textId="77777777" w:rsidR="001B21BF" w:rsidRPr="006A5E71" w:rsidRDefault="001B21BF" w:rsidP="001B21BF">
            <w:pPr>
              <w:spacing w:line="240" w:lineRule="auto"/>
              <w:jc w:val="right"/>
              <w:rPr>
                <w:rFonts w:ascii="Aptos" w:hAnsi="Aptos"/>
              </w:rPr>
            </w:pPr>
            <w:r w:rsidRPr="006A5E71">
              <w:rPr>
                <w:rFonts w:ascii="Aptos" w:hAnsi="Aptos"/>
                <w:color w:val="000000"/>
              </w:rPr>
              <w:t>9.029</w:t>
            </w:r>
          </w:p>
        </w:tc>
        <w:tc>
          <w:tcPr>
            <w:tcW w:w="922" w:type="dxa"/>
            <w:vAlign w:val="bottom"/>
          </w:tcPr>
          <w:p w14:paraId="2D488CE2" w14:textId="77777777" w:rsidR="001B21BF" w:rsidRPr="006A5E71" w:rsidRDefault="001B21BF" w:rsidP="001B21BF">
            <w:pPr>
              <w:spacing w:line="240" w:lineRule="auto"/>
              <w:jc w:val="right"/>
              <w:rPr>
                <w:rFonts w:ascii="Aptos" w:hAnsi="Aptos"/>
              </w:rPr>
            </w:pPr>
            <w:r w:rsidRPr="006A5E71">
              <w:rPr>
                <w:rFonts w:ascii="Aptos" w:hAnsi="Aptos"/>
                <w:color w:val="000000"/>
              </w:rPr>
              <w:t>5,7 %</w:t>
            </w:r>
          </w:p>
        </w:tc>
        <w:tc>
          <w:tcPr>
            <w:tcW w:w="931" w:type="dxa"/>
            <w:vAlign w:val="bottom"/>
          </w:tcPr>
          <w:p w14:paraId="53518EEB" w14:textId="77777777" w:rsidR="001B21BF" w:rsidRPr="006A5E71" w:rsidRDefault="001B21BF" w:rsidP="001B21BF">
            <w:pPr>
              <w:spacing w:line="240" w:lineRule="auto"/>
              <w:jc w:val="right"/>
              <w:rPr>
                <w:rFonts w:ascii="Aptos" w:hAnsi="Aptos"/>
              </w:rPr>
            </w:pPr>
            <w:r w:rsidRPr="006A5E71">
              <w:rPr>
                <w:rFonts w:ascii="Aptos" w:hAnsi="Aptos"/>
                <w:color w:val="000000"/>
              </w:rPr>
              <w:t>4,8 %</w:t>
            </w:r>
          </w:p>
        </w:tc>
        <w:tc>
          <w:tcPr>
            <w:tcW w:w="920" w:type="dxa"/>
            <w:vAlign w:val="bottom"/>
          </w:tcPr>
          <w:p w14:paraId="7AE4BEE2" w14:textId="77777777" w:rsidR="001B21BF" w:rsidRPr="006A5E71" w:rsidRDefault="001B21BF" w:rsidP="001B21BF">
            <w:pPr>
              <w:spacing w:line="240" w:lineRule="auto"/>
              <w:jc w:val="right"/>
              <w:rPr>
                <w:rFonts w:ascii="Aptos" w:hAnsi="Aptos"/>
              </w:rPr>
            </w:pPr>
            <w:r w:rsidRPr="006A5E71">
              <w:rPr>
                <w:rFonts w:ascii="Aptos" w:hAnsi="Aptos"/>
                <w:color w:val="000000"/>
              </w:rPr>
              <w:t>3.025</w:t>
            </w:r>
          </w:p>
        </w:tc>
        <w:tc>
          <w:tcPr>
            <w:tcW w:w="922" w:type="dxa"/>
            <w:vAlign w:val="bottom"/>
          </w:tcPr>
          <w:p w14:paraId="347BEB6C" w14:textId="77777777" w:rsidR="001B21BF" w:rsidRPr="006A5E71" w:rsidRDefault="001B21BF" w:rsidP="001B21BF">
            <w:pPr>
              <w:spacing w:line="240" w:lineRule="auto"/>
              <w:jc w:val="right"/>
              <w:rPr>
                <w:rFonts w:ascii="Aptos" w:hAnsi="Aptos"/>
              </w:rPr>
            </w:pPr>
            <w:r w:rsidRPr="006A5E71">
              <w:rPr>
                <w:rFonts w:ascii="Aptos" w:hAnsi="Aptos"/>
                <w:color w:val="000000"/>
              </w:rPr>
              <w:t>3,7 %</w:t>
            </w:r>
          </w:p>
        </w:tc>
        <w:tc>
          <w:tcPr>
            <w:tcW w:w="931" w:type="dxa"/>
            <w:vAlign w:val="bottom"/>
          </w:tcPr>
          <w:p w14:paraId="110369E0" w14:textId="77777777" w:rsidR="001B21BF" w:rsidRPr="006A5E71" w:rsidRDefault="001B21BF" w:rsidP="001B21BF">
            <w:pPr>
              <w:spacing w:line="240" w:lineRule="auto"/>
              <w:jc w:val="right"/>
              <w:rPr>
                <w:rFonts w:ascii="Aptos" w:hAnsi="Aptos"/>
              </w:rPr>
            </w:pPr>
            <w:r w:rsidRPr="006A5E71">
              <w:rPr>
                <w:rFonts w:ascii="Aptos" w:hAnsi="Aptos"/>
                <w:color w:val="000000"/>
              </w:rPr>
              <w:t>9,2 %</w:t>
            </w:r>
          </w:p>
        </w:tc>
        <w:tc>
          <w:tcPr>
            <w:tcW w:w="921" w:type="dxa"/>
            <w:vAlign w:val="bottom"/>
          </w:tcPr>
          <w:p w14:paraId="4B016F78" w14:textId="77777777" w:rsidR="001B21BF" w:rsidRPr="006A5E71" w:rsidRDefault="001B21BF" w:rsidP="001B21BF">
            <w:pPr>
              <w:spacing w:line="240" w:lineRule="auto"/>
              <w:jc w:val="right"/>
              <w:rPr>
                <w:rFonts w:ascii="Aptos" w:hAnsi="Aptos"/>
              </w:rPr>
            </w:pPr>
            <w:r w:rsidRPr="006A5E71">
              <w:rPr>
                <w:rFonts w:ascii="Aptos" w:hAnsi="Aptos"/>
                <w:color w:val="000000"/>
              </w:rPr>
              <w:t>3,0</w:t>
            </w:r>
          </w:p>
        </w:tc>
        <w:tc>
          <w:tcPr>
            <w:tcW w:w="920" w:type="dxa"/>
            <w:vAlign w:val="bottom"/>
          </w:tcPr>
          <w:p w14:paraId="111E382C" w14:textId="77777777" w:rsidR="001B21BF" w:rsidRPr="006A5E71" w:rsidRDefault="001B21BF" w:rsidP="001B21BF">
            <w:pPr>
              <w:spacing w:line="240" w:lineRule="auto"/>
              <w:jc w:val="right"/>
              <w:rPr>
                <w:rFonts w:ascii="Aptos" w:hAnsi="Aptos"/>
              </w:rPr>
            </w:pPr>
            <w:r w:rsidRPr="006A5E71">
              <w:rPr>
                <w:rFonts w:ascii="Aptos" w:hAnsi="Aptos"/>
                <w:color w:val="000000"/>
              </w:rPr>
              <w:t>-0,1</w:t>
            </w:r>
          </w:p>
        </w:tc>
      </w:tr>
      <w:tr w:rsidR="001B21BF" w:rsidRPr="006A5E71" w14:paraId="55BEA439" w14:textId="77777777" w:rsidTr="00D05A92">
        <w:trPr>
          <w:trHeight w:val="312"/>
        </w:trPr>
        <w:tc>
          <w:tcPr>
            <w:tcW w:w="514" w:type="dxa"/>
            <w:vAlign w:val="bottom"/>
          </w:tcPr>
          <w:p w14:paraId="55F01C10" w14:textId="77777777" w:rsidR="001B21BF" w:rsidRPr="006A5E71" w:rsidRDefault="001B21BF" w:rsidP="001B21BF">
            <w:pPr>
              <w:spacing w:line="240" w:lineRule="auto"/>
              <w:jc w:val="right"/>
              <w:rPr>
                <w:rFonts w:ascii="Aptos" w:hAnsi="Aptos"/>
              </w:rPr>
            </w:pPr>
            <w:r w:rsidRPr="006A5E71">
              <w:rPr>
                <w:rFonts w:ascii="Aptos" w:hAnsi="Aptos"/>
              </w:rPr>
              <w:t>3.</w:t>
            </w:r>
          </w:p>
        </w:tc>
        <w:tc>
          <w:tcPr>
            <w:tcW w:w="1452" w:type="dxa"/>
            <w:vAlign w:val="bottom"/>
          </w:tcPr>
          <w:p w14:paraId="77718859" w14:textId="77777777" w:rsidR="001B21BF" w:rsidRPr="006A5E71" w:rsidRDefault="001B21BF" w:rsidP="001B21BF">
            <w:pPr>
              <w:spacing w:line="240" w:lineRule="auto"/>
              <w:rPr>
                <w:rFonts w:ascii="Aptos" w:hAnsi="Aptos"/>
              </w:rPr>
            </w:pPr>
            <w:r w:rsidRPr="006A5E71">
              <w:rPr>
                <w:rFonts w:ascii="Aptos" w:hAnsi="Aptos"/>
              </w:rPr>
              <w:t>Srbija</w:t>
            </w:r>
          </w:p>
        </w:tc>
        <w:tc>
          <w:tcPr>
            <w:tcW w:w="918" w:type="dxa"/>
            <w:vAlign w:val="bottom"/>
          </w:tcPr>
          <w:p w14:paraId="5988A5CF" w14:textId="77777777" w:rsidR="001B21BF" w:rsidRPr="006A5E71" w:rsidRDefault="001B21BF" w:rsidP="001B21BF">
            <w:pPr>
              <w:spacing w:line="240" w:lineRule="auto"/>
              <w:jc w:val="right"/>
              <w:rPr>
                <w:rFonts w:ascii="Aptos" w:hAnsi="Aptos"/>
              </w:rPr>
            </w:pPr>
            <w:r w:rsidRPr="006A5E71">
              <w:rPr>
                <w:rFonts w:ascii="Aptos" w:hAnsi="Aptos"/>
                <w:color w:val="000000"/>
              </w:rPr>
              <w:t>6.482</w:t>
            </w:r>
          </w:p>
        </w:tc>
        <w:tc>
          <w:tcPr>
            <w:tcW w:w="922" w:type="dxa"/>
            <w:vAlign w:val="bottom"/>
          </w:tcPr>
          <w:p w14:paraId="6A4DCA31" w14:textId="77777777" w:rsidR="001B21BF" w:rsidRPr="006A5E71" w:rsidRDefault="001B21BF" w:rsidP="001B21BF">
            <w:pPr>
              <w:spacing w:line="240" w:lineRule="auto"/>
              <w:jc w:val="right"/>
              <w:rPr>
                <w:rFonts w:ascii="Aptos" w:hAnsi="Aptos"/>
              </w:rPr>
            </w:pPr>
            <w:r w:rsidRPr="006A5E71">
              <w:rPr>
                <w:rFonts w:ascii="Aptos" w:hAnsi="Aptos"/>
                <w:color w:val="000000"/>
              </w:rPr>
              <w:t>4,1 %</w:t>
            </w:r>
          </w:p>
        </w:tc>
        <w:tc>
          <w:tcPr>
            <w:tcW w:w="931" w:type="dxa"/>
            <w:vAlign w:val="bottom"/>
          </w:tcPr>
          <w:p w14:paraId="4552AB64" w14:textId="77777777" w:rsidR="001B21BF" w:rsidRPr="006A5E71" w:rsidRDefault="001B21BF" w:rsidP="001B21BF">
            <w:pPr>
              <w:spacing w:line="240" w:lineRule="auto"/>
              <w:jc w:val="right"/>
              <w:rPr>
                <w:rFonts w:ascii="Aptos" w:hAnsi="Aptos"/>
              </w:rPr>
            </w:pPr>
            <w:r w:rsidRPr="006A5E71">
              <w:rPr>
                <w:rFonts w:ascii="Aptos" w:hAnsi="Aptos"/>
                <w:color w:val="000000"/>
              </w:rPr>
              <w:t>9,1 %</w:t>
            </w:r>
          </w:p>
        </w:tc>
        <w:tc>
          <w:tcPr>
            <w:tcW w:w="920" w:type="dxa"/>
            <w:vAlign w:val="bottom"/>
          </w:tcPr>
          <w:p w14:paraId="0F860342" w14:textId="77777777" w:rsidR="001B21BF" w:rsidRPr="006A5E71" w:rsidRDefault="001B21BF" w:rsidP="001B21BF">
            <w:pPr>
              <w:spacing w:line="240" w:lineRule="auto"/>
              <w:jc w:val="right"/>
              <w:rPr>
                <w:rFonts w:ascii="Aptos" w:hAnsi="Aptos"/>
              </w:rPr>
            </w:pPr>
            <w:r w:rsidRPr="006A5E71">
              <w:rPr>
                <w:rFonts w:ascii="Aptos" w:hAnsi="Aptos"/>
                <w:color w:val="000000"/>
              </w:rPr>
              <w:t>3.167</w:t>
            </w:r>
          </w:p>
        </w:tc>
        <w:tc>
          <w:tcPr>
            <w:tcW w:w="922" w:type="dxa"/>
            <w:vAlign w:val="bottom"/>
          </w:tcPr>
          <w:p w14:paraId="2337ABFB" w14:textId="77777777" w:rsidR="001B21BF" w:rsidRPr="006A5E71" w:rsidRDefault="001B21BF" w:rsidP="001B21BF">
            <w:pPr>
              <w:spacing w:line="240" w:lineRule="auto"/>
              <w:jc w:val="right"/>
              <w:rPr>
                <w:rFonts w:ascii="Aptos" w:hAnsi="Aptos"/>
              </w:rPr>
            </w:pPr>
            <w:r w:rsidRPr="006A5E71">
              <w:rPr>
                <w:rFonts w:ascii="Aptos" w:hAnsi="Aptos"/>
                <w:color w:val="000000"/>
              </w:rPr>
              <w:t>3,9 %</w:t>
            </w:r>
          </w:p>
        </w:tc>
        <w:tc>
          <w:tcPr>
            <w:tcW w:w="931" w:type="dxa"/>
            <w:vAlign w:val="bottom"/>
          </w:tcPr>
          <w:p w14:paraId="29CD8E15" w14:textId="77777777" w:rsidR="001B21BF" w:rsidRPr="006A5E71" w:rsidRDefault="001B21BF" w:rsidP="001B21BF">
            <w:pPr>
              <w:spacing w:line="240" w:lineRule="auto"/>
              <w:jc w:val="right"/>
              <w:rPr>
                <w:rFonts w:ascii="Aptos" w:hAnsi="Aptos"/>
              </w:rPr>
            </w:pPr>
            <w:r w:rsidRPr="006A5E71">
              <w:rPr>
                <w:rFonts w:ascii="Aptos" w:hAnsi="Aptos"/>
                <w:color w:val="000000"/>
              </w:rPr>
              <w:t>10,0 %</w:t>
            </w:r>
          </w:p>
        </w:tc>
        <w:tc>
          <w:tcPr>
            <w:tcW w:w="921" w:type="dxa"/>
            <w:vAlign w:val="bottom"/>
          </w:tcPr>
          <w:p w14:paraId="4DD0838F" w14:textId="77777777" w:rsidR="001B21BF" w:rsidRPr="006A5E71" w:rsidRDefault="001B21BF" w:rsidP="001B21BF">
            <w:pPr>
              <w:spacing w:line="240" w:lineRule="auto"/>
              <w:jc w:val="right"/>
              <w:rPr>
                <w:rFonts w:ascii="Aptos" w:hAnsi="Aptos"/>
              </w:rPr>
            </w:pPr>
            <w:r w:rsidRPr="006A5E71">
              <w:rPr>
                <w:rFonts w:ascii="Aptos" w:hAnsi="Aptos"/>
                <w:color w:val="000000"/>
              </w:rPr>
              <w:t>2,0</w:t>
            </w:r>
          </w:p>
        </w:tc>
        <w:tc>
          <w:tcPr>
            <w:tcW w:w="920" w:type="dxa"/>
            <w:vAlign w:val="bottom"/>
          </w:tcPr>
          <w:p w14:paraId="5353ED2C" w14:textId="77777777" w:rsidR="001B21BF" w:rsidRPr="006A5E71" w:rsidRDefault="001B21BF" w:rsidP="001B21BF">
            <w:pPr>
              <w:spacing w:line="240" w:lineRule="auto"/>
              <w:jc w:val="right"/>
              <w:rPr>
                <w:rFonts w:ascii="Aptos" w:hAnsi="Aptos"/>
              </w:rPr>
            </w:pPr>
            <w:r w:rsidRPr="006A5E71">
              <w:rPr>
                <w:rFonts w:ascii="Aptos" w:hAnsi="Aptos"/>
                <w:color w:val="000000"/>
              </w:rPr>
              <w:t>0,0</w:t>
            </w:r>
          </w:p>
        </w:tc>
      </w:tr>
      <w:tr w:rsidR="001B21BF" w:rsidRPr="006A5E71" w14:paraId="31C2CB67" w14:textId="77777777" w:rsidTr="00D05A92">
        <w:trPr>
          <w:trHeight w:val="312"/>
        </w:trPr>
        <w:tc>
          <w:tcPr>
            <w:tcW w:w="514" w:type="dxa"/>
            <w:vAlign w:val="bottom"/>
          </w:tcPr>
          <w:p w14:paraId="0DAF067C" w14:textId="77777777" w:rsidR="001B21BF" w:rsidRPr="006A5E71" w:rsidRDefault="001B21BF" w:rsidP="001B21BF">
            <w:pPr>
              <w:spacing w:line="240" w:lineRule="auto"/>
              <w:jc w:val="right"/>
              <w:rPr>
                <w:rFonts w:ascii="Aptos" w:hAnsi="Aptos"/>
              </w:rPr>
            </w:pPr>
            <w:r w:rsidRPr="006A5E71">
              <w:rPr>
                <w:rFonts w:ascii="Aptos" w:hAnsi="Aptos"/>
              </w:rPr>
              <w:t>4.</w:t>
            </w:r>
          </w:p>
        </w:tc>
        <w:tc>
          <w:tcPr>
            <w:tcW w:w="1452" w:type="dxa"/>
            <w:vAlign w:val="bottom"/>
          </w:tcPr>
          <w:p w14:paraId="0E988C7B" w14:textId="77777777" w:rsidR="001B21BF" w:rsidRPr="006A5E71" w:rsidRDefault="001B21BF" w:rsidP="001B21BF">
            <w:pPr>
              <w:spacing w:line="240" w:lineRule="auto"/>
              <w:rPr>
                <w:rFonts w:ascii="Aptos" w:hAnsi="Aptos"/>
              </w:rPr>
            </w:pPr>
            <w:r w:rsidRPr="006A5E71">
              <w:rPr>
                <w:rFonts w:ascii="Aptos" w:hAnsi="Aptos"/>
              </w:rPr>
              <w:t>Mađarska</w:t>
            </w:r>
          </w:p>
        </w:tc>
        <w:tc>
          <w:tcPr>
            <w:tcW w:w="918" w:type="dxa"/>
            <w:vAlign w:val="bottom"/>
          </w:tcPr>
          <w:p w14:paraId="0D51FE76" w14:textId="77777777" w:rsidR="001B21BF" w:rsidRPr="006A5E71" w:rsidRDefault="001B21BF" w:rsidP="001B21BF">
            <w:pPr>
              <w:spacing w:line="240" w:lineRule="auto"/>
              <w:jc w:val="right"/>
              <w:rPr>
                <w:rFonts w:ascii="Aptos" w:hAnsi="Aptos"/>
              </w:rPr>
            </w:pPr>
            <w:r w:rsidRPr="006A5E71">
              <w:rPr>
                <w:rFonts w:ascii="Aptos" w:hAnsi="Aptos"/>
                <w:color w:val="000000"/>
              </w:rPr>
              <w:t>4.812</w:t>
            </w:r>
          </w:p>
        </w:tc>
        <w:tc>
          <w:tcPr>
            <w:tcW w:w="922" w:type="dxa"/>
            <w:vAlign w:val="bottom"/>
          </w:tcPr>
          <w:p w14:paraId="1D9BBC0D" w14:textId="77777777" w:rsidR="001B21BF" w:rsidRPr="006A5E71" w:rsidRDefault="001B21BF" w:rsidP="001B21BF">
            <w:pPr>
              <w:spacing w:line="240" w:lineRule="auto"/>
              <w:jc w:val="right"/>
              <w:rPr>
                <w:rFonts w:ascii="Aptos" w:hAnsi="Aptos"/>
              </w:rPr>
            </w:pPr>
            <w:r w:rsidRPr="006A5E71">
              <w:rPr>
                <w:rFonts w:ascii="Aptos" w:hAnsi="Aptos"/>
                <w:color w:val="000000"/>
              </w:rPr>
              <w:t>3,0 %</w:t>
            </w:r>
          </w:p>
        </w:tc>
        <w:tc>
          <w:tcPr>
            <w:tcW w:w="931" w:type="dxa"/>
            <w:vAlign w:val="bottom"/>
          </w:tcPr>
          <w:p w14:paraId="7A8A07A0" w14:textId="77777777" w:rsidR="001B21BF" w:rsidRPr="006A5E71" w:rsidRDefault="001B21BF" w:rsidP="001B21BF">
            <w:pPr>
              <w:spacing w:line="240" w:lineRule="auto"/>
              <w:jc w:val="right"/>
              <w:rPr>
                <w:rFonts w:ascii="Aptos" w:hAnsi="Aptos"/>
              </w:rPr>
            </w:pPr>
            <w:r w:rsidRPr="006A5E71">
              <w:rPr>
                <w:rFonts w:ascii="Aptos" w:hAnsi="Aptos"/>
                <w:color w:val="000000"/>
              </w:rPr>
              <w:t>3,6 %</w:t>
            </w:r>
          </w:p>
        </w:tc>
        <w:tc>
          <w:tcPr>
            <w:tcW w:w="920" w:type="dxa"/>
            <w:vAlign w:val="bottom"/>
          </w:tcPr>
          <w:p w14:paraId="1C537B37" w14:textId="77777777" w:rsidR="001B21BF" w:rsidRPr="006A5E71" w:rsidRDefault="001B21BF" w:rsidP="001B21BF">
            <w:pPr>
              <w:spacing w:line="240" w:lineRule="auto"/>
              <w:jc w:val="right"/>
              <w:rPr>
                <w:rFonts w:ascii="Aptos" w:hAnsi="Aptos"/>
              </w:rPr>
            </w:pPr>
            <w:r w:rsidRPr="006A5E71">
              <w:rPr>
                <w:rFonts w:ascii="Aptos" w:hAnsi="Aptos"/>
                <w:color w:val="000000"/>
              </w:rPr>
              <w:t>2.822</w:t>
            </w:r>
          </w:p>
        </w:tc>
        <w:tc>
          <w:tcPr>
            <w:tcW w:w="922" w:type="dxa"/>
            <w:vAlign w:val="bottom"/>
          </w:tcPr>
          <w:p w14:paraId="49AAAAA5" w14:textId="77777777" w:rsidR="001B21BF" w:rsidRPr="006A5E71" w:rsidRDefault="001B21BF" w:rsidP="001B21BF">
            <w:pPr>
              <w:spacing w:line="240" w:lineRule="auto"/>
              <w:jc w:val="right"/>
              <w:rPr>
                <w:rFonts w:ascii="Aptos" w:hAnsi="Aptos"/>
              </w:rPr>
            </w:pPr>
            <w:r w:rsidRPr="006A5E71">
              <w:rPr>
                <w:rFonts w:ascii="Aptos" w:hAnsi="Aptos"/>
                <w:color w:val="000000"/>
              </w:rPr>
              <w:t>3,5 %</w:t>
            </w:r>
          </w:p>
        </w:tc>
        <w:tc>
          <w:tcPr>
            <w:tcW w:w="931" w:type="dxa"/>
            <w:vAlign w:val="bottom"/>
          </w:tcPr>
          <w:p w14:paraId="33616897" w14:textId="77777777" w:rsidR="001B21BF" w:rsidRPr="006A5E71" w:rsidRDefault="001B21BF" w:rsidP="001B21BF">
            <w:pPr>
              <w:spacing w:line="240" w:lineRule="auto"/>
              <w:jc w:val="right"/>
              <w:rPr>
                <w:rFonts w:ascii="Aptos" w:hAnsi="Aptos"/>
              </w:rPr>
            </w:pPr>
            <w:r w:rsidRPr="006A5E71">
              <w:rPr>
                <w:rFonts w:ascii="Aptos" w:hAnsi="Aptos"/>
                <w:color w:val="000000"/>
              </w:rPr>
              <w:t>3,8 %</w:t>
            </w:r>
          </w:p>
        </w:tc>
        <w:tc>
          <w:tcPr>
            <w:tcW w:w="921" w:type="dxa"/>
            <w:vAlign w:val="bottom"/>
          </w:tcPr>
          <w:p w14:paraId="3AF62ADE" w14:textId="77777777" w:rsidR="001B21BF" w:rsidRPr="006A5E71" w:rsidRDefault="001B21BF" w:rsidP="001B21BF">
            <w:pPr>
              <w:spacing w:line="240" w:lineRule="auto"/>
              <w:jc w:val="right"/>
              <w:rPr>
                <w:rFonts w:ascii="Aptos" w:hAnsi="Aptos"/>
              </w:rPr>
            </w:pPr>
            <w:r w:rsidRPr="006A5E71">
              <w:rPr>
                <w:rFonts w:ascii="Aptos" w:hAnsi="Aptos"/>
                <w:color w:val="000000"/>
              </w:rPr>
              <w:t>1,7</w:t>
            </w:r>
          </w:p>
        </w:tc>
        <w:tc>
          <w:tcPr>
            <w:tcW w:w="920" w:type="dxa"/>
            <w:vAlign w:val="bottom"/>
          </w:tcPr>
          <w:p w14:paraId="10D76177" w14:textId="77777777" w:rsidR="001B21BF" w:rsidRPr="006A5E71" w:rsidRDefault="001B21BF" w:rsidP="001B21BF">
            <w:pPr>
              <w:spacing w:line="240" w:lineRule="auto"/>
              <w:jc w:val="right"/>
              <w:rPr>
                <w:rFonts w:ascii="Aptos" w:hAnsi="Aptos"/>
              </w:rPr>
            </w:pPr>
            <w:r w:rsidRPr="006A5E71">
              <w:rPr>
                <w:rFonts w:ascii="Aptos" w:hAnsi="Aptos"/>
                <w:color w:val="000000"/>
              </w:rPr>
              <w:t>0,0</w:t>
            </w:r>
          </w:p>
        </w:tc>
      </w:tr>
      <w:tr w:rsidR="001B21BF" w:rsidRPr="006A5E71" w14:paraId="2099695E" w14:textId="77777777" w:rsidTr="00D05A92">
        <w:trPr>
          <w:trHeight w:val="312"/>
        </w:trPr>
        <w:tc>
          <w:tcPr>
            <w:tcW w:w="514" w:type="dxa"/>
            <w:vAlign w:val="bottom"/>
          </w:tcPr>
          <w:p w14:paraId="1901F89A" w14:textId="77777777" w:rsidR="001B21BF" w:rsidRPr="006A5E71" w:rsidRDefault="001B21BF" w:rsidP="001B21BF">
            <w:pPr>
              <w:spacing w:line="240" w:lineRule="auto"/>
              <w:jc w:val="right"/>
              <w:rPr>
                <w:rFonts w:ascii="Aptos" w:hAnsi="Aptos"/>
              </w:rPr>
            </w:pPr>
            <w:r w:rsidRPr="006A5E71">
              <w:rPr>
                <w:rFonts w:ascii="Aptos" w:hAnsi="Aptos"/>
              </w:rPr>
              <w:t>5.</w:t>
            </w:r>
          </w:p>
        </w:tc>
        <w:tc>
          <w:tcPr>
            <w:tcW w:w="1452" w:type="dxa"/>
            <w:vAlign w:val="bottom"/>
          </w:tcPr>
          <w:p w14:paraId="7BAAD8AD" w14:textId="77777777" w:rsidR="001B21BF" w:rsidRPr="006A5E71" w:rsidRDefault="001B21BF" w:rsidP="001B21BF">
            <w:pPr>
              <w:spacing w:line="240" w:lineRule="auto"/>
              <w:rPr>
                <w:rFonts w:ascii="Aptos" w:hAnsi="Aptos"/>
              </w:rPr>
            </w:pPr>
            <w:r w:rsidRPr="006A5E71">
              <w:rPr>
                <w:rFonts w:ascii="Aptos" w:hAnsi="Aptos"/>
              </w:rPr>
              <w:t>Slovenija</w:t>
            </w:r>
          </w:p>
        </w:tc>
        <w:tc>
          <w:tcPr>
            <w:tcW w:w="918" w:type="dxa"/>
            <w:vAlign w:val="bottom"/>
          </w:tcPr>
          <w:p w14:paraId="64474F8B" w14:textId="77777777" w:rsidR="001B21BF" w:rsidRPr="006A5E71" w:rsidRDefault="001B21BF" w:rsidP="001B21BF">
            <w:pPr>
              <w:spacing w:line="240" w:lineRule="auto"/>
              <w:jc w:val="right"/>
              <w:rPr>
                <w:rFonts w:ascii="Aptos" w:hAnsi="Aptos"/>
              </w:rPr>
            </w:pPr>
            <w:r w:rsidRPr="006A5E71">
              <w:rPr>
                <w:rFonts w:ascii="Aptos" w:hAnsi="Aptos"/>
                <w:color w:val="000000"/>
              </w:rPr>
              <w:t>4.316</w:t>
            </w:r>
          </w:p>
        </w:tc>
        <w:tc>
          <w:tcPr>
            <w:tcW w:w="922" w:type="dxa"/>
            <w:vAlign w:val="bottom"/>
          </w:tcPr>
          <w:p w14:paraId="1EC37A83" w14:textId="77777777" w:rsidR="001B21BF" w:rsidRPr="006A5E71" w:rsidRDefault="001B21BF" w:rsidP="001B21BF">
            <w:pPr>
              <w:spacing w:line="240" w:lineRule="auto"/>
              <w:jc w:val="right"/>
              <w:rPr>
                <w:rFonts w:ascii="Aptos" w:hAnsi="Aptos"/>
              </w:rPr>
            </w:pPr>
            <w:r w:rsidRPr="006A5E71">
              <w:rPr>
                <w:rFonts w:ascii="Aptos" w:hAnsi="Aptos"/>
                <w:color w:val="000000"/>
              </w:rPr>
              <w:t>2,7 %</w:t>
            </w:r>
          </w:p>
        </w:tc>
        <w:tc>
          <w:tcPr>
            <w:tcW w:w="931" w:type="dxa"/>
            <w:vAlign w:val="bottom"/>
          </w:tcPr>
          <w:p w14:paraId="4C3FC676" w14:textId="77777777" w:rsidR="001B21BF" w:rsidRPr="006A5E71" w:rsidRDefault="001B21BF" w:rsidP="001B21BF">
            <w:pPr>
              <w:spacing w:line="240" w:lineRule="auto"/>
              <w:jc w:val="right"/>
              <w:rPr>
                <w:rFonts w:ascii="Aptos" w:hAnsi="Aptos"/>
              </w:rPr>
            </w:pPr>
            <w:r w:rsidRPr="006A5E71">
              <w:rPr>
                <w:rFonts w:ascii="Aptos" w:hAnsi="Aptos"/>
                <w:color w:val="000000"/>
              </w:rPr>
              <w:t>-2,5 %</w:t>
            </w:r>
          </w:p>
        </w:tc>
        <w:tc>
          <w:tcPr>
            <w:tcW w:w="920" w:type="dxa"/>
            <w:vAlign w:val="bottom"/>
          </w:tcPr>
          <w:p w14:paraId="45AD72A9" w14:textId="77777777" w:rsidR="001B21BF" w:rsidRPr="006A5E71" w:rsidRDefault="001B21BF" w:rsidP="001B21BF">
            <w:pPr>
              <w:spacing w:line="240" w:lineRule="auto"/>
              <w:jc w:val="right"/>
              <w:rPr>
                <w:rFonts w:ascii="Aptos" w:hAnsi="Aptos"/>
              </w:rPr>
            </w:pPr>
            <w:r w:rsidRPr="006A5E71">
              <w:rPr>
                <w:rFonts w:ascii="Aptos" w:hAnsi="Aptos"/>
                <w:color w:val="000000"/>
              </w:rPr>
              <w:t>2.367</w:t>
            </w:r>
          </w:p>
        </w:tc>
        <w:tc>
          <w:tcPr>
            <w:tcW w:w="922" w:type="dxa"/>
            <w:vAlign w:val="bottom"/>
          </w:tcPr>
          <w:p w14:paraId="2A149669" w14:textId="77777777" w:rsidR="001B21BF" w:rsidRPr="006A5E71" w:rsidRDefault="001B21BF" w:rsidP="001B21BF">
            <w:pPr>
              <w:spacing w:line="240" w:lineRule="auto"/>
              <w:jc w:val="right"/>
              <w:rPr>
                <w:rFonts w:ascii="Aptos" w:hAnsi="Aptos"/>
              </w:rPr>
            </w:pPr>
            <w:r w:rsidRPr="006A5E71">
              <w:rPr>
                <w:rFonts w:ascii="Aptos" w:hAnsi="Aptos"/>
                <w:color w:val="000000"/>
              </w:rPr>
              <w:t>2,9 %</w:t>
            </w:r>
          </w:p>
        </w:tc>
        <w:tc>
          <w:tcPr>
            <w:tcW w:w="931" w:type="dxa"/>
            <w:vAlign w:val="bottom"/>
          </w:tcPr>
          <w:p w14:paraId="72DB0BE3" w14:textId="77777777" w:rsidR="001B21BF" w:rsidRPr="006A5E71" w:rsidRDefault="001B21BF" w:rsidP="001B21BF">
            <w:pPr>
              <w:spacing w:line="240" w:lineRule="auto"/>
              <w:jc w:val="right"/>
              <w:rPr>
                <w:rFonts w:ascii="Aptos" w:hAnsi="Aptos"/>
              </w:rPr>
            </w:pPr>
            <w:r w:rsidRPr="006A5E71">
              <w:rPr>
                <w:rFonts w:ascii="Aptos" w:hAnsi="Aptos"/>
                <w:color w:val="000000"/>
              </w:rPr>
              <w:t>-1,2 %</w:t>
            </w:r>
          </w:p>
        </w:tc>
        <w:tc>
          <w:tcPr>
            <w:tcW w:w="921" w:type="dxa"/>
            <w:vAlign w:val="bottom"/>
          </w:tcPr>
          <w:p w14:paraId="58640A2F" w14:textId="77777777" w:rsidR="001B21BF" w:rsidRPr="006A5E71" w:rsidRDefault="001B21BF" w:rsidP="001B21BF">
            <w:pPr>
              <w:spacing w:line="240" w:lineRule="auto"/>
              <w:jc w:val="right"/>
              <w:rPr>
                <w:rFonts w:ascii="Aptos" w:hAnsi="Aptos"/>
              </w:rPr>
            </w:pPr>
            <w:r w:rsidRPr="006A5E71">
              <w:rPr>
                <w:rFonts w:ascii="Aptos" w:hAnsi="Aptos"/>
                <w:color w:val="000000"/>
              </w:rPr>
              <w:t>1,8</w:t>
            </w:r>
          </w:p>
        </w:tc>
        <w:tc>
          <w:tcPr>
            <w:tcW w:w="920" w:type="dxa"/>
            <w:vAlign w:val="bottom"/>
          </w:tcPr>
          <w:p w14:paraId="10E79DB2" w14:textId="77777777" w:rsidR="001B21BF" w:rsidRPr="006A5E71" w:rsidRDefault="001B21BF" w:rsidP="001B21BF">
            <w:pPr>
              <w:spacing w:line="240" w:lineRule="auto"/>
              <w:jc w:val="right"/>
              <w:rPr>
                <w:rFonts w:ascii="Aptos" w:hAnsi="Aptos"/>
              </w:rPr>
            </w:pPr>
            <w:r w:rsidRPr="006A5E71">
              <w:rPr>
                <w:rFonts w:ascii="Aptos" w:hAnsi="Aptos"/>
                <w:color w:val="000000"/>
              </w:rPr>
              <w:t>0,0</w:t>
            </w:r>
          </w:p>
        </w:tc>
      </w:tr>
      <w:tr w:rsidR="001B21BF" w:rsidRPr="006A5E71" w14:paraId="0B832582" w14:textId="77777777" w:rsidTr="00D05A92">
        <w:trPr>
          <w:trHeight w:val="312"/>
        </w:trPr>
        <w:tc>
          <w:tcPr>
            <w:tcW w:w="514" w:type="dxa"/>
            <w:vAlign w:val="bottom"/>
          </w:tcPr>
          <w:p w14:paraId="386BFB5D" w14:textId="77777777" w:rsidR="001B21BF" w:rsidRPr="006A5E71" w:rsidRDefault="001B21BF" w:rsidP="001B21BF">
            <w:pPr>
              <w:spacing w:line="240" w:lineRule="auto"/>
              <w:jc w:val="right"/>
              <w:rPr>
                <w:rFonts w:ascii="Aptos" w:hAnsi="Aptos"/>
              </w:rPr>
            </w:pPr>
            <w:r w:rsidRPr="006A5E71">
              <w:rPr>
                <w:rFonts w:ascii="Aptos" w:hAnsi="Aptos"/>
              </w:rPr>
              <w:t>6.</w:t>
            </w:r>
          </w:p>
        </w:tc>
        <w:tc>
          <w:tcPr>
            <w:tcW w:w="1452" w:type="dxa"/>
            <w:vAlign w:val="bottom"/>
          </w:tcPr>
          <w:p w14:paraId="2196EBD0" w14:textId="77777777" w:rsidR="001B21BF" w:rsidRPr="006A5E71" w:rsidRDefault="001B21BF" w:rsidP="001B21BF">
            <w:pPr>
              <w:spacing w:line="240" w:lineRule="auto"/>
              <w:rPr>
                <w:rFonts w:ascii="Aptos" w:hAnsi="Aptos"/>
              </w:rPr>
            </w:pPr>
            <w:r w:rsidRPr="006A5E71">
              <w:rPr>
                <w:rFonts w:ascii="Aptos" w:hAnsi="Aptos"/>
              </w:rPr>
              <w:t>BiH</w:t>
            </w:r>
          </w:p>
        </w:tc>
        <w:tc>
          <w:tcPr>
            <w:tcW w:w="918" w:type="dxa"/>
            <w:vAlign w:val="bottom"/>
          </w:tcPr>
          <w:p w14:paraId="35E159EA" w14:textId="77777777" w:rsidR="001B21BF" w:rsidRPr="006A5E71" w:rsidRDefault="001B21BF" w:rsidP="001B21BF">
            <w:pPr>
              <w:spacing w:line="240" w:lineRule="auto"/>
              <w:jc w:val="right"/>
              <w:rPr>
                <w:rFonts w:ascii="Aptos" w:hAnsi="Aptos"/>
              </w:rPr>
            </w:pPr>
            <w:r w:rsidRPr="006A5E71">
              <w:rPr>
                <w:rFonts w:ascii="Aptos" w:hAnsi="Aptos"/>
                <w:color w:val="000000"/>
              </w:rPr>
              <w:t>4.249</w:t>
            </w:r>
          </w:p>
        </w:tc>
        <w:tc>
          <w:tcPr>
            <w:tcW w:w="922" w:type="dxa"/>
            <w:vAlign w:val="bottom"/>
          </w:tcPr>
          <w:p w14:paraId="21432733" w14:textId="77777777" w:rsidR="001B21BF" w:rsidRPr="006A5E71" w:rsidRDefault="001B21BF" w:rsidP="001B21BF">
            <w:pPr>
              <w:spacing w:line="240" w:lineRule="auto"/>
              <w:jc w:val="right"/>
              <w:rPr>
                <w:rFonts w:ascii="Aptos" w:hAnsi="Aptos"/>
              </w:rPr>
            </w:pPr>
            <w:r w:rsidRPr="006A5E71">
              <w:rPr>
                <w:rFonts w:ascii="Aptos" w:hAnsi="Aptos"/>
                <w:color w:val="000000"/>
              </w:rPr>
              <w:t>2,7 %</w:t>
            </w:r>
          </w:p>
        </w:tc>
        <w:tc>
          <w:tcPr>
            <w:tcW w:w="931" w:type="dxa"/>
            <w:vAlign w:val="bottom"/>
          </w:tcPr>
          <w:p w14:paraId="2843840E" w14:textId="77777777" w:rsidR="001B21BF" w:rsidRPr="006A5E71" w:rsidRDefault="001B21BF" w:rsidP="001B21BF">
            <w:pPr>
              <w:spacing w:line="240" w:lineRule="auto"/>
              <w:jc w:val="right"/>
              <w:rPr>
                <w:rFonts w:ascii="Aptos" w:hAnsi="Aptos"/>
              </w:rPr>
            </w:pPr>
            <w:r w:rsidRPr="006A5E71">
              <w:rPr>
                <w:rFonts w:ascii="Aptos" w:hAnsi="Aptos"/>
                <w:color w:val="000000"/>
              </w:rPr>
              <w:t>-0,7 %</w:t>
            </w:r>
          </w:p>
        </w:tc>
        <w:tc>
          <w:tcPr>
            <w:tcW w:w="920" w:type="dxa"/>
            <w:vAlign w:val="bottom"/>
          </w:tcPr>
          <w:p w14:paraId="412DCD3A" w14:textId="77777777" w:rsidR="001B21BF" w:rsidRPr="006A5E71" w:rsidRDefault="001B21BF" w:rsidP="001B21BF">
            <w:pPr>
              <w:spacing w:line="240" w:lineRule="auto"/>
              <w:jc w:val="right"/>
              <w:rPr>
                <w:rFonts w:ascii="Aptos" w:hAnsi="Aptos"/>
              </w:rPr>
            </w:pPr>
            <w:r w:rsidRPr="006A5E71">
              <w:rPr>
                <w:rFonts w:ascii="Aptos" w:hAnsi="Aptos"/>
                <w:color w:val="000000"/>
              </w:rPr>
              <w:t>2.582</w:t>
            </w:r>
          </w:p>
        </w:tc>
        <w:tc>
          <w:tcPr>
            <w:tcW w:w="922" w:type="dxa"/>
            <w:vAlign w:val="bottom"/>
          </w:tcPr>
          <w:p w14:paraId="1526F022" w14:textId="77777777" w:rsidR="001B21BF" w:rsidRPr="006A5E71" w:rsidRDefault="001B21BF" w:rsidP="001B21BF">
            <w:pPr>
              <w:spacing w:line="240" w:lineRule="auto"/>
              <w:jc w:val="right"/>
              <w:rPr>
                <w:rFonts w:ascii="Aptos" w:hAnsi="Aptos"/>
              </w:rPr>
            </w:pPr>
            <w:r w:rsidRPr="006A5E71">
              <w:rPr>
                <w:rFonts w:ascii="Aptos" w:hAnsi="Aptos"/>
                <w:color w:val="000000"/>
              </w:rPr>
              <w:t>3,2 %</w:t>
            </w:r>
          </w:p>
        </w:tc>
        <w:tc>
          <w:tcPr>
            <w:tcW w:w="931" w:type="dxa"/>
            <w:vAlign w:val="bottom"/>
          </w:tcPr>
          <w:p w14:paraId="11D6F576" w14:textId="77777777" w:rsidR="001B21BF" w:rsidRPr="006A5E71" w:rsidRDefault="001B21BF" w:rsidP="001B21BF">
            <w:pPr>
              <w:spacing w:line="240" w:lineRule="auto"/>
              <w:jc w:val="right"/>
              <w:rPr>
                <w:rFonts w:ascii="Aptos" w:hAnsi="Aptos"/>
              </w:rPr>
            </w:pPr>
            <w:r w:rsidRPr="006A5E71">
              <w:rPr>
                <w:rFonts w:ascii="Aptos" w:hAnsi="Aptos"/>
                <w:color w:val="000000"/>
              </w:rPr>
              <w:t>12,7 %</w:t>
            </w:r>
          </w:p>
        </w:tc>
        <w:tc>
          <w:tcPr>
            <w:tcW w:w="921" w:type="dxa"/>
            <w:vAlign w:val="bottom"/>
          </w:tcPr>
          <w:p w14:paraId="7E9370AD" w14:textId="77777777" w:rsidR="001B21BF" w:rsidRPr="006A5E71" w:rsidRDefault="001B21BF" w:rsidP="001B21BF">
            <w:pPr>
              <w:spacing w:line="240" w:lineRule="auto"/>
              <w:jc w:val="right"/>
              <w:rPr>
                <w:rFonts w:ascii="Aptos" w:hAnsi="Aptos"/>
              </w:rPr>
            </w:pPr>
            <w:r w:rsidRPr="006A5E71">
              <w:rPr>
                <w:rFonts w:ascii="Aptos" w:hAnsi="Aptos"/>
                <w:color w:val="000000"/>
              </w:rPr>
              <w:t>1,6</w:t>
            </w:r>
          </w:p>
        </w:tc>
        <w:tc>
          <w:tcPr>
            <w:tcW w:w="920" w:type="dxa"/>
            <w:vAlign w:val="bottom"/>
          </w:tcPr>
          <w:p w14:paraId="7956A19E" w14:textId="77777777" w:rsidR="001B21BF" w:rsidRPr="006A5E71" w:rsidRDefault="001B21BF" w:rsidP="001B21BF">
            <w:pPr>
              <w:spacing w:line="240" w:lineRule="auto"/>
              <w:jc w:val="right"/>
              <w:rPr>
                <w:rFonts w:ascii="Aptos" w:hAnsi="Aptos"/>
              </w:rPr>
            </w:pPr>
            <w:r w:rsidRPr="006A5E71">
              <w:rPr>
                <w:rFonts w:ascii="Aptos" w:hAnsi="Aptos"/>
                <w:color w:val="000000"/>
              </w:rPr>
              <w:t>-0,1</w:t>
            </w:r>
          </w:p>
        </w:tc>
      </w:tr>
      <w:tr w:rsidR="001B21BF" w:rsidRPr="006A5E71" w14:paraId="2A5C890B" w14:textId="77777777" w:rsidTr="00D05A92">
        <w:trPr>
          <w:trHeight w:val="312"/>
        </w:trPr>
        <w:tc>
          <w:tcPr>
            <w:tcW w:w="514" w:type="dxa"/>
            <w:vAlign w:val="bottom"/>
          </w:tcPr>
          <w:p w14:paraId="4142B07D" w14:textId="77777777" w:rsidR="001B21BF" w:rsidRPr="006A5E71" w:rsidRDefault="001B21BF" w:rsidP="001B21BF">
            <w:pPr>
              <w:spacing w:line="240" w:lineRule="auto"/>
              <w:jc w:val="right"/>
              <w:rPr>
                <w:rFonts w:ascii="Aptos" w:hAnsi="Aptos"/>
              </w:rPr>
            </w:pPr>
            <w:r w:rsidRPr="006A5E71">
              <w:rPr>
                <w:rFonts w:ascii="Aptos" w:hAnsi="Aptos"/>
              </w:rPr>
              <w:t>7.</w:t>
            </w:r>
          </w:p>
        </w:tc>
        <w:tc>
          <w:tcPr>
            <w:tcW w:w="1452" w:type="dxa"/>
            <w:vAlign w:val="bottom"/>
          </w:tcPr>
          <w:p w14:paraId="36797118" w14:textId="77777777" w:rsidR="001B21BF" w:rsidRPr="006A5E71" w:rsidRDefault="001B21BF" w:rsidP="001B21BF">
            <w:pPr>
              <w:spacing w:line="240" w:lineRule="auto"/>
              <w:rPr>
                <w:rFonts w:ascii="Aptos" w:hAnsi="Aptos"/>
              </w:rPr>
            </w:pPr>
            <w:r w:rsidRPr="006A5E71">
              <w:rPr>
                <w:rFonts w:ascii="Aptos" w:hAnsi="Aptos"/>
              </w:rPr>
              <w:t>Poljska</w:t>
            </w:r>
          </w:p>
        </w:tc>
        <w:tc>
          <w:tcPr>
            <w:tcW w:w="918" w:type="dxa"/>
            <w:vAlign w:val="bottom"/>
          </w:tcPr>
          <w:p w14:paraId="6BF47CB5" w14:textId="77777777" w:rsidR="001B21BF" w:rsidRPr="006A5E71" w:rsidRDefault="001B21BF" w:rsidP="001B21BF">
            <w:pPr>
              <w:spacing w:line="240" w:lineRule="auto"/>
              <w:jc w:val="right"/>
              <w:rPr>
                <w:rFonts w:ascii="Aptos" w:hAnsi="Aptos"/>
              </w:rPr>
            </w:pPr>
            <w:r w:rsidRPr="006A5E71">
              <w:rPr>
                <w:rFonts w:ascii="Aptos" w:hAnsi="Aptos"/>
                <w:color w:val="000000"/>
              </w:rPr>
              <w:t>3.418</w:t>
            </w:r>
          </w:p>
        </w:tc>
        <w:tc>
          <w:tcPr>
            <w:tcW w:w="922" w:type="dxa"/>
            <w:vAlign w:val="bottom"/>
          </w:tcPr>
          <w:p w14:paraId="1D61278A" w14:textId="77777777" w:rsidR="001B21BF" w:rsidRPr="006A5E71" w:rsidRDefault="001B21BF" w:rsidP="001B21BF">
            <w:pPr>
              <w:spacing w:line="240" w:lineRule="auto"/>
              <w:jc w:val="right"/>
              <w:rPr>
                <w:rFonts w:ascii="Aptos" w:hAnsi="Aptos"/>
              </w:rPr>
            </w:pPr>
            <w:r w:rsidRPr="006A5E71">
              <w:rPr>
                <w:rFonts w:ascii="Aptos" w:hAnsi="Aptos"/>
                <w:color w:val="000000"/>
              </w:rPr>
              <w:t>2,1 %</w:t>
            </w:r>
          </w:p>
        </w:tc>
        <w:tc>
          <w:tcPr>
            <w:tcW w:w="931" w:type="dxa"/>
            <w:vAlign w:val="bottom"/>
          </w:tcPr>
          <w:p w14:paraId="33368F4F" w14:textId="77777777" w:rsidR="001B21BF" w:rsidRPr="006A5E71" w:rsidRDefault="001B21BF" w:rsidP="001B21BF">
            <w:pPr>
              <w:spacing w:line="240" w:lineRule="auto"/>
              <w:jc w:val="right"/>
              <w:rPr>
                <w:rFonts w:ascii="Aptos" w:hAnsi="Aptos"/>
              </w:rPr>
            </w:pPr>
            <w:r w:rsidRPr="006A5E71">
              <w:rPr>
                <w:rFonts w:ascii="Aptos" w:hAnsi="Aptos"/>
                <w:color w:val="000000"/>
              </w:rPr>
              <w:t>-5,3 %</w:t>
            </w:r>
          </w:p>
        </w:tc>
        <w:tc>
          <w:tcPr>
            <w:tcW w:w="920" w:type="dxa"/>
            <w:vAlign w:val="bottom"/>
          </w:tcPr>
          <w:p w14:paraId="4F2489B0" w14:textId="77777777" w:rsidR="001B21BF" w:rsidRPr="006A5E71" w:rsidRDefault="001B21BF" w:rsidP="001B21BF">
            <w:pPr>
              <w:spacing w:line="240" w:lineRule="auto"/>
              <w:jc w:val="right"/>
              <w:rPr>
                <w:rFonts w:ascii="Aptos" w:hAnsi="Aptos"/>
              </w:rPr>
            </w:pPr>
            <w:r w:rsidRPr="006A5E71">
              <w:rPr>
                <w:rFonts w:ascii="Aptos" w:hAnsi="Aptos"/>
                <w:color w:val="000000"/>
              </w:rPr>
              <w:t>1.904</w:t>
            </w:r>
          </w:p>
        </w:tc>
        <w:tc>
          <w:tcPr>
            <w:tcW w:w="922" w:type="dxa"/>
            <w:vAlign w:val="bottom"/>
          </w:tcPr>
          <w:p w14:paraId="47C3036C" w14:textId="77777777" w:rsidR="001B21BF" w:rsidRPr="006A5E71" w:rsidRDefault="001B21BF" w:rsidP="001B21BF">
            <w:pPr>
              <w:spacing w:line="240" w:lineRule="auto"/>
              <w:jc w:val="right"/>
              <w:rPr>
                <w:rFonts w:ascii="Aptos" w:hAnsi="Aptos"/>
              </w:rPr>
            </w:pPr>
            <w:r w:rsidRPr="006A5E71">
              <w:rPr>
                <w:rFonts w:ascii="Aptos" w:hAnsi="Aptos"/>
                <w:color w:val="000000"/>
              </w:rPr>
              <w:t>2,3 %</w:t>
            </w:r>
          </w:p>
        </w:tc>
        <w:tc>
          <w:tcPr>
            <w:tcW w:w="931" w:type="dxa"/>
            <w:vAlign w:val="bottom"/>
          </w:tcPr>
          <w:p w14:paraId="1F6721F3" w14:textId="77777777" w:rsidR="001B21BF" w:rsidRPr="006A5E71" w:rsidRDefault="001B21BF" w:rsidP="001B21BF">
            <w:pPr>
              <w:spacing w:line="240" w:lineRule="auto"/>
              <w:jc w:val="right"/>
              <w:rPr>
                <w:rFonts w:ascii="Aptos" w:hAnsi="Aptos"/>
              </w:rPr>
            </w:pPr>
            <w:r w:rsidRPr="006A5E71">
              <w:rPr>
                <w:rFonts w:ascii="Aptos" w:hAnsi="Aptos"/>
                <w:color w:val="000000"/>
              </w:rPr>
              <w:t>14,6 %</w:t>
            </w:r>
          </w:p>
        </w:tc>
        <w:tc>
          <w:tcPr>
            <w:tcW w:w="921" w:type="dxa"/>
            <w:vAlign w:val="bottom"/>
          </w:tcPr>
          <w:p w14:paraId="528E2757" w14:textId="77777777" w:rsidR="001B21BF" w:rsidRPr="006A5E71" w:rsidRDefault="001B21BF" w:rsidP="001B21BF">
            <w:pPr>
              <w:spacing w:line="240" w:lineRule="auto"/>
              <w:jc w:val="right"/>
              <w:rPr>
                <w:rFonts w:ascii="Aptos" w:hAnsi="Aptos"/>
              </w:rPr>
            </w:pPr>
            <w:r w:rsidRPr="006A5E71">
              <w:rPr>
                <w:rFonts w:ascii="Aptos" w:hAnsi="Aptos"/>
                <w:color w:val="000000"/>
              </w:rPr>
              <w:t>1,8</w:t>
            </w:r>
          </w:p>
        </w:tc>
        <w:tc>
          <w:tcPr>
            <w:tcW w:w="920" w:type="dxa"/>
            <w:vAlign w:val="bottom"/>
          </w:tcPr>
          <w:p w14:paraId="32881A0F" w14:textId="77777777" w:rsidR="001B21BF" w:rsidRPr="006A5E71" w:rsidRDefault="001B21BF" w:rsidP="001B21BF">
            <w:pPr>
              <w:spacing w:line="240" w:lineRule="auto"/>
              <w:jc w:val="right"/>
              <w:rPr>
                <w:rFonts w:ascii="Aptos" w:hAnsi="Aptos"/>
              </w:rPr>
            </w:pPr>
            <w:r w:rsidRPr="006A5E71">
              <w:rPr>
                <w:rFonts w:ascii="Aptos" w:hAnsi="Aptos"/>
                <w:color w:val="000000"/>
              </w:rPr>
              <w:t>-0,2</w:t>
            </w:r>
          </w:p>
        </w:tc>
      </w:tr>
      <w:tr w:rsidR="001B21BF" w:rsidRPr="006A5E71" w14:paraId="27F9CB88" w14:textId="77777777" w:rsidTr="00D05A92">
        <w:trPr>
          <w:trHeight w:val="312"/>
        </w:trPr>
        <w:tc>
          <w:tcPr>
            <w:tcW w:w="514" w:type="dxa"/>
            <w:vAlign w:val="bottom"/>
          </w:tcPr>
          <w:p w14:paraId="3B022B6F" w14:textId="77777777" w:rsidR="001B21BF" w:rsidRPr="006A5E71" w:rsidRDefault="001B21BF" w:rsidP="001B21BF">
            <w:pPr>
              <w:spacing w:line="240" w:lineRule="auto"/>
              <w:jc w:val="right"/>
              <w:rPr>
                <w:rFonts w:ascii="Aptos" w:hAnsi="Aptos"/>
              </w:rPr>
            </w:pPr>
            <w:r w:rsidRPr="006A5E71">
              <w:rPr>
                <w:rFonts w:ascii="Aptos" w:hAnsi="Aptos"/>
              </w:rPr>
              <w:t>8.</w:t>
            </w:r>
          </w:p>
        </w:tc>
        <w:tc>
          <w:tcPr>
            <w:tcW w:w="1452" w:type="dxa"/>
            <w:vAlign w:val="bottom"/>
          </w:tcPr>
          <w:p w14:paraId="5D492341" w14:textId="77777777" w:rsidR="001B21BF" w:rsidRPr="006A5E71" w:rsidRDefault="001B21BF" w:rsidP="001B21BF">
            <w:pPr>
              <w:spacing w:line="240" w:lineRule="auto"/>
              <w:rPr>
                <w:rFonts w:ascii="Aptos" w:hAnsi="Aptos"/>
              </w:rPr>
            </w:pPr>
            <w:r w:rsidRPr="006A5E71">
              <w:rPr>
                <w:rFonts w:ascii="Aptos" w:hAnsi="Aptos"/>
              </w:rPr>
              <w:t>SAD</w:t>
            </w:r>
          </w:p>
        </w:tc>
        <w:tc>
          <w:tcPr>
            <w:tcW w:w="918" w:type="dxa"/>
            <w:vAlign w:val="bottom"/>
          </w:tcPr>
          <w:p w14:paraId="59DA5DF6" w14:textId="77777777" w:rsidR="001B21BF" w:rsidRPr="006A5E71" w:rsidRDefault="001B21BF" w:rsidP="001B21BF">
            <w:pPr>
              <w:spacing w:line="240" w:lineRule="auto"/>
              <w:jc w:val="right"/>
              <w:rPr>
                <w:rFonts w:ascii="Aptos" w:hAnsi="Aptos"/>
              </w:rPr>
            </w:pPr>
            <w:r w:rsidRPr="006A5E71">
              <w:rPr>
                <w:rFonts w:ascii="Aptos" w:hAnsi="Aptos"/>
                <w:color w:val="000000"/>
              </w:rPr>
              <w:t>3.052</w:t>
            </w:r>
          </w:p>
        </w:tc>
        <w:tc>
          <w:tcPr>
            <w:tcW w:w="922" w:type="dxa"/>
            <w:vAlign w:val="bottom"/>
          </w:tcPr>
          <w:p w14:paraId="29538F0B" w14:textId="77777777" w:rsidR="001B21BF" w:rsidRPr="006A5E71" w:rsidRDefault="001B21BF" w:rsidP="001B21BF">
            <w:pPr>
              <w:spacing w:line="240" w:lineRule="auto"/>
              <w:jc w:val="right"/>
              <w:rPr>
                <w:rFonts w:ascii="Aptos" w:hAnsi="Aptos"/>
              </w:rPr>
            </w:pPr>
            <w:r w:rsidRPr="006A5E71">
              <w:rPr>
                <w:rFonts w:ascii="Aptos" w:hAnsi="Aptos"/>
                <w:color w:val="000000"/>
              </w:rPr>
              <w:t>1,9 %</w:t>
            </w:r>
          </w:p>
        </w:tc>
        <w:tc>
          <w:tcPr>
            <w:tcW w:w="931" w:type="dxa"/>
            <w:vAlign w:val="bottom"/>
          </w:tcPr>
          <w:p w14:paraId="05A36953" w14:textId="77777777" w:rsidR="001B21BF" w:rsidRPr="006A5E71" w:rsidRDefault="001B21BF" w:rsidP="001B21BF">
            <w:pPr>
              <w:spacing w:line="240" w:lineRule="auto"/>
              <w:jc w:val="right"/>
              <w:rPr>
                <w:rFonts w:ascii="Aptos" w:hAnsi="Aptos"/>
              </w:rPr>
            </w:pPr>
            <w:r w:rsidRPr="006A5E71">
              <w:rPr>
                <w:rFonts w:ascii="Aptos" w:hAnsi="Aptos"/>
                <w:color w:val="000000"/>
              </w:rPr>
              <w:t>21,4 %</w:t>
            </w:r>
          </w:p>
        </w:tc>
        <w:tc>
          <w:tcPr>
            <w:tcW w:w="920" w:type="dxa"/>
            <w:vAlign w:val="bottom"/>
          </w:tcPr>
          <w:p w14:paraId="690C3DD6" w14:textId="77777777" w:rsidR="001B21BF" w:rsidRPr="006A5E71" w:rsidRDefault="001B21BF" w:rsidP="001B21BF">
            <w:pPr>
              <w:spacing w:line="240" w:lineRule="auto"/>
              <w:jc w:val="right"/>
              <w:rPr>
                <w:rFonts w:ascii="Aptos" w:hAnsi="Aptos"/>
              </w:rPr>
            </w:pPr>
            <w:r w:rsidRPr="006A5E71">
              <w:rPr>
                <w:rFonts w:ascii="Aptos" w:hAnsi="Aptos"/>
                <w:color w:val="000000"/>
              </w:rPr>
              <w:t>918</w:t>
            </w:r>
          </w:p>
        </w:tc>
        <w:tc>
          <w:tcPr>
            <w:tcW w:w="922" w:type="dxa"/>
            <w:vAlign w:val="bottom"/>
          </w:tcPr>
          <w:p w14:paraId="15AD2CC9" w14:textId="77777777" w:rsidR="001B21BF" w:rsidRPr="006A5E71" w:rsidRDefault="001B21BF" w:rsidP="001B21BF">
            <w:pPr>
              <w:spacing w:line="240" w:lineRule="auto"/>
              <w:jc w:val="right"/>
              <w:rPr>
                <w:rFonts w:ascii="Aptos" w:hAnsi="Aptos"/>
              </w:rPr>
            </w:pPr>
            <w:r w:rsidRPr="006A5E71">
              <w:rPr>
                <w:rFonts w:ascii="Aptos" w:hAnsi="Aptos"/>
                <w:color w:val="000000"/>
              </w:rPr>
              <w:t>1,1 %</w:t>
            </w:r>
          </w:p>
        </w:tc>
        <w:tc>
          <w:tcPr>
            <w:tcW w:w="931" w:type="dxa"/>
            <w:vAlign w:val="bottom"/>
          </w:tcPr>
          <w:p w14:paraId="2F9BE008" w14:textId="77777777" w:rsidR="001B21BF" w:rsidRPr="006A5E71" w:rsidRDefault="001B21BF" w:rsidP="001B21BF">
            <w:pPr>
              <w:spacing w:line="240" w:lineRule="auto"/>
              <w:jc w:val="right"/>
              <w:rPr>
                <w:rFonts w:ascii="Aptos" w:hAnsi="Aptos"/>
              </w:rPr>
            </w:pPr>
            <w:r w:rsidRPr="006A5E71">
              <w:rPr>
                <w:rFonts w:ascii="Aptos" w:hAnsi="Aptos"/>
                <w:color w:val="000000"/>
              </w:rPr>
              <w:t>35,2 %</w:t>
            </w:r>
          </w:p>
        </w:tc>
        <w:tc>
          <w:tcPr>
            <w:tcW w:w="921" w:type="dxa"/>
            <w:vAlign w:val="bottom"/>
          </w:tcPr>
          <w:p w14:paraId="09EE518D" w14:textId="77777777" w:rsidR="001B21BF" w:rsidRPr="006A5E71" w:rsidRDefault="001B21BF" w:rsidP="001B21BF">
            <w:pPr>
              <w:spacing w:line="240" w:lineRule="auto"/>
              <w:jc w:val="right"/>
              <w:rPr>
                <w:rFonts w:ascii="Aptos" w:hAnsi="Aptos"/>
              </w:rPr>
            </w:pPr>
            <w:r w:rsidRPr="006A5E71">
              <w:rPr>
                <w:rFonts w:ascii="Aptos" w:hAnsi="Aptos"/>
                <w:color w:val="000000"/>
              </w:rPr>
              <w:t>3,3</w:t>
            </w:r>
          </w:p>
        </w:tc>
        <w:tc>
          <w:tcPr>
            <w:tcW w:w="920" w:type="dxa"/>
            <w:vAlign w:val="bottom"/>
          </w:tcPr>
          <w:p w14:paraId="16BB3C02" w14:textId="77777777" w:rsidR="001B21BF" w:rsidRPr="006A5E71" w:rsidRDefault="001B21BF" w:rsidP="001B21BF">
            <w:pPr>
              <w:spacing w:line="240" w:lineRule="auto"/>
              <w:jc w:val="right"/>
              <w:rPr>
                <w:rFonts w:ascii="Aptos" w:hAnsi="Aptos"/>
              </w:rPr>
            </w:pPr>
            <w:r w:rsidRPr="006A5E71">
              <w:rPr>
                <w:rFonts w:ascii="Aptos" w:hAnsi="Aptos"/>
                <w:color w:val="000000"/>
              </w:rPr>
              <w:t>-0,2</w:t>
            </w:r>
          </w:p>
        </w:tc>
      </w:tr>
      <w:tr w:rsidR="001B21BF" w:rsidRPr="006A5E71" w14:paraId="27CA4F4F" w14:textId="77777777" w:rsidTr="00D05A92">
        <w:trPr>
          <w:trHeight w:val="312"/>
        </w:trPr>
        <w:tc>
          <w:tcPr>
            <w:tcW w:w="514" w:type="dxa"/>
            <w:vAlign w:val="bottom"/>
          </w:tcPr>
          <w:p w14:paraId="3501D9BA" w14:textId="77777777" w:rsidR="001B21BF" w:rsidRPr="006A5E71" w:rsidRDefault="001B21BF" w:rsidP="001B21BF">
            <w:pPr>
              <w:spacing w:line="240" w:lineRule="auto"/>
              <w:jc w:val="right"/>
              <w:rPr>
                <w:rFonts w:ascii="Aptos" w:hAnsi="Aptos"/>
              </w:rPr>
            </w:pPr>
            <w:r w:rsidRPr="006A5E71">
              <w:rPr>
                <w:rFonts w:ascii="Aptos" w:hAnsi="Aptos"/>
              </w:rPr>
              <w:t>9.</w:t>
            </w:r>
          </w:p>
        </w:tc>
        <w:tc>
          <w:tcPr>
            <w:tcW w:w="1452" w:type="dxa"/>
            <w:vAlign w:val="bottom"/>
          </w:tcPr>
          <w:p w14:paraId="230A8CB0" w14:textId="77777777" w:rsidR="001B21BF" w:rsidRPr="006A5E71" w:rsidRDefault="001B21BF" w:rsidP="001B21BF">
            <w:pPr>
              <w:spacing w:line="240" w:lineRule="auto"/>
              <w:rPr>
                <w:rFonts w:ascii="Aptos" w:hAnsi="Aptos"/>
              </w:rPr>
            </w:pPr>
            <w:r w:rsidRPr="006A5E71">
              <w:rPr>
                <w:rFonts w:ascii="Aptos" w:hAnsi="Aptos"/>
              </w:rPr>
              <w:t>Austrija</w:t>
            </w:r>
          </w:p>
        </w:tc>
        <w:tc>
          <w:tcPr>
            <w:tcW w:w="918" w:type="dxa"/>
            <w:vAlign w:val="bottom"/>
          </w:tcPr>
          <w:p w14:paraId="66C406CA" w14:textId="77777777" w:rsidR="001B21BF" w:rsidRPr="006A5E71" w:rsidRDefault="001B21BF" w:rsidP="001B21BF">
            <w:pPr>
              <w:spacing w:line="240" w:lineRule="auto"/>
              <w:jc w:val="right"/>
              <w:rPr>
                <w:rFonts w:ascii="Aptos" w:hAnsi="Aptos"/>
              </w:rPr>
            </w:pPr>
            <w:r w:rsidRPr="006A5E71">
              <w:rPr>
                <w:rFonts w:ascii="Aptos" w:hAnsi="Aptos"/>
                <w:color w:val="000000"/>
              </w:rPr>
              <w:t>2.898</w:t>
            </w:r>
          </w:p>
        </w:tc>
        <w:tc>
          <w:tcPr>
            <w:tcW w:w="922" w:type="dxa"/>
            <w:vAlign w:val="bottom"/>
          </w:tcPr>
          <w:p w14:paraId="09455ED5" w14:textId="77777777" w:rsidR="001B21BF" w:rsidRPr="006A5E71" w:rsidRDefault="001B21BF" w:rsidP="001B21BF">
            <w:pPr>
              <w:spacing w:line="240" w:lineRule="auto"/>
              <w:jc w:val="right"/>
              <w:rPr>
                <w:rFonts w:ascii="Aptos" w:hAnsi="Aptos"/>
              </w:rPr>
            </w:pPr>
            <w:r w:rsidRPr="006A5E71">
              <w:rPr>
                <w:rFonts w:ascii="Aptos" w:hAnsi="Aptos"/>
                <w:color w:val="000000"/>
              </w:rPr>
              <w:t>1,8 %</w:t>
            </w:r>
          </w:p>
        </w:tc>
        <w:tc>
          <w:tcPr>
            <w:tcW w:w="931" w:type="dxa"/>
            <w:vAlign w:val="bottom"/>
          </w:tcPr>
          <w:p w14:paraId="4553D6FD" w14:textId="77777777" w:rsidR="001B21BF" w:rsidRPr="006A5E71" w:rsidRDefault="001B21BF" w:rsidP="001B21BF">
            <w:pPr>
              <w:spacing w:line="240" w:lineRule="auto"/>
              <w:jc w:val="right"/>
              <w:rPr>
                <w:rFonts w:ascii="Aptos" w:hAnsi="Aptos"/>
              </w:rPr>
            </w:pPr>
            <w:r w:rsidRPr="006A5E71">
              <w:rPr>
                <w:rFonts w:ascii="Aptos" w:hAnsi="Aptos"/>
                <w:color w:val="000000"/>
              </w:rPr>
              <w:t>-5,5 %</w:t>
            </w:r>
          </w:p>
        </w:tc>
        <w:tc>
          <w:tcPr>
            <w:tcW w:w="920" w:type="dxa"/>
            <w:vAlign w:val="bottom"/>
          </w:tcPr>
          <w:p w14:paraId="3C6B77EF" w14:textId="77777777" w:rsidR="001B21BF" w:rsidRPr="006A5E71" w:rsidRDefault="001B21BF" w:rsidP="001B21BF">
            <w:pPr>
              <w:spacing w:line="240" w:lineRule="auto"/>
              <w:jc w:val="right"/>
              <w:rPr>
                <w:rFonts w:ascii="Aptos" w:hAnsi="Aptos"/>
              </w:rPr>
            </w:pPr>
            <w:r w:rsidRPr="006A5E71">
              <w:rPr>
                <w:rFonts w:ascii="Aptos" w:hAnsi="Aptos"/>
                <w:color w:val="000000"/>
              </w:rPr>
              <w:t>1.459</w:t>
            </w:r>
          </w:p>
        </w:tc>
        <w:tc>
          <w:tcPr>
            <w:tcW w:w="922" w:type="dxa"/>
            <w:vAlign w:val="bottom"/>
          </w:tcPr>
          <w:p w14:paraId="01E4E55E" w14:textId="77777777" w:rsidR="001B21BF" w:rsidRPr="006A5E71" w:rsidRDefault="001B21BF" w:rsidP="001B21BF">
            <w:pPr>
              <w:spacing w:line="240" w:lineRule="auto"/>
              <w:jc w:val="right"/>
              <w:rPr>
                <w:rFonts w:ascii="Aptos" w:hAnsi="Aptos"/>
              </w:rPr>
            </w:pPr>
            <w:r w:rsidRPr="006A5E71">
              <w:rPr>
                <w:rFonts w:ascii="Aptos" w:hAnsi="Aptos"/>
                <w:color w:val="000000"/>
              </w:rPr>
              <w:t>1,8 %</w:t>
            </w:r>
          </w:p>
        </w:tc>
        <w:tc>
          <w:tcPr>
            <w:tcW w:w="931" w:type="dxa"/>
            <w:vAlign w:val="bottom"/>
          </w:tcPr>
          <w:p w14:paraId="453FFCF2" w14:textId="77777777" w:rsidR="001B21BF" w:rsidRPr="006A5E71" w:rsidRDefault="001B21BF" w:rsidP="001B21BF">
            <w:pPr>
              <w:spacing w:line="240" w:lineRule="auto"/>
              <w:jc w:val="right"/>
              <w:rPr>
                <w:rFonts w:ascii="Aptos" w:hAnsi="Aptos"/>
              </w:rPr>
            </w:pPr>
            <w:r w:rsidRPr="006A5E71">
              <w:rPr>
                <w:rFonts w:ascii="Aptos" w:hAnsi="Aptos"/>
                <w:color w:val="000000"/>
              </w:rPr>
              <w:t>-4,8 %</w:t>
            </w:r>
          </w:p>
        </w:tc>
        <w:tc>
          <w:tcPr>
            <w:tcW w:w="921" w:type="dxa"/>
            <w:vAlign w:val="bottom"/>
          </w:tcPr>
          <w:p w14:paraId="42D7B9CA" w14:textId="77777777" w:rsidR="001B21BF" w:rsidRPr="006A5E71" w:rsidRDefault="001B21BF" w:rsidP="001B21BF">
            <w:pPr>
              <w:spacing w:line="240" w:lineRule="auto"/>
              <w:jc w:val="right"/>
              <w:rPr>
                <w:rFonts w:ascii="Aptos" w:hAnsi="Aptos"/>
              </w:rPr>
            </w:pPr>
            <w:r w:rsidRPr="006A5E71">
              <w:rPr>
                <w:rFonts w:ascii="Aptos" w:hAnsi="Aptos"/>
                <w:color w:val="000000"/>
              </w:rPr>
              <w:t>2,0</w:t>
            </w:r>
          </w:p>
        </w:tc>
        <w:tc>
          <w:tcPr>
            <w:tcW w:w="920" w:type="dxa"/>
            <w:vAlign w:val="bottom"/>
          </w:tcPr>
          <w:p w14:paraId="68FF5E1C" w14:textId="77777777" w:rsidR="001B21BF" w:rsidRPr="006A5E71" w:rsidRDefault="001B21BF" w:rsidP="001B21BF">
            <w:pPr>
              <w:spacing w:line="240" w:lineRule="auto"/>
              <w:jc w:val="right"/>
              <w:rPr>
                <w:rFonts w:ascii="Aptos" w:hAnsi="Aptos"/>
              </w:rPr>
            </w:pPr>
            <w:r w:rsidRPr="006A5E71">
              <w:rPr>
                <w:rFonts w:ascii="Aptos" w:hAnsi="Aptos"/>
                <w:color w:val="000000"/>
              </w:rPr>
              <w:t>0,0</w:t>
            </w:r>
          </w:p>
        </w:tc>
      </w:tr>
      <w:tr w:rsidR="001B21BF" w:rsidRPr="006A5E71" w14:paraId="64ABC641" w14:textId="77777777" w:rsidTr="00D05A92">
        <w:trPr>
          <w:trHeight w:val="312"/>
        </w:trPr>
        <w:tc>
          <w:tcPr>
            <w:tcW w:w="514" w:type="dxa"/>
            <w:vAlign w:val="bottom"/>
          </w:tcPr>
          <w:p w14:paraId="17515C33" w14:textId="77777777" w:rsidR="001B21BF" w:rsidRPr="006A5E71" w:rsidRDefault="001B21BF" w:rsidP="001B21BF">
            <w:pPr>
              <w:spacing w:line="240" w:lineRule="auto"/>
              <w:jc w:val="right"/>
              <w:rPr>
                <w:rFonts w:ascii="Aptos" w:hAnsi="Aptos"/>
              </w:rPr>
            </w:pPr>
            <w:r w:rsidRPr="006A5E71">
              <w:rPr>
                <w:rFonts w:ascii="Aptos" w:hAnsi="Aptos"/>
              </w:rPr>
              <w:t>10.</w:t>
            </w:r>
          </w:p>
        </w:tc>
        <w:tc>
          <w:tcPr>
            <w:tcW w:w="1452" w:type="dxa"/>
            <w:vAlign w:val="bottom"/>
          </w:tcPr>
          <w:p w14:paraId="274AC37B" w14:textId="77777777" w:rsidR="001B21BF" w:rsidRPr="006A5E71" w:rsidRDefault="001B21BF" w:rsidP="001B21BF">
            <w:pPr>
              <w:spacing w:line="240" w:lineRule="auto"/>
              <w:rPr>
                <w:rFonts w:ascii="Aptos" w:hAnsi="Aptos"/>
              </w:rPr>
            </w:pPr>
            <w:r w:rsidRPr="006A5E71">
              <w:rPr>
                <w:rFonts w:ascii="Aptos" w:hAnsi="Aptos"/>
              </w:rPr>
              <w:t>Italija</w:t>
            </w:r>
          </w:p>
        </w:tc>
        <w:tc>
          <w:tcPr>
            <w:tcW w:w="918" w:type="dxa"/>
            <w:vAlign w:val="bottom"/>
          </w:tcPr>
          <w:p w14:paraId="7A3A0CF0" w14:textId="77777777" w:rsidR="001B21BF" w:rsidRPr="006A5E71" w:rsidRDefault="001B21BF" w:rsidP="001B21BF">
            <w:pPr>
              <w:spacing w:line="240" w:lineRule="auto"/>
              <w:jc w:val="right"/>
              <w:rPr>
                <w:rFonts w:ascii="Aptos" w:hAnsi="Aptos"/>
              </w:rPr>
            </w:pPr>
            <w:r w:rsidRPr="006A5E71">
              <w:rPr>
                <w:rFonts w:ascii="Aptos" w:hAnsi="Aptos"/>
                <w:color w:val="000000"/>
              </w:rPr>
              <w:t>2.235</w:t>
            </w:r>
          </w:p>
        </w:tc>
        <w:tc>
          <w:tcPr>
            <w:tcW w:w="922" w:type="dxa"/>
            <w:vAlign w:val="bottom"/>
          </w:tcPr>
          <w:p w14:paraId="200F496D" w14:textId="77777777" w:rsidR="001B21BF" w:rsidRPr="006A5E71" w:rsidRDefault="001B21BF" w:rsidP="001B21BF">
            <w:pPr>
              <w:spacing w:line="240" w:lineRule="auto"/>
              <w:jc w:val="right"/>
              <w:rPr>
                <w:rFonts w:ascii="Aptos" w:hAnsi="Aptos"/>
              </w:rPr>
            </w:pPr>
            <w:r w:rsidRPr="006A5E71">
              <w:rPr>
                <w:rFonts w:ascii="Aptos" w:hAnsi="Aptos"/>
                <w:color w:val="000000"/>
              </w:rPr>
              <w:t>1,4 %</w:t>
            </w:r>
          </w:p>
        </w:tc>
        <w:tc>
          <w:tcPr>
            <w:tcW w:w="931" w:type="dxa"/>
            <w:vAlign w:val="bottom"/>
          </w:tcPr>
          <w:p w14:paraId="0580A65B" w14:textId="77777777" w:rsidR="001B21BF" w:rsidRPr="006A5E71" w:rsidRDefault="001B21BF" w:rsidP="001B21BF">
            <w:pPr>
              <w:spacing w:line="240" w:lineRule="auto"/>
              <w:jc w:val="right"/>
              <w:rPr>
                <w:rFonts w:ascii="Aptos" w:hAnsi="Aptos"/>
              </w:rPr>
            </w:pPr>
            <w:r w:rsidRPr="006A5E71">
              <w:rPr>
                <w:rFonts w:ascii="Aptos" w:hAnsi="Aptos"/>
                <w:color w:val="000000"/>
              </w:rPr>
              <w:t>-5,0 %</w:t>
            </w:r>
          </w:p>
        </w:tc>
        <w:tc>
          <w:tcPr>
            <w:tcW w:w="920" w:type="dxa"/>
            <w:vAlign w:val="bottom"/>
          </w:tcPr>
          <w:p w14:paraId="337A96AC" w14:textId="77777777" w:rsidR="001B21BF" w:rsidRPr="006A5E71" w:rsidRDefault="001B21BF" w:rsidP="001B21BF">
            <w:pPr>
              <w:spacing w:line="240" w:lineRule="auto"/>
              <w:jc w:val="right"/>
              <w:rPr>
                <w:rFonts w:ascii="Aptos" w:hAnsi="Aptos"/>
              </w:rPr>
            </w:pPr>
            <w:r w:rsidRPr="006A5E71">
              <w:rPr>
                <w:rFonts w:ascii="Aptos" w:hAnsi="Aptos"/>
                <w:color w:val="000000"/>
              </w:rPr>
              <w:t>934</w:t>
            </w:r>
          </w:p>
        </w:tc>
        <w:tc>
          <w:tcPr>
            <w:tcW w:w="922" w:type="dxa"/>
            <w:vAlign w:val="bottom"/>
          </w:tcPr>
          <w:p w14:paraId="00F3255F" w14:textId="77777777" w:rsidR="001B21BF" w:rsidRPr="006A5E71" w:rsidRDefault="001B21BF" w:rsidP="001B21BF">
            <w:pPr>
              <w:spacing w:line="240" w:lineRule="auto"/>
              <w:jc w:val="right"/>
              <w:rPr>
                <w:rFonts w:ascii="Aptos" w:hAnsi="Aptos"/>
              </w:rPr>
            </w:pPr>
            <w:r w:rsidRPr="006A5E71">
              <w:rPr>
                <w:rFonts w:ascii="Aptos" w:hAnsi="Aptos"/>
                <w:color w:val="000000"/>
              </w:rPr>
              <w:t>1,1 %</w:t>
            </w:r>
          </w:p>
        </w:tc>
        <w:tc>
          <w:tcPr>
            <w:tcW w:w="931" w:type="dxa"/>
            <w:vAlign w:val="bottom"/>
          </w:tcPr>
          <w:p w14:paraId="0AED5BAC" w14:textId="77777777" w:rsidR="001B21BF" w:rsidRPr="006A5E71" w:rsidRDefault="001B21BF" w:rsidP="001B21BF">
            <w:pPr>
              <w:spacing w:line="240" w:lineRule="auto"/>
              <w:jc w:val="right"/>
              <w:rPr>
                <w:rFonts w:ascii="Aptos" w:hAnsi="Aptos"/>
              </w:rPr>
            </w:pPr>
            <w:r w:rsidRPr="006A5E71">
              <w:rPr>
                <w:rFonts w:ascii="Aptos" w:hAnsi="Aptos"/>
                <w:color w:val="000000"/>
              </w:rPr>
              <w:t>-1,6 %</w:t>
            </w:r>
          </w:p>
        </w:tc>
        <w:tc>
          <w:tcPr>
            <w:tcW w:w="921" w:type="dxa"/>
            <w:vAlign w:val="bottom"/>
          </w:tcPr>
          <w:p w14:paraId="4EE284C4" w14:textId="77777777" w:rsidR="001B21BF" w:rsidRPr="006A5E71" w:rsidRDefault="001B21BF" w:rsidP="001B21BF">
            <w:pPr>
              <w:spacing w:line="240" w:lineRule="auto"/>
              <w:jc w:val="right"/>
              <w:rPr>
                <w:rFonts w:ascii="Aptos" w:hAnsi="Aptos"/>
              </w:rPr>
            </w:pPr>
            <w:r w:rsidRPr="006A5E71">
              <w:rPr>
                <w:rFonts w:ascii="Aptos" w:hAnsi="Aptos"/>
                <w:color w:val="000000"/>
              </w:rPr>
              <w:t>2,4</w:t>
            </w:r>
          </w:p>
        </w:tc>
        <w:tc>
          <w:tcPr>
            <w:tcW w:w="920" w:type="dxa"/>
            <w:vAlign w:val="bottom"/>
          </w:tcPr>
          <w:p w14:paraId="630C29C8" w14:textId="77777777" w:rsidR="001B21BF" w:rsidRPr="006A5E71" w:rsidRDefault="001B21BF" w:rsidP="001B21BF">
            <w:pPr>
              <w:spacing w:line="240" w:lineRule="auto"/>
              <w:jc w:val="right"/>
              <w:rPr>
                <w:rFonts w:ascii="Aptos" w:hAnsi="Aptos"/>
              </w:rPr>
            </w:pPr>
            <w:r w:rsidRPr="006A5E71">
              <w:rPr>
                <w:rFonts w:ascii="Aptos" w:hAnsi="Aptos"/>
                <w:color w:val="000000"/>
              </w:rPr>
              <w:t>0,0</w:t>
            </w:r>
          </w:p>
        </w:tc>
      </w:tr>
    </w:tbl>
    <w:p w14:paraId="2CE19B55" w14:textId="1F1000A9" w:rsidR="001B21BF" w:rsidRPr="006A5E71" w:rsidRDefault="001B21BF" w:rsidP="001B21BF">
      <w:pPr>
        <w:spacing w:after="160" w:line="259" w:lineRule="auto"/>
        <w:jc w:val="both"/>
        <w:rPr>
          <w:rFonts w:ascii="Aptos" w:hAnsi="Aptos"/>
          <w:kern w:val="2"/>
          <w:sz w:val="20"/>
          <w:szCs w:val="22"/>
        </w:rPr>
      </w:pPr>
      <w:r w:rsidRPr="006A5E71">
        <w:rPr>
          <w:rFonts w:ascii="Aptos" w:hAnsi="Aptos"/>
          <w:kern w:val="2"/>
          <w:sz w:val="20"/>
          <w:szCs w:val="22"/>
        </w:rPr>
        <w:t xml:space="preserve">Izvor: </w:t>
      </w:r>
      <w:proofErr w:type="spellStart"/>
      <w:r w:rsidR="006A5E71" w:rsidRPr="006A5E71">
        <w:rPr>
          <w:rFonts w:ascii="Aptos" w:hAnsi="Aptos"/>
          <w:i/>
          <w:iCs/>
          <w:kern w:val="2"/>
          <w:sz w:val="20"/>
          <w:szCs w:val="22"/>
        </w:rPr>
        <w:t>eVisitor</w:t>
      </w:r>
      <w:proofErr w:type="spellEnd"/>
      <w:r w:rsidRPr="006A5E71">
        <w:rPr>
          <w:rFonts w:ascii="Aptos" w:hAnsi="Aptos"/>
          <w:kern w:val="2"/>
          <w:sz w:val="20"/>
          <w:szCs w:val="22"/>
        </w:rPr>
        <w:t>, obrada Institut za turizam</w:t>
      </w:r>
    </w:p>
    <w:p w14:paraId="6610DF0C" w14:textId="28BBB3EA" w:rsidR="001B21BF" w:rsidRPr="006A5E71" w:rsidRDefault="001B21BF" w:rsidP="001B21BF">
      <w:pPr>
        <w:spacing w:after="160" w:line="259" w:lineRule="auto"/>
        <w:jc w:val="both"/>
        <w:rPr>
          <w:rFonts w:ascii="Aptos" w:hAnsi="Aptos"/>
          <w:kern w:val="2"/>
          <w:sz w:val="22"/>
          <w:szCs w:val="22"/>
        </w:rPr>
      </w:pPr>
      <w:r w:rsidRPr="006A5E71">
        <w:rPr>
          <w:rFonts w:ascii="Aptos" w:hAnsi="Aptos" w:cs="Calibri"/>
          <w:kern w:val="2"/>
          <w:sz w:val="22"/>
          <w:szCs w:val="22"/>
        </w:rPr>
        <w:lastRenderedPageBreak/>
        <w:t xml:space="preserve">U tablici 3.2.1. </w:t>
      </w:r>
      <w:r w:rsidRPr="006A5E71">
        <w:rPr>
          <w:rFonts w:ascii="Aptos" w:hAnsi="Aptos"/>
          <w:kern w:val="2"/>
          <w:sz w:val="22"/>
          <w:szCs w:val="22"/>
        </w:rPr>
        <w:t>dan je pregled noćenja, dolazaka i duljine boravka za turiste iz 10 država s najvećim brojem noćenja u 2024. godini (ukupno 77,4</w:t>
      </w:r>
      <w:r w:rsidR="00BB3800">
        <w:rPr>
          <w:rFonts w:ascii="Aptos" w:hAnsi="Aptos"/>
          <w:kern w:val="2"/>
          <w:sz w:val="22"/>
          <w:szCs w:val="22"/>
        </w:rPr>
        <w:t xml:space="preserve"> </w:t>
      </w:r>
      <w:r w:rsidRPr="006A5E71">
        <w:rPr>
          <w:rFonts w:ascii="Aptos" w:hAnsi="Aptos"/>
          <w:kern w:val="2"/>
          <w:sz w:val="22"/>
          <w:szCs w:val="22"/>
        </w:rPr>
        <w:t xml:space="preserve">% svih noćenja i 84,5 % svih dolazaka). </w:t>
      </w:r>
    </w:p>
    <w:p w14:paraId="3049C107" w14:textId="77844799" w:rsidR="001B21BF" w:rsidRPr="006A5E71" w:rsidRDefault="001B21BF" w:rsidP="001B21BF">
      <w:pPr>
        <w:spacing w:after="160" w:line="259" w:lineRule="auto"/>
        <w:jc w:val="both"/>
        <w:rPr>
          <w:rFonts w:ascii="Aptos" w:hAnsi="Aptos"/>
          <w:kern w:val="2"/>
          <w:sz w:val="22"/>
          <w:szCs w:val="22"/>
        </w:rPr>
      </w:pPr>
      <w:r w:rsidRPr="006A5E71">
        <w:rPr>
          <w:rFonts w:ascii="Aptos" w:hAnsi="Aptos"/>
          <w:kern w:val="2"/>
          <w:sz w:val="22"/>
          <w:szCs w:val="22"/>
        </w:rPr>
        <w:t>Nakon domaćih turista, najveći broj noćenja ostvaruju turisti iz Njemačka i Srbije, a slijede iz turisti iz Mađarske, Slovenije i Bosne i Hercegovine. U odnosu na 2024. zabilježen je rast broja noćenja domaćih turista za 8,1%, a porastao je i broj noćenja turista iz Njemačke (za 4,8</w:t>
      </w:r>
      <w:r w:rsidR="00BB3800">
        <w:rPr>
          <w:rFonts w:ascii="Aptos" w:hAnsi="Aptos"/>
          <w:kern w:val="2"/>
          <w:sz w:val="22"/>
          <w:szCs w:val="22"/>
        </w:rPr>
        <w:t xml:space="preserve"> </w:t>
      </w:r>
      <w:r w:rsidRPr="006A5E71">
        <w:rPr>
          <w:rFonts w:ascii="Aptos" w:hAnsi="Aptos"/>
          <w:kern w:val="2"/>
          <w:sz w:val="22"/>
          <w:szCs w:val="22"/>
        </w:rPr>
        <w:t>%), Srbije (9,1</w:t>
      </w:r>
      <w:r w:rsidR="00BB3800">
        <w:rPr>
          <w:rFonts w:ascii="Aptos" w:hAnsi="Aptos"/>
          <w:kern w:val="2"/>
          <w:sz w:val="22"/>
          <w:szCs w:val="22"/>
        </w:rPr>
        <w:t xml:space="preserve"> </w:t>
      </w:r>
      <w:r w:rsidRPr="006A5E71">
        <w:rPr>
          <w:rFonts w:ascii="Aptos" w:hAnsi="Aptos"/>
          <w:kern w:val="2"/>
          <w:sz w:val="22"/>
          <w:szCs w:val="22"/>
        </w:rPr>
        <w:t>%), a naročito iz Sjedinjenih Američkih Država (za 21,4</w:t>
      </w:r>
      <w:r w:rsidR="00BB3800">
        <w:rPr>
          <w:rFonts w:ascii="Aptos" w:hAnsi="Aptos"/>
          <w:kern w:val="2"/>
          <w:sz w:val="22"/>
          <w:szCs w:val="22"/>
        </w:rPr>
        <w:t xml:space="preserve"> </w:t>
      </w:r>
      <w:r w:rsidRPr="006A5E71">
        <w:rPr>
          <w:rFonts w:ascii="Aptos" w:hAnsi="Aptos"/>
          <w:kern w:val="2"/>
          <w:sz w:val="22"/>
          <w:szCs w:val="22"/>
        </w:rPr>
        <w:t>%). Ipak, u odnosu na 2023., broj noćenja stranih turista u Osijeku se smanjio za 7,7</w:t>
      </w:r>
      <w:r w:rsidR="00BB3800">
        <w:rPr>
          <w:rFonts w:ascii="Aptos" w:hAnsi="Aptos"/>
          <w:kern w:val="2"/>
          <w:sz w:val="22"/>
          <w:szCs w:val="22"/>
        </w:rPr>
        <w:t xml:space="preserve"> </w:t>
      </w:r>
      <w:r w:rsidRPr="006A5E71">
        <w:rPr>
          <w:rFonts w:ascii="Aptos" w:hAnsi="Aptos"/>
          <w:kern w:val="2"/>
          <w:sz w:val="22"/>
          <w:szCs w:val="22"/>
        </w:rPr>
        <w:t xml:space="preserve">%. </w:t>
      </w:r>
    </w:p>
    <w:p w14:paraId="187EF214" w14:textId="0698E6B1" w:rsidR="001B21BF" w:rsidRPr="006A5E71" w:rsidRDefault="001B21BF" w:rsidP="001B21BF">
      <w:pPr>
        <w:spacing w:after="160" w:line="259" w:lineRule="auto"/>
        <w:jc w:val="both"/>
        <w:rPr>
          <w:rFonts w:ascii="Aptos" w:hAnsi="Aptos"/>
          <w:kern w:val="2"/>
          <w:sz w:val="22"/>
          <w:szCs w:val="22"/>
        </w:rPr>
      </w:pPr>
      <w:r w:rsidRPr="006A5E71">
        <w:rPr>
          <w:rFonts w:ascii="Aptos" w:hAnsi="Aptos"/>
          <w:kern w:val="2"/>
          <w:sz w:val="22"/>
          <w:szCs w:val="22"/>
        </w:rPr>
        <w:t>Domaći turisti čine više od 60% svih dolazaka, a broj njihovih dolazaka je narastao za 7,9% u odnosu na 2023. godinu. Rastao je i broj dolazaka sa skoro svih važnijih inozemnih tržišta. Broj dolazaka turista iz Njemačke je porastao za 9,2</w:t>
      </w:r>
      <w:r w:rsidR="00232F49">
        <w:rPr>
          <w:rFonts w:ascii="Aptos" w:hAnsi="Aptos"/>
          <w:kern w:val="2"/>
          <w:sz w:val="22"/>
          <w:szCs w:val="22"/>
        </w:rPr>
        <w:t xml:space="preserve"> </w:t>
      </w:r>
      <w:r w:rsidRPr="006A5E71">
        <w:rPr>
          <w:rFonts w:ascii="Aptos" w:hAnsi="Aptos"/>
          <w:kern w:val="2"/>
          <w:sz w:val="22"/>
          <w:szCs w:val="22"/>
        </w:rPr>
        <w:t>%, slično je porastao i broj dolazaka turista iz Srbije. Broj dolazaka turista iz Poljske se povećao za 14,6</w:t>
      </w:r>
      <w:r w:rsidR="00232F49">
        <w:rPr>
          <w:rFonts w:ascii="Aptos" w:hAnsi="Aptos"/>
          <w:kern w:val="2"/>
          <w:sz w:val="22"/>
          <w:szCs w:val="22"/>
        </w:rPr>
        <w:t xml:space="preserve"> </w:t>
      </w:r>
      <w:r w:rsidRPr="006A5E71">
        <w:rPr>
          <w:rFonts w:ascii="Aptos" w:hAnsi="Aptos"/>
          <w:kern w:val="2"/>
          <w:sz w:val="22"/>
          <w:szCs w:val="22"/>
        </w:rPr>
        <w:t>%, a njihov broj noćenja se smanjio za 5,3</w:t>
      </w:r>
      <w:r w:rsidR="00BB3800">
        <w:rPr>
          <w:rFonts w:ascii="Aptos" w:hAnsi="Aptos"/>
          <w:kern w:val="2"/>
          <w:sz w:val="22"/>
          <w:szCs w:val="22"/>
        </w:rPr>
        <w:t xml:space="preserve"> </w:t>
      </w:r>
      <w:r w:rsidRPr="006A5E71">
        <w:rPr>
          <w:rFonts w:ascii="Aptos" w:hAnsi="Aptos"/>
          <w:kern w:val="2"/>
          <w:sz w:val="22"/>
          <w:szCs w:val="22"/>
        </w:rPr>
        <w:t>%. Najveći rast broja dolazaka je zabilježen kod turista iz Sjedinjenih Američkih Država (35,2</w:t>
      </w:r>
      <w:r w:rsidR="00BB3800">
        <w:rPr>
          <w:rFonts w:ascii="Aptos" w:hAnsi="Aptos"/>
          <w:kern w:val="2"/>
          <w:sz w:val="22"/>
          <w:szCs w:val="22"/>
        </w:rPr>
        <w:t xml:space="preserve"> </w:t>
      </w:r>
      <w:r w:rsidRPr="006A5E71">
        <w:rPr>
          <w:rFonts w:ascii="Aptos" w:hAnsi="Aptos"/>
          <w:kern w:val="2"/>
          <w:sz w:val="22"/>
          <w:szCs w:val="22"/>
        </w:rPr>
        <w:t>%). Gledano ukupno, broj dolazaka turista iz inozemstva se u 2024. godini povećao za 4,6</w:t>
      </w:r>
      <w:r w:rsidR="00BB3800">
        <w:rPr>
          <w:rFonts w:ascii="Aptos" w:hAnsi="Aptos"/>
          <w:kern w:val="2"/>
          <w:sz w:val="22"/>
          <w:szCs w:val="22"/>
        </w:rPr>
        <w:t xml:space="preserve"> </w:t>
      </w:r>
      <w:r w:rsidRPr="006A5E71">
        <w:rPr>
          <w:rFonts w:ascii="Aptos" w:hAnsi="Aptos"/>
          <w:kern w:val="2"/>
          <w:sz w:val="22"/>
          <w:szCs w:val="22"/>
        </w:rPr>
        <w:t>%.</w:t>
      </w:r>
    </w:p>
    <w:p w14:paraId="59199625" w14:textId="77777777"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Zanimljivo je da skupinu ostalih zemalja čine gosti iz više od 100 zemalja svijeta, što je ponajviše posljedica organizacije sportskih događanja koja rezultiraju dolaskom sportaša iz svih krajeva svijeta. </w:t>
      </w:r>
    </w:p>
    <w:p w14:paraId="45A20213" w14:textId="00B6A4CF"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 xml:space="preserve">Slika 3.2.4. Broj noćenja na području </w:t>
      </w:r>
      <w:r w:rsidR="00BB3800">
        <w:rPr>
          <w:rFonts w:ascii="Aptos" w:hAnsi="Aptos"/>
          <w:kern w:val="2"/>
          <w:sz w:val="21"/>
          <w:szCs w:val="21"/>
        </w:rPr>
        <w:t>g</w:t>
      </w:r>
      <w:r w:rsidRPr="006A5E71">
        <w:rPr>
          <w:rFonts w:ascii="Aptos" w:hAnsi="Aptos"/>
          <w:kern w:val="2"/>
          <w:sz w:val="21"/>
          <w:szCs w:val="21"/>
        </w:rPr>
        <w:t>rada Osijeka u razdoblju 2019.</w:t>
      </w:r>
      <w:r w:rsidR="00BB3800">
        <w:rPr>
          <w:rFonts w:ascii="Aptos" w:hAnsi="Aptos"/>
          <w:kern w:val="2"/>
          <w:sz w:val="21"/>
          <w:szCs w:val="21"/>
        </w:rPr>
        <w:t xml:space="preserve"> </w:t>
      </w:r>
      <w:r w:rsidRPr="006A5E71">
        <w:rPr>
          <w:rFonts w:ascii="Aptos" w:hAnsi="Aptos"/>
          <w:kern w:val="2"/>
          <w:sz w:val="21"/>
          <w:szCs w:val="21"/>
        </w:rPr>
        <w:t>-</w:t>
      </w:r>
      <w:r w:rsidR="00BB3800">
        <w:rPr>
          <w:rFonts w:ascii="Aptos" w:hAnsi="Aptos"/>
          <w:kern w:val="2"/>
          <w:sz w:val="21"/>
          <w:szCs w:val="21"/>
        </w:rPr>
        <w:t xml:space="preserve"> </w:t>
      </w:r>
      <w:r w:rsidRPr="006A5E71">
        <w:rPr>
          <w:rFonts w:ascii="Aptos" w:hAnsi="Aptos"/>
          <w:kern w:val="2"/>
          <w:sz w:val="21"/>
          <w:szCs w:val="21"/>
        </w:rPr>
        <w:t>2024. prema vrstama smještaja, u tisućama noćenja</w:t>
      </w:r>
    </w:p>
    <w:p w14:paraId="73367DAC" w14:textId="547D3C20" w:rsidR="001B21BF" w:rsidRPr="006A5E71" w:rsidRDefault="001B21BF" w:rsidP="001B21BF">
      <w:pPr>
        <w:spacing w:after="160" w:line="259" w:lineRule="auto"/>
        <w:jc w:val="both"/>
        <w:rPr>
          <w:rFonts w:ascii="Aptos" w:hAnsi="Aptos"/>
          <w:kern w:val="2"/>
          <w:sz w:val="22"/>
          <w:szCs w:val="22"/>
        </w:rPr>
      </w:pPr>
      <w:r w:rsidRPr="006A5E71">
        <w:rPr>
          <w:rFonts w:ascii="Aptos" w:hAnsi="Aptos"/>
          <w:noProof/>
          <w:color w:val="0070C0"/>
          <w:kern w:val="2"/>
          <w:sz w:val="22"/>
          <w:szCs w:val="22"/>
        </w:rPr>
        <w:drawing>
          <wp:inline distT="0" distB="0" distL="0" distR="0" wp14:anchorId="5BB6A056" wp14:editId="0831D870">
            <wp:extent cx="5924550" cy="3400425"/>
            <wp:effectExtent l="0" t="0" r="0" b="0"/>
            <wp:docPr id="16128590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6A5E71">
        <w:rPr>
          <w:rFonts w:ascii="Aptos" w:hAnsi="Aptos"/>
          <w:kern w:val="2"/>
          <w:sz w:val="22"/>
          <w:szCs w:val="22"/>
        </w:rPr>
        <w:br/>
      </w:r>
      <w:r w:rsidRPr="006A5E71">
        <w:rPr>
          <w:rFonts w:ascii="Aptos" w:hAnsi="Aptos"/>
          <w:kern w:val="2"/>
          <w:sz w:val="20"/>
          <w:szCs w:val="22"/>
        </w:rPr>
        <w:t xml:space="preserve">Izvor: </w:t>
      </w:r>
      <w:proofErr w:type="spellStart"/>
      <w:r w:rsidR="006A5E71" w:rsidRPr="006A5E71">
        <w:rPr>
          <w:rFonts w:ascii="Aptos" w:hAnsi="Aptos"/>
          <w:i/>
          <w:iCs/>
          <w:kern w:val="2"/>
          <w:sz w:val="20"/>
          <w:szCs w:val="22"/>
        </w:rPr>
        <w:t>eVisitor</w:t>
      </w:r>
      <w:proofErr w:type="spellEnd"/>
      <w:r w:rsidRPr="006A5E71">
        <w:rPr>
          <w:rFonts w:ascii="Aptos" w:hAnsi="Aptos"/>
          <w:kern w:val="2"/>
          <w:sz w:val="20"/>
          <w:szCs w:val="22"/>
        </w:rPr>
        <w:t>, obrada Institut za turizam</w:t>
      </w:r>
    </w:p>
    <w:p w14:paraId="0C802979" w14:textId="79E028B6"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Najveći broj noćenja u </w:t>
      </w:r>
      <w:r w:rsidR="000332A6">
        <w:rPr>
          <w:rFonts w:ascii="Aptos" w:hAnsi="Aptos" w:cs="Calibri"/>
          <w:kern w:val="2"/>
          <w:sz w:val="22"/>
          <w:szCs w:val="22"/>
        </w:rPr>
        <w:t>g</w:t>
      </w:r>
      <w:r w:rsidRPr="006A5E71">
        <w:rPr>
          <w:rFonts w:ascii="Aptos" w:hAnsi="Aptos" w:cs="Calibri"/>
          <w:kern w:val="2"/>
          <w:sz w:val="22"/>
          <w:szCs w:val="22"/>
        </w:rPr>
        <w:t xml:space="preserve">radu Osijeku ostvaruje se u hotelskom smještaju (slika 3.2.4). U odnosu na 2019., broj noćenja u hotelima se povećao za 16,3% i pokazuje tendenciju rasta, premda je u 2024. godini za 8,2% bio manji u odnosu na 2023. godinu (Tablica 3.2.2.). I u objektima u domaćinstvu broj noćenja i dolazaka je u stalnom rastu: u 2024. je u odnosu na 2023. zabilježeno 17,1% više noćenja i 27,0% više dolazaka, dok je u odnosu na 2019., broj noćenja veći za 41,3%, a dolazaka za 52,1%. Broj noćenja i dolazaka u sobama za iznajmljivanje ponaša se približno isto kao i u objektima u domaćinstvu, samo s nešto nižim stopama rasta. U apartmanima je zabilježen najbrži rast broja noćenja i dolazaka. U hostelima i prenoćištima je zabilježen pad broja noćenja </w:t>
      </w:r>
      <w:r w:rsidRPr="006A5E71">
        <w:rPr>
          <w:rFonts w:ascii="Aptos" w:hAnsi="Aptos" w:cs="Calibri"/>
          <w:kern w:val="2"/>
          <w:sz w:val="22"/>
          <w:szCs w:val="22"/>
        </w:rPr>
        <w:lastRenderedPageBreak/>
        <w:t xml:space="preserve">i dolazaka u 2024. i u odnosu na 2023. i u odnosu na 2019. godinu. Zanimljivo je da je broj noćenja u hostelima imao najveću vrijednost u 2023., ali se u 2024. taj broj prepolovio. Slično, broj noćenja i dolazaka u prenoćišta se u 2022. opravio nakon </w:t>
      </w:r>
      <w:proofErr w:type="spellStart"/>
      <w:r w:rsidRPr="006A5E71">
        <w:rPr>
          <w:rFonts w:ascii="Aptos" w:hAnsi="Aptos" w:cs="Calibri"/>
          <w:kern w:val="2"/>
          <w:sz w:val="22"/>
          <w:szCs w:val="22"/>
        </w:rPr>
        <w:t>pandemijskih</w:t>
      </w:r>
      <w:proofErr w:type="spellEnd"/>
      <w:r w:rsidRPr="006A5E71">
        <w:rPr>
          <w:rFonts w:ascii="Aptos" w:hAnsi="Aptos" w:cs="Calibri"/>
          <w:kern w:val="2"/>
          <w:sz w:val="22"/>
          <w:szCs w:val="22"/>
        </w:rPr>
        <w:t xml:space="preserve"> godina, ali od tada se bilježi samo pad.</w:t>
      </w:r>
    </w:p>
    <w:p w14:paraId="2BC3AF58" w14:textId="79DD53F1"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 xml:space="preserve">Tablica 3.2.2.: Promjene broja noćenja i dolazaka turista u </w:t>
      </w:r>
      <w:r w:rsidR="000332A6">
        <w:rPr>
          <w:rFonts w:ascii="Aptos" w:hAnsi="Aptos"/>
          <w:kern w:val="2"/>
          <w:sz w:val="21"/>
          <w:szCs w:val="21"/>
        </w:rPr>
        <w:t>g</w:t>
      </w:r>
      <w:r w:rsidRPr="006A5E71">
        <w:rPr>
          <w:rFonts w:ascii="Aptos" w:hAnsi="Aptos"/>
          <w:kern w:val="2"/>
          <w:sz w:val="21"/>
          <w:szCs w:val="21"/>
        </w:rPr>
        <w:t xml:space="preserve">rad Osijek u 2024. godini u odnosu na 2023. (stupac </w:t>
      </w:r>
      <m:oMath>
        <m:r>
          <m:rPr>
            <m:sty m:val="p"/>
          </m:rPr>
          <w:rPr>
            <w:rFonts w:ascii="Cambria Math" w:hAnsi="Cambria Math" w:cs="Calibri"/>
            <w:kern w:val="2"/>
            <w:sz w:val="21"/>
            <w:szCs w:val="21"/>
          </w:rPr>
          <m:t>Δ</m:t>
        </m:r>
        <m:r>
          <w:rPr>
            <w:rFonts w:ascii="Cambria Math" w:hAnsi="Cambria Math" w:cs="Calibri"/>
            <w:kern w:val="2"/>
            <w:sz w:val="21"/>
            <w:szCs w:val="21"/>
          </w:rPr>
          <m:t>24/23</m:t>
        </m:r>
      </m:oMath>
      <w:r w:rsidRPr="006A5E71">
        <w:rPr>
          <w:rFonts w:ascii="Aptos" w:hAnsi="Aptos"/>
          <w:kern w:val="2"/>
          <w:sz w:val="21"/>
          <w:szCs w:val="21"/>
        </w:rPr>
        <w:t xml:space="preserve">), odnosno 2019. (stupac </w:t>
      </w:r>
      <m:oMath>
        <m:r>
          <m:rPr>
            <m:sty m:val="p"/>
          </m:rPr>
          <w:rPr>
            <w:rFonts w:ascii="Cambria Math" w:hAnsi="Cambria Math" w:cs="Calibri"/>
            <w:kern w:val="2"/>
            <w:sz w:val="21"/>
            <w:szCs w:val="21"/>
          </w:rPr>
          <m:t>Δ</m:t>
        </m:r>
        <m:r>
          <w:rPr>
            <w:rFonts w:ascii="Cambria Math" w:hAnsi="Cambria Math" w:cs="Calibri"/>
            <w:kern w:val="2"/>
            <w:sz w:val="21"/>
            <w:szCs w:val="21"/>
          </w:rPr>
          <m:t>24/19</m:t>
        </m:r>
      </m:oMath>
      <w:r w:rsidRPr="006A5E71">
        <w:rPr>
          <w:rFonts w:ascii="Aptos" w:hAnsi="Aptos"/>
          <w:kern w:val="2"/>
          <w:sz w:val="21"/>
          <w:szCs w:val="21"/>
        </w:rPr>
        <w:t xml:space="preserve"> ) godinu, prema vrstama smještaja</w:t>
      </w:r>
    </w:p>
    <w:tbl>
      <w:tblPr>
        <w:tblStyle w:val="TableGrid13"/>
        <w:tblW w:w="9069" w:type="dxa"/>
        <w:tblBorders>
          <w:left w:val="none" w:sz="0" w:space="0" w:color="auto"/>
          <w:right w:val="none" w:sz="0" w:space="0" w:color="auto"/>
          <w:insideV w:val="none" w:sz="0" w:space="0" w:color="auto"/>
        </w:tblBorders>
        <w:tblLook w:val="04A0" w:firstRow="1" w:lastRow="0" w:firstColumn="1" w:lastColumn="0" w:noHBand="0" w:noVBand="1"/>
      </w:tblPr>
      <w:tblGrid>
        <w:gridCol w:w="2211"/>
        <w:gridCol w:w="1020"/>
        <w:gridCol w:w="1020"/>
        <w:gridCol w:w="567"/>
        <w:gridCol w:w="2211"/>
        <w:gridCol w:w="1020"/>
        <w:gridCol w:w="1020"/>
      </w:tblGrid>
      <w:tr w:rsidR="001B21BF" w:rsidRPr="006A5E71" w14:paraId="2116563A" w14:textId="77777777" w:rsidTr="00D05A92">
        <w:trPr>
          <w:trHeight w:val="283"/>
        </w:trPr>
        <w:tc>
          <w:tcPr>
            <w:tcW w:w="2211" w:type="dxa"/>
            <w:tcBorders>
              <w:bottom w:val="nil"/>
            </w:tcBorders>
            <w:shd w:val="clear" w:color="auto" w:fill="0070C0"/>
          </w:tcPr>
          <w:p w14:paraId="0D2A9924" w14:textId="77777777" w:rsidR="001B21BF" w:rsidRPr="006A5E71" w:rsidRDefault="001B21BF" w:rsidP="001B21BF">
            <w:pPr>
              <w:keepNext/>
              <w:spacing w:line="240" w:lineRule="auto"/>
              <w:jc w:val="both"/>
              <w:rPr>
                <w:rFonts w:ascii="Aptos" w:hAnsi="Aptos" w:cs="Calibri"/>
                <w:color w:val="FFFFFF" w:themeColor="background1"/>
              </w:rPr>
            </w:pPr>
          </w:p>
        </w:tc>
        <w:tc>
          <w:tcPr>
            <w:tcW w:w="2040" w:type="dxa"/>
            <w:gridSpan w:val="2"/>
            <w:tcBorders>
              <w:bottom w:val="single" w:sz="4" w:space="0" w:color="FFFFFF" w:themeColor="background1"/>
            </w:tcBorders>
            <w:shd w:val="clear" w:color="auto" w:fill="0070C0"/>
            <w:vAlign w:val="bottom"/>
          </w:tcPr>
          <w:p w14:paraId="3641A935" w14:textId="77777777" w:rsidR="001B21BF" w:rsidRPr="006A5E71" w:rsidRDefault="001B21BF" w:rsidP="001B21BF">
            <w:pPr>
              <w:keepNext/>
              <w:spacing w:line="240" w:lineRule="auto"/>
              <w:jc w:val="center"/>
              <w:rPr>
                <w:rFonts w:ascii="Aptos" w:eastAsia="Aptos" w:hAnsi="Aptos" w:cs="Calibri"/>
                <w:color w:val="FFFFFF" w:themeColor="background1"/>
              </w:rPr>
            </w:pPr>
            <w:r w:rsidRPr="006A5E71">
              <w:rPr>
                <w:rFonts w:ascii="Aptos" w:eastAsia="Aptos" w:hAnsi="Aptos" w:cs="Calibri"/>
                <w:color w:val="FFFFFF" w:themeColor="background1"/>
              </w:rPr>
              <w:t>Noćenja</w:t>
            </w:r>
          </w:p>
        </w:tc>
        <w:tc>
          <w:tcPr>
            <w:tcW w:w="567" w:type="dxa"/>
            <w:tcBorders>
              <w:top w:val="nil"/>
              <w:bottom w:val="nil"/>
            </w:tcBorders>
          </w:tcPr>
          <w:p w14:paraId="100539C3" w14:textId="77777777" w:rsidR="001B21BF" w:rsidRPr="006A5E71" w:rsidRDefault="001B21BF" w:rsidP="001B21BF">
            <w:pPr>
              <w:keepNext/>
              <w:spacing w:line="240" w:lineRule="auto"/>
              <w:jc w:val="both"/>
              <w:rPr>
                <w:rFonts w:ascii="Aptos" w:hAnsi="Aptos" w:cs="Calibri"/>
              </w:rPr>
            </w:pPr>
          </w:p>
        </w:tc>
        <w:tc>
          <w:tcPr>
            <w:tcW w:w="2211" w:type="dxa"/>
            <w:tcBorders>
              <w:bottom w:val="nil"/>
            </w:tcBorders>
            <w:shd w:val="clear" w:color="auto" w:fill="0070C0"/>
          </w:tcPr>
          <w:p w14:paraId="3385A9B5" w14:textId="77777777" w:rsidR="001B21BF" w:rsidRPr="006A5E71" w:rsidRDefault="001B21BF" w:rsidP="001B21BF">
            <w:pPr>
              <w:keepNext/>
              <w:spacing w:line="240" w:lineRule="auto"/>
              <w:jc w:val="both"/>
              <w:rPr>
                <w:rFonts w:ascii="Aptos" w:hAnsi="Aptos" w:cs="Calibri"/>
                <w:color w:val="FFFFFF" w:themeColor="background1"/>
              </w:rPr>
            </w:pPr>
          </w:p>
        </w:tc>
        <w:tc>
          <w:tcPr>
            <w:tcW w:w="2040" w:type="dxa"/>
            <w:gridSpan w:val="2"/>
            <w:tcBorders>
              <w:bottom w:val="single" w:sz="4" w:space="0" w:color="FFFFFF" w:themeColor="background1"/>
            </w:tcBorders>
            <w:shd w:val="clear" w:color="auto" w:fill="0070C0"/>
          </w:tcPr>
          <w:p w14:paraId="29CC639D" w14:textId="77777777" w:rsidR="001B21BF" w:rsidRPr="006A5E71" w:rsidRDefault="001B21BF" w:rsidP="001B21BF">
            <w:pPr>
              <w:keepNext/>
              <w:spacing w:line="240" w:lineRule="auto"/>
              <w:jc w:val="center"/>
              <w:rPr>
                <w:rFonts w:ascii="Aptos" w:eastAsia="Aptos" w:hAnsi="Aptos" w:cs="Calibri"/>
                <w:color w:val="FFFFFF" w:themeColor="background1"/>
              </w:rPr>
            </w:pPr>
            <w:r w:rsidRPr="006A5E71">
              <w:rPr>
                <w:rFonts w:ascii="Aptos" w:eastAsia="Aptos" w:hAnsi="Aptos" w:cs="Calibri"/>
                <w:color w:val="FFFFFF" w:themeColor="background1"/>
              </w:rPr>
              <w:t>Dolasci</w:t>
            </w:r>
          </w:p>
        </w:tc>
      </w:tr>
      <w:tr w:rsidR="001B21BF" w:rsidRPr="006A5E71" w14:paraId="62CDF58B" w14:textId="77777777" w:rsidTr="00D05A92">
        <w:trPr>
          <w:trHeight w:val="283"/>
        </w:trPr>
        <w:tc>
          <w:tcPr>
            <w:tcW w:w="2211" w:type="dxa"/>
            <w:tcBorders>
              <w:top w:val="nil"/>
            </w:tcBorders>
            <w:shd w:val="clear" w:color="auto" w:fill="0070C0"/>
          </w:tcPr>
          <w:p w14:paraId="70F6C0E4" w14:textId="77777777" w:rsidR="001B21BF" w:rsidRPr="006A5E71" w:rsidRDefault="001B21BF" w:rsidP="001B21BF">
            <w:pPr>
              <w:keepNext/>
              <w:spacing w:line="240" w:lineRule="auto"/>
              <w:jc w:val="both"/>
              <w:rPr>
                <w:rFonts w:ascii="Aptos" w:hAnsi="Aptos" w:cs="Calibri"/>
                <w:color w:val="FFFFFF" w:themeColor="background1"/>
              </w:rPr>
            </w:pPr>
            <w:r w:rsidRPr="006A5E71">
              <w:rPr>
                <w:rFonts w:ascii="Aptos" w:hAnsi="Aptos" w:cs="Calibri"/>
                <w:color w:val="FFFFFF" w:themeColor="background1"/>
              </w:rPr>
              <w:t>Vrsta smještaja</w:t>
            </w:r>
          </w:p>
        </w:tc>
        <w:tc>
          <w:tcPr>
            <w:tcW w:w="1020" w:type="dxa"/>
            <w:tcBorders>
              <w:top w:val="single" w:sz="4" w:space="0" w:color="FFFFFF" w:themeColor="background1"/>
            </w:tcBorders>
            <w:shd w:val="clear" w:color="auto" w:fill="0070C0"/>
          </w:tcPr>
          <w:p w14:paraId="4552D227" w14:textId="77777777" w:rsidR="001B21BF" w:rsidRPr="006A5E71" w:rsidRDefault="001B21BF" w:rsidP="001B21BF">
            <w:pPr>
              <w:keepNext/>
              <w:spacing w:line="240" w:lineRule="auto"/>
              <w:jc w:val="both"/>
              <w:rPr>
                <w:rFonts w:ascii="Aptos" w:hAnsi="Aptos" w:cs="Calibri"/>
                <w:color w:val="FFFFFF" w:themeColor="background1"/>
              </w:rPr>
            </w:pPr>
            <m:oMathPara>
              <m:oMath>
                <m:r>
                  <m:rPr>
                    <m:sty m:val="p"/>
                  </m:rPr>
                  <w:rPr>
                    <w:rFonts w:ascii="Cambria Math" w:hAnsi="Cambria Math" w:cs="Calibri"/>
                    <w:color w:val="FFFFFF" w:themeColor="background1"/>
                  </w:rPr>
                  <m:t>Δ</m:t>
                </m:r>
                <m:r>
                  <w:rPr>
                    <w:rFonts w:ascii="Cambria Math" w:hAnsi="Cambria Math" w:cs="Calibri"/>
                    <w:color w:val="FFFFFF" w:themeColor="background1"/>
                  </w:rPr>
                  <m:t>24/23</m:t>
                </m:r>
              </m:oMath>
            </m:oMathPara>
          </w:p>
        </w:tc>
        <w:tc>
          <w:tcPr>
            <w:tcW w:w="1020" w:type="dxa"/>
            <w:tcBorders>
              <w:top w:val="single" w:sz="4" w:space="0" w:color="FFFFFF" w:themeColor="background1"/>
            </w:tcBorders>
            <w:shd w:val="clear" w:color="auto" w:fill="0070C0"/>
          </w:tcPr>
          <w:p w14:paraId="15550E98" w14:textId="77777777" w:rsidR="001B21BF" w:rsidRPr="006A5E71" w:rsidRDefault="001B21BF" w:rsidP="001B21BF">
            <w:pPr>
              <w:keepNext/>
              <w:spacing w:line="240" w:lineRule="auto"/>
              <w:jc w:val="both"/>
              <w:rPr>
                <w:rFonts w:ascii="Aptos" w:hAnsi="Aptos" w:cs="Calibri"/>
                <w:color w:val="FFFFFF" w:themeColor="background1"/>
              </w:rPr>
            </w:pPr>
            <m:oMathPara>
              <m:oMath>
                <m:r>
                  <m:rPr>
                    <m:sty m:val="p"/>
                  </m:rPr>
                  <w:rPr>
                    <w:rFonts w:ascii="Cambria Math" w:hAnsi="Cambria Math" w:cs="Calibri"/>
                    <w:color w:val="FFFFFF" w:themeColor="background1"/>
                  </w:rPr>
                  <m:t>Δ</m:t>
                </m:r>
                <m:r>
                  <w:rPr>
                    <w:rFonts w:ascii="Cambria Math" w:hAnsi="Cambria Math" w:cs="Calibri"/>
                    <w:color w:val="FFFFFF" w:themeColor="background1"/>
                  </w:rPr>
                  <m:t>24/19</m:t>
                </m:r>
              </m:oMath>
            </m:oMathPara>
          </w:p>
        </w:tc>
        <w:tc>
          <w:tcPr>
            <w:tcW w:w="567" w:type="dxa"/>
            <w:tcBorders>
              <w:top w:val="nil"/>
              <w:bottom w:val="nil"/>
            </w:tcBorders>
          </w:tcPr>
          <w:p w14:paraId="7B1D8A53" w14:textId="77777777" w:rsidR="001B21BF" w:rsidRPr="006A5E71" w:rsidRDefault="001B21BF" w:rsidP="001B21BF">
            <w:pPr>
              <w:keepNext/>
              <w:spacing w:line="240" w:lineRule="auto"/>
              <w:jc w:val="both"/>
              <w:rPr>
                <w:rFonts w:ascii="Aptos" w:hAnsi="Aptos" w:cs="Calibri"/>
              </w:rPr>
            </w:pPr>
          </w:p>
        </w:tc>
        <w:tc>
          <w:tcPr>
            <w:tcW w:w="2211" w:type="dxa"/>
            <w:tcBorders>
              <w:top w:val="nil"/>
            </w:tcBorders>
            <w:shd w:val="clear" w:color="auto" w:fill="0070C0"/>
          </w:tcPr>
          <w:p w14:paraId="37507954" w14:textId="77777777" w:rsidR="001B21BF" w:rsidRPr="006A5E71" w:rsidRDefault="001B21BF" w:rsidP="001B21BF">
            <w:pPr>
              <w:keepNext/>
              <w:spacing w:line="240" w:lineRule="auto"/>
              <w:jc w:val="both"/>
              <w:rPr>
                <w:rFonts w:ascii="Aptos" w:hAnsi="Aptos" w:cs="Calibri"/>
                <w:color w:val="FFFFFF" w:themeColor="background1"/>
              </w:rPr>
            </w:pPr>
            <w:r w:rsidRPr="006A5E71">
              <w:rPr>
                <w:rFonts w:ascii="Aptos" w:hAnsi="Aptos" w:cs="Calibri"/>
                <w:color w:val="FFFFFF" w:themeColor="background1"/>
              </w:rPr>
              <w:t>Vrsta smještaja</w:t>
            </w:r>
          </w:p>
        </w:tc>
        <w:tc>
          <w:tcPr>
            <w:tcW w:w="1020" w:type="dxa"/>
            <w:tcBorders>
              <w:top w:val="single" w:sz="4" w:space="0" w:color="FFFFFF" w:themeColor="background1"/>
            </w:tcBorders>
            <w:shd w:val="clear" w:color="auto" w:fill="0070C0"/>
          </w:tcPr>
          <w:p w14:paraId="254B6A01" w14:textId="77777777" w:rsidR="001B21BF" w:rsidRPr="006A5E71" w:rsidRDefault="001B21BF" w:rsidP="001B21BF">
            <w:pPr>
              <w:keepNext/>
              <w:spacing w:line="240" w:lineRule="auto"/>
              <w:jc w:val="both"/>
              <w:rPr>
                <w:rFonts w:ascii="Aptos" w:hAnsi="Aptos" w:cs="Calibri"/>
                <w:color w:val="FFFFFF" w:themeColor="background1"/>
              </w:rPr>
            </w:pPr>
            <m:oMathPara>
              <m:oMath>
                <m:r>
                  <m:rPr>
                    <m:sty m:val="p"/>
                  </m:rPr>
                  <w:rPr>
                    <w:rFonts w:ascii="Cambria Math" w:hAnsi="Cambria Math" w:cs="Calibri"/>
                    <w:color w:val="FFFFFF" w:themeColor="background1"/>
                  </w:rPr>
                  <m:t>Δ</m:t>
                </m:r>
                <m:r>
                  <w:rPr>
                    <w:rFonts w:ascii="Cambria Math" w:hAnsi="Cambria Math" w:cs="Calibri"/>
                    <w:color w:val="FFFFFF" w:themeColor="background1"/>
                  </w:rPr>
                  <m:t>24/23</m:t>
                </m:r>
              </m:oMath>
            </m:oMathPara>
          </w:p>
        </w:tc>
        <w:tc>
          <w:tcPr>
            <w:tcW w:w="1020" w:type="dxa"/>
            <w:tcBorders>
              <w:top w:val="single" w:sz="4" w:space="0" w:color="FFFFFF" w:themeColor="background1"/>
            </w:tcBorders>
            <w:shd w:val="clear" w:color="auto" w:fill="0070C0"/>
          </w:tcPr>
          <w:p w14:paraId="592E5DB6" w14:textId="77777777" w:rsidR="001B21BF" w:rsidRPr="006A5E71" w:rsidRDefault="001B21BF" w:rsidP="001B21BF">
            <w:pPr>
              <w:keepNext/>
              <w:spacing w:line="240" w:lineRule="auto"/>
              <w:jc w:val="both"/>
              <w:rPr>
                <w:rFonts w:ascii="Aptos" w:hAnsi="Aptos" w:cs="Calibri"/>
                <w:color w:val="FFFFFF" w:themeColor="background1"/>
              </w:rPr>
            </w:pPr>
            <m:oMathPara>
              <m:oMath>
                <m:r>
                  <m:rPr>
                    <m:sty m:val="p"/>
                  </m:rPr>
                  <w:rPr>
                    <w:rFonts w:ascii="Cambria Math" w:hAnsi="Cambria Math" w:cs="Calibri"/>
                    <w:color w:val="FFFFFF" w:themeColor="background1"/>
                  </w:rPr>
                  <m:t>Δ</m:t>
                </m:r>
                <m:r>
                  <w:rPr>
                    <w:rFonts w:ascii="Cambria Math" w:hAnsi="Cambria Math" w:cs="Calibri"/>
                    <w:color w:val="FFFFFF" w:themeColor="background1"/>
                  </w:rPr>
                  <m:t>24/19</m:t>
                </m:r>
              </m:oMath>
            </m:oMathPara>
          </w:p>
        </w:tc>
      </w:tr>
      <w:tr w:rsidR="001B21BF" w:rsidRPr="006A5E71" w14:paraId="733CCC8A" w14:textId="77777777" w:rsidTr="00D05A92">
        <w:trPr>
          <w:trHeight w:val="283"/>
        </w:trPr>
        <w:tc>
          <w:tcPr>
            <w:tcW w:w="2211" w:type="dxa"/>
            <w:vAlign w:val="bottom"/>
          </w:tcPr>
          <w:p w14:paraId="1251BAF4" w14:textId="77777777" w:rsidR="001B21BF" w:rsidRPr="006A5E71" w:rsidRDefault="001B21BF" w:rsidP="001B21BF">
            <w:pPr>
              <w:keepNext/>
              <w:spacing w:line="240" w:lineRule="auto"/>
              <w:rPr>
                <w:rFonts w:ascii="Aptos" w:hAnsi="Aptos" w:cs="Calibri"/>
              </w:rPr>
            </w:pPr>
            <w:r w:rsidRPr="006A5E71">
              <w:rPr>
                <w:rFonts w:ascii="Aptos" w:hAnsi="Aptos" w:cs="Calibri"/>
              </w:rPr>
              <w:t>Hoteli</w:t>
            </w:r>
          </w:p>
        </w:tc>
        <w:tc>
          <w:tcPr>
            <w:tcW w:w="1020" w:type="dxa"/>
            <w:vAlign w:val="bottom"/>
          </w:tcPr>
          <w:p w14:paraId="647DD3DE" w14:textId="7661B411"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-8,2</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4A35D273" w14:textId="56EF9892"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16,3</w:t>
            </w:r>
            <w:r w:rsidR="00E80845">
              <w:rPr>
                <w:rFonts w:ascii="Aptos" w:hAnsi="Aptos" w:cs="Calibri"/>
                <w:color w:val="000000"/>
              </w:rPr>
              <w:t xml:space="preserve"> </w:t>
            </w:r>
            <w:r w:rsidRPr="006A5E71">
              <w:rPr>
                <w:rFonts w:ascii="Aptos" w:hAnsi="Aptos" w:cs="Calibri"/>
                <w:color w:val="000000"/>
              </w:rPr>
              <w:t>%</w:t>
            </w:r>
          </w:p>
        </w:tc>
        <w:tc>
          <w:tcPr>
            <w:tcW w:w="567" w:type="dxa"/>
            <w:tcBorders>
              <w:top w:val="nil"/>
              <w:bottom w:val="nil"/>
            </w:tcBorders>
          </w:tcPr>
          <w:p w14:paraId="0DD767B6" w14:textId="77777777" w:rsidR="001B21BF" w:rsidRPr="006A5E71" w:rsidRDefault="001B21BF" w:rsidP="001B21BF">
            <w:pPr>
              <w:keepNext/>
              <w:spacing w:line="240" w:lineRule="auto"/>
              <w:jc w:val="both"/>
              <w:rPr>
                <w:rFonts w:ascii="Aptos" w:hAnsi="Aptos" w:cs="Calibri"/>
              </w:rPr>
            </w:pPr>
          </w:p>
        </w:tc>
        <w:tc>
          <w:tcPr>
            <w:tcW w:w="2211" w:type="dxa"/>
            <w:vAlign w:val="bottom"/>
          </w:tcPr>
          <w:p w14:paraId="1BB2741B" w14:textId="77777777" w:rsidR="001B21BF" w:rsidRPr="006A5E71" w:rsidRDefault="001B21BF" w:rsidP="001B21BF">
            <w:pPr>
              <w:keepNext/>
              <w:spacing w:line="240" w:lineRule="auto"/>
              <w:rPr>
                <w:rFonts w:ascii="Aptos" w:hAnsi="Aptos" w:cs="Calibri"/>
              </w:rPr>
            </w:pPr>
            <w:r w:rsidRPr="006A5E71">
              <w:rPr>
                <w:rFonts w:ascii="Aptos" w:hAnsi="Aptos" w:cs="Calibri"/>
              </w:rPr>
              <w:t>Hoteli</w:t>
            </w:r>
          </w:p>
        </w:tc>
        <w:tc>
          <w:tcPr>
            <w:tcW w:w="1020" w:type="dxa"/>
            <w:vAlign w:val="bottom"/>
          </w:tcPr>
          <w:p w14:paraId="281CF21F" w14:textId="40BCFA4C"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-3,2</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79815F95" w14:textId="2B2C2307"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14,0</w:t>
            </w:r>
            <w:r w:rsidR="00E80845">
              <w:rPr>
                <w:rFonts w:ascii="Aptos" w:hAnsi="Aptos" w:cs="Calibri"/>
                <w:color w:val="000000"/>
              </w:rPr>
              <w:t xml:space="preserve"> </w:t>
            </w:r>
            <w:r w:rsidRPr="006A5E71">
              <w:rPr>
                <w:rFonts w:ascii="Aptos" w:hAnsi="Aptos" w:cs="Calibri"/>
                <w:color w:val="000000"/>
              </w:rPr>
              <w:t>%</w:t>
            </w:r>
          </w:p>
        </w:tc>
      </w:tr>
      <w:tr w:rsidR="001B21BF" w:rsidRPr="006A5E71" w14:paraId="2D1ABFDF" w14:textId="77777777" w:rsidTr="00D05A92">
        <w:trPr>
          <w:trHeight w:val="283"/>
        </w:trPr>
        <w:tc>
          <w:tcPr>
            <w:tcW w:w="2211" w:type="dxa"/>
            <w:vAlign w:val="bottom"/>
          </w:tcPr>
          <w:p w14:paraId="7E7FBC3F" w14:textId="77777777" w:rsidR="001B21BF" w:rsidRPr="006A5E71" w:rsidRDefault="001B21BF" w:rsidP="001B21BF">
            <w:pPr>
              <w:keepNext/>
              <w:spacing w:line="240" w:lineRule="auto"/>
              <w:rPr>
                <w:rFonts w:ascii="Aptos" w:hAnsi="Aptos" w:cs="Calibri"/>
              </w:rPr>
            </w:pPr>
            <w:r w:rsidRPr="006A5E71">
              <w:rPr>
                <w:rFonts w:ascii="Aptos" w:hAnsi="Aptos" w:cs="Calibri"/>
              </w:rPr>
              <w:t>Objekti u domaćinstvu</w:t>
            </w:r>
          </w:p>
        </w:tc>
        <w:tc>
          <w:tcPr>
            <w:tcW w:w="1020" w:type="dxa"/>
            <w:vAlign w:val="bottom"/>
          </w:tcPr>
          <w:p w14:paraId="0565AF4E" w14:textId="1D45E31E"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17,1</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290304E6" w14:textId="6416BA22"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41,3</w:t>
            </w:r>
            <w:r w:rsidR="00E80845">
              <w:rPr>
                <w:rFonts w:ascii="Aptos" w:hAnsi="Aptos" w:cs="Calibri"/>
                <w:color w:val="000000"/>
              </w:rPr>
              <w:t xml:space="preserve"> </w:t>
            </w:r>
            <w:r w:rsidRPr="006A5E71">
              <w:rPr>
                <w:rFonts w:ascii="Aptos" w:hAnsi="Aptos" w:cs="Calibri"/>
                <w:color w:val="000000"/>
              </w:rPr>
              <w:t>%</w:t>
            </w:r>
          </w:p>
        </w:tc>
        <w:tc>
          <w:tcPr>
            <w:tcW w:w="567" w:type="dxa"/>
            <w:tcBorders>
              <w:top w:val="nil"/>
              <w:bottom w:val="nil"/>
            </w:tcBorders>
          </w:tcPr>
          <w:p w14:paraId="73DFC2EB" w14:textId="77777777" w:rsidR="001B21BF" w:rsidRPr="006A5E71" w:rsidRDefault="001B21BF" w:rsidP="001B21BF">
            <w:pPr>
              <w:keepNext/>
              <w:spacing w:line="240" w:lineRule="auto"/>
              <w:jc w:val="both"/>
              <w:rPr>
                <w:rFonts w:ascii="Aptos" w:hAnsi="Aptos" w:cs="Calibri"/>
              </w:rPr>
            </w:pPr>
          </w:p>
        </w:tc>
        <w:tc>
          <w:tcPr>
            <w:tcW w:w="2211" w:type="dxa"/>
            <w:vAlign w:val="bottom"/>
          </w:tcPr>
          <w:p w14:paraId="6A45A9A1" w14:textId="77777777" w:rsidR="001B21BF" w:rsidRPr="006A5E71" w:rsidRDefault="001B21BF" w:rsidP="001B21BF">
            <w:pPr>
              <w:keepNext/>
              <w:spacing w:line="240" w:lineRule="auto"/>
              <w:rPr>
                <w:rFonts w:ascii="Aptos" w:hAnsi="Aptos" w:cs="Calibri"/>
              </w:rPr>
            </w:pPr>
            <w:r w:rsidRPr="006A5E71">
              <w:rPr>
                <w:rFonts w:ascii="Aptos" w:hAnsi="Aptos" w:cs="Calibri"/>
              </w:rPr>
              <w:t>Objekti u domaćinstvu</w:t>
            </w:r>
          </w:p>
        </w:tc>
        <w:tc>
          <w:tcPr>
            <w:tcW w:w="1020" w:type="dxa"/>
            <w:vAlign w:val="bottom"/>
          </w:tcPr>
          <w:p w14:paraId="0D8973DC" w14:textId="2CDB069C"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27,0</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6D2E87C0" w14:textId="4C887CE4"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52,1</w:t>
            </w:r>
            <w:r w:rsidR="00E80845">
              <w:rPr>
                <w:rFonts w:ascii="Aptos" w:hAnsi="Aptos" w:cs="Calibri"/>
                <w:color w:val="000000"/>
              </w:rPr>
              <w:t xml:space="preserve"> </w:t>
            </w:r>
            <w:r w:rsidRPr="006A5E71">
              <w:rPr>
                <w:rFonts w:ascii="Aptos" w:hAnsi="Aptos" w:cs="Calibri"/>
                <w:color w:val="000000"/>
              </w:rPr>
              <w:t>%</w:t>
            </w:r>
          </w:p>
        </w:tc>
      </w:tr>
      <w:tr w:rsidR="001B21BF" w:rsidRPr="006A5E71" w14:paraId="4CCA6E14" w14:textId="77777777" w:rsidTr="00D05A92">
        <w:trPr>
          <w:trHeight w:val="283"/>
        </w:trPr>
        <w:tc>
          <w:tcPr>
            <w:tcW w:w="2211" w:type="dxa"/>
            <w:vAlign w:val="bottom"/>
          </w:tcPr>
          <w:p w14:paraId="763F8FDF" w14:textId="77777777" w:rsidR="001B21BF" w:rsidRPr="006A5E71" w:rsidRDefault="001B21BF" w:rsidP="001B21BF">
            <w:pPr>
              <w:keepNext/>
              <w:spacing w:line="240" w:lineRule="auto"/>
              <w:rPr>
                <w:rFonts w:ascii="Aptos" w:hAnsi="Aptos" w:cs="Calibri"/>
              </w:rPr>
            </w:pPr>
            <w:r w:rsidRPr="006A5E71">
              <w:rPr>
                <w:rFonts w:ascii="Aptos" w:hAnsi="Aptos" w:cs="Calibri"/>
              </w:rPr>
              <w:t>Soba za iznajmljivanje</w:t>
            </w:r>
          </w:p>
        </w:tc>
        <w:tc>
          <w:tcPr>
            <w:tcW w:w="1020" w:type="dxa"/>
            <w:vAlign w:val="bottom"/>
          </w:tcPr>
          <w:p w14:paraId="7F7F513F" w14:textId="1D26C1F4"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11,4</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525CEC2D" w14:textId="6F171893"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8,7</w:t>
            </w:r>
            <w:r w:rsidR="00E80845">
              <w:rPr>
                <w:rFonts w:ascii="Aptos" w:hAnsi="Aptos" w:cs="Calibri"/>
                <w:color w:val="000000"/>
              </w:rPr>
              <w:t xml:space="preserve"> </w:t>
            </w:r>
            <w:r w:rsidRPr="006A5E71">
              <w:rPr>
                <w:rFonts w:ascii="Aptos" w:hAnsi="Aptos" w:cs="Calibri"/>
                <w:color w:val="000000"/>
              </w:rPr>
              <w:t>%</w:t>
            </w:r>
          </w:p>
        </w:tc>
        <w:tc>
          <w:tcPr>
            <w:tcW w:w="567" w:type="dxa"/>
            <w:tcBorders>
              <w:top w:val="nil"/>
              <w:bottom w:val="nil"/>
            </w:tcBorders>
          </w:tcPr>
          <w:p w14:paraId="51DD51CA" w14:textId="77777777" w:rsidR="001B21BF" w:rsidRPr="006A5E71" w:rsidRDefault="001B21BF" w:rsidP="001B21BF">
            <w:pPr>
              <w:keepNext/>
              <w:spacing w:line="240" w:lineRule="auto"/>
              <w:jc w:val="both"/>
              <w:rPr>
                <w:rFonts w:ascii="Aptos" w:hAnsi="Aptos" w:cs="Calibri"/>
              </w:rPr>
            </w:pPr>
          </w:p>
        </w:tc>
        <w:tc>
          <w:tcPr>
            <w:tcW w:w="2211" w:type="dxa"/>
            <w:vAlign w:val="bottom"/>
          </w:tcPr>
          <w:p w14:paraId="32978B40" w14:textId="77777777" w:rsidR="001B21BF" w:rsidRPr="006A5E71" w:rsidRDefault="001B21BF" w:rsidP="001B21BF">
            <w:pPr>
              <w:keepNext/>
              <w:spacing w:line="240" w:lineRule="auto"/>
              <w:rPr>
                <w:rFonts w:ascii="Aptos" w:hAnsi="Aptos" w:cs="Calibri"/>
              </w:rPr>
            </w:pPr>
            <w:r w:rsidRPr="006A5E71">
              <w:rPr>
                <w:rFonts w:ascii="Aptos" w:hAnsi="Aptos" w:cs="Calibri"/>
              </w:rPr>
              <w:t>Soba za iznajmljivanje</w:t>
            </w:r>
          </w:p>
        </w:tc>
        <w:tc>
          <w:tcPr>
            <w:tcW w:w="1020" w:type="dxa"/>
            <w:vAlign w:val="bottom"/>
          </w:tcPr>
          <w:p w14:paraId="7AC5DA0F" w14:textId="69994FB5"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17,1</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134B5A0D" w14:textId="38707014" w:rsidR="001B21BF" w:rsidRPr="006A5E71" w:rsidRDefault="001B21BF" w:rsidP="001B21BF">
            <w:pPr>
              <w:keepNext/>
              <w:spacing w:line="240" w:lineRule="auto"/>
              <w:jc w:val="right"/>
              <w:rPr>
                <w:rFonts w:ascii="Aptos" w:hAnsi="Aptos" w:cs="Calibri"/>
              </w:rPr>
            </w:pPr>
            <w:r w:rsidRPr="006A5E71">
              <w:rPr>
                <w:rFonts w:ascii="Aptos" w:hAnsi="Aptos" w:cs="Calibri"/>
                <w:color w:val="000000"/>
              </w:rPr>
              <w:t>23,1</w:t>
            </w:r>
            <w:r w:rsidR="00E80845">
              <w:rPr>
                <w:rFonts w:ascii="Aptos" w:hAnsi="Aptos" w:cs="Calibri"/>
                <w:color w:val="000000"/>
              </w:rPr>
              <w:t xml:space="preserve"> </w:t>
            </w:r>
            <w:r w:rsidRPr="006A5E71">
              <w:rPr>
                <w:rFonts w:ascii="Aptos" w:hAnsi="Aptos" w:cs="Calibri"/>
                <w:color w:val="000000"/>
              </w:rPr>
              <w:t>%</w:t>
            </w:r>
          </w:p>
        </w:tc>
      </w:tr>
      <w:tr w:rsidR="001B21BF" w:rsidRPr="006A5E71" w14:paraId="14686178" w14:textId="77777777" w:rsidTr="00D05A92">
        <w:trPr>
          <w:trHeight w:val="283"/>
        </w:trPr>
        <w:tc>
          <w:tcPr>
            <w:tcW w:w="2211" w:type="dxa"/>
            <w:vAlign w:val="bottom"/>
          </w:tcPr>
          <w:p w14:paraId="0CEDC871" w14:textId="77777777" w:rsidR="001B21BF" w:rsidRPr="006A5E71" w:rsidRDefault="001B21BF" w:rsidP="001B21BF">
            <w:pPr>
              <w:keepNext/>
              <w:spacing w:line="240" w:lineRule="auto"/>
              <w:rPr>
                <w:rFonts w:ascii="Aptos" w:hAnsi="Aptos" w:cs="Calibri"/>
              </w:rPr>
            </w:pPr>
            <w:r w:rsidRPr="006A5E71">
              <w:rPr>
                <w:rFonts w:ascii="Aptos" w:hAnsi="Aptos" w:cs="Calibri"/>
              </w:rPr>
              <w:t>Apartman</w:t>
            </w:r>
          </w:p>
        </w:tc>
        <w:tc>
          <w:tcPr>
            <w:tcW w:w="1020" w:type="dxa"/>
            <w:vAlign w:val="bottom"/>
          </w:tcPr>
          <w:p w14:paraId="192F3BFE" w14:textId="72EB6F20"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30,5</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441D47CE" w14:textId="22FA157D"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117,5</w:t>
            </w:r>
            <w:r w:rsidR="00E80845">
              <w:rPr>
                <w:rFonts w:ascii="Aptos" w:hAnsi="Aptos" w:cs="Calibri"/>
                <w:color w:val="000000"/>
              </w:rPr>
              <w:t xml:space="preserve"> </w:t>
            </w:r>
            <w:r w:rsidRPr="006A5E71">
              <w:rPr>
                <w:rFonts w:ascii="Aptos" w:hAnsi="Aptos" w:cs="Calibri"/>
                <w:color w:val="000000"/>
              </w:rPr>
              <w:t>%</w:t>
            </w:r>
          </w:p>
        </w:tc>
        <w:tc>
          <w:tcPr>
            <w:tcW w:w="567" w:type="dxa"/>
            <w:tcBorders>
              <w:top w:val="nil"/>
              <w:bottom w:val="nil"/>
            </w:tcBorders>
          </w:tcPr>
          <w:p w14:paraId="32587D15" w14:textId="77777777" w:rsidR="001B21BF" w:rsidRPr="006A5E71" w:rsidRDefault="001B21BF" w:rsidP="001B21BF">
            <w:pPr>
              <w:keepNext/>
              <w:spacing w:line="240" w:lineRule="auto"/>
              <w:jc w:val="both"/>
              <w:rPr>
                <w:rFonts w:ascii="Aptos" w:hAnsi="Aptos" w:cs="Calibri"/>
              </w:rPr>
            </w:pPr>
          </w:p>
        </w:tc>
        <w:tc>
          <w:tcPr>
            <w:tcW w:w="2211" w:type="dxa"/>
            <w:vAlign w:val="bottom"/>
          </w:tcPr>
          <w:p w14:paraId="07C360E7" w14:textId="77777777" w:rsidR="001B21BF" w:rsidRPr="006A5E71" w:rsidRDefault="001B21BF" w:rsidP="001B21BF">
            <w:pPr>
              <w:keepNext/>
              <w:spacing w:line="240" w:lineRule="auto"/>
              <w:rPr>
                <w:rFonts w:ascii="Aptos" w:hAnsi="Aptos" w:cs="Calibri"/>
              </w:rPr>
            </w:pPr>
            <w:r w:rsidRPr="006A5E71">
              <w:rPr>
                <w:rFonts w:ascii="Aptos" w:hAnsi="Aptos" w:cs="Calibri"/>
              </w:rPr>
              <w:t>Apartman</w:t>
            </w:r>
          </w:p>
        </w:tc>
        <w:tc>
          <w:tcPr>
            <w:tcW w:w="1020" w:type="dxa"/>
            <w:vAlign w:val="bottom"/>
          </w:tcPr>
          <w:p w14:paraId="6D694253" w14:textId="3993C612"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44,6</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7A226422" w14:textId="00C59EF9"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150,2</w:t>
            </w:r>
            <w:r w:rsidR="00E80845">
              <w:rPr>
                <w:rFonts w:ascii="Aptos" w:hAnsi="Aptos" w:cs="Calibri"/>
                <w:color w:val="000000"/>
              </w:rPr>
              <w:t xml:space="preserve"> </w:t>
            </w:r>
            <w:r w:rsidRPr="006A5E71">
              <w:rPr>
                <w:rFonts w:ascii="Aptos" w:hAnsi="Aptos" w:cs="Calibri"/>
                <w:color w:val="000000"/>
              </w:rPr>
              <w:t>%</w:t>
            </w:r>
          </w:p>
        </w:tc>
      </w:tr>
      <w:tr w:rsidR="001B21BF" w:rsidRPr="006A5E71" w14:paraId="0DF4D426" w14:textId="77777777" w:rsidTr="00D05A92">
        <w:trPr>
          <w:trHeight w:val="283"/>
        </w:trPr>
        <w:tc>
          <w:tcPr>
            <w:tcW w:w="2211" w:type="dxa"/>
            <w:vAlign w:val="bottom"/>
          </w:tcPr>
          <w:p w14:paraId="036FE87A" w14:textId="77777777" w:rsidR="001B21BF" w:rsidRPr="006A5E71" w:rsidRDefault="001B21BF" w:rsidP="001B21BF">
            <w:pPr>
              <w:keepNext/>
              <w:spacing w:line="240" w:lineRule="auto"/>
              <w:rPr>
                <w:rFonts w:ascii="Aptos" w:hAnsi="Aptos" w:cs="Calibri"/>
              </w:rPr>
            </w:pPr>
            <w:r w:rsidRPr="006A5E71">
              <w:rPr>
                <w:rFonts w:ascii="Aptos" w:hAnsi="Aptos" w:cs="Calibri"/>
              </w:rPr>
              <w:t>Hostel</w:t>
            </w:r>
          </w:p>
        </w:tc>
        <w:tc>
          <w:tcPr>
            <w:tcW w:w="1020" w:type="dxa"/>
            <w:vAlign w:val="bottom"/>
          </w:tcPr>
          <w:p w14:paraId="7736466A" w14:textId="4D131563"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-48,5</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78385640" w14:textId="6F156615"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-41,0</w:t>
            </w:r>
            <w:r w:rsidR="00E80845">
              <w:rPr>
                <w:rFonts w:ascii="Aptos" w:hAnsi="Aptos" w:cs="Calibri"/>
                <w:color w:val="000000"/>
              </w:rPr>
              <w:t xml:space="preserve"> </w:t>
            </w:r>
            <w:r w:rsidRPr="006A5E71">
              <w:rPr>
                <w:rFonts w:ascii="Aptos" w:hAnsi="Aptos" w:cs="Calibri"/>
                <w:color w:val="000000"/>
              </w:rPr>
              <w:t>%</w:t>
            </w:r>
          </w:p>
        </w:tc>
        <w:tc>
          <w:tcPr>
            <w:tcW w:w="567" w:type="dxa"/>
            <w:tcBorders>
              <w:top w:val="nil"/>
              <w:bottom w:val="nil"/>
            </w:tcBorders>
          </w:tcPr>
          <w:p w14:paraId="2451DE4C" w14:textId="77777777" w:rsidR="001B21BF" w:rsidRPr="006A5E71" w:rsidRDefault="001B21BF" w:rsidP="001B21BF">
            <w:pPr>
              <w:keepNext/>
              <w:spacing w:line="240" w:lineRule="auto"/>
              <w:jc w:val="both"/>
              <w:rPr>
                <w:rFonts w:ascii="Aptos" w:hAnsi="Aptos" w:cs="Calibri"/>
              </w:rPr>
            </w:pPr>
          </w:p>
        </w:tc>
        <w:tc>
          <w:tcPr>
            <w:tcW w:w="2211" w:type="dxa"/>
            <w:vAlign w:val="bottom"/>
          </w:tcPr>
          <w:p w14:paraId="73C9C5A0" w14:textId="77777777" w:rsidR="001B21BF" w:rsidRPr="006A5E71" w:rsidRDefault="001B21BF" w:rsidP="001B21BF">
            <w:pPr>
              <w:keepNext/>
              <w:spacing w:line="240" w:lineRule="auto"/>
              <w:rPr>
                <w:rFonts w:ascii="Aptos" w:hAnsi="Aptos" w:cs="Calibri"/>
              </w:rPr>
            </w:pPr>
            <w:r w:rsidRPr="006A5E71">
              <w:rPr>
                <w:rFonts w:ascii="Aptos" w:hAnsi="Aptos" w:cs="Calibri"/>
              </w:rPr>
              <w:t>Hostel</w:t>
            </w:r>
          </w:p>
        </w:tc>
        <w:tc>
          <w:tcPr>
            <w:tcW w:w="1020" w:type="dxa"/>
            <w:vAlign w:val="bottom"/>
          </w:tcPr>
          <w:p w14:paraId="1EAF77EC" w14:textId="752268EB"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-41,8</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4C9868AF" w14:textId="0D4DE7E3"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-46,6</w:t>
            </w:r>
            <w:r w:rsidR="00E80845">
              <w:rPr>
                <w:rFonts w:ascii="Aptos" w:hAnsi="Aptos" w:cs="Calibri"/>
                <w:color w:val="000000"/>
              </w:rPr>
              <w:t xml:space="preserve"> </w:t>
            </w:r>
            <w:r w:rsidRPr="006A5E71">
              <w:rPr>
                <w:rFonts w:ascii="Aptos" w:hAnsi="Aptos" w:cs="Calibri"/>
                <w:color w:val="000000"/>
              </w:rPr>
              <w:t>%</w:t>
            </w:r>
          </w:p>
        </w:tc>
      </w:tr>
      <w:tr w:rsidR="001B21BF" w:rsidRPr="006A5E71" w14:paraId="3769C01B" w14:textId="77777777" w:rsidTr="00D05A92">
        <w:trPr>
          <w:trHeight w:val="283"/>
        </w:trPr>
        <w:tc>
          <w:tcPr>
            <w:tcW w:w="2211" w:type="dxa"/>
            <w:vAlign w:val="bottom"/>
          </w:tcPr>
          <w:p w14:paraId="047B6FBA" w14:textId="77777777" w:rsidR="001B21BF" w:rsidRPr="006A5E71" w:rsidRDefault="001B21BF" w:rsidP="001B21BF">
            <w:pPr>
              <w:keepNext/>
              <w:spacing w:line="240" w:lineRule="auto"/>
              <w:rPr>
                <w:rFonts w:ascii="Aptos" w:hAnsi="Aptos" w:cs="Calibri"/>
              </w:rPr>
            </w:pPr>
            <w:r w:rsidRPr="006A5E71">
              <w:rPr>
                <w:rFonts w:ascii="Aptos" w:hAnsi="Aptos" w:cs="Calibri"/>
              </w:rPr>
              <w:t>Prenoćište</w:t>
            </w:r>
          </w:p>
        </w:tc>
        <w:tc>
          <w:tcPr>
            <w:tcW w:w="1020" w:type="dxa"/>
            <w:vAlign w:val="bottom"/>
          </w:tcPr>
          <w:p w14:paraId="0E79F5B6" w14:textId="70284D0E"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-58,0</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77D3F100" w14:textId="552106F9"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-72,0</w:t>
            </w:r>
            <w:r w:rsidR="00E80845">
              <w:rPr>
                <w:rFonts w:ascii="Aptos" w:hAnsi="Aptos" w:cs="Calibri"/>
                <w:color w:val="000000"/>
              </w:rPr>
              <w:t xml:space="preserve"> </w:t>
            </w:r>
            <w:r w:rsidRPr="006A5E71">
              <w:rPr>
                <w:rFonts w:ascii="Aptos" w:hAnsi="Aptos" w:cs="Calibri"/>
                <w:color w:val="000000"/>
              </w:rPr>
              <w:t>%</w:t>
            </w:r>
          </w:p>
        </w:tc>
        <w:tc>
          <w:tcPr>
            <w:tcW w:w="567" w:type="dxa"/>
            <w:tcBorders>
              <w:top w:val="nil"/>
              <w:bottom w:val="nil"/>
            </w:tcBorders>
          </w:tcPr>
          <w:p w14:paraId="18D17B72" w14:textId="77777777" w:rsidR="001B21BF" w:rsidRPr="006A5E71" w:rsidRDefault="001B21BF" w:rsidP="001B21BF">
            <w:pPr>
              <w:keepNext/>
              <w:spacing w:line="240" w:lineRule="auto"/>
              <w:jc w:val="both"/>
              <w:rPr>
                <w:rFonts w:ascii="Aptos" w:hAnsi="Aptos" w:cs="Calibri"/>
              </w:rPr>
            </w:pPr>
          </w:p>
        </w:tc>
        <w:tc>
          <w:tcPr>
            <w:tcW w:w="2211" w:type="dxa"/>
            <w:vAlign w:val="bottom"/>
          </w:tcPr>
          <w:p w14:paraId="3779945D" w14:textId="77777777" w:rsidR="001B21BF" w:rsidRPr="006A5E71" w:rsidRDefault="001B21BF" w:rsidP="001B21BF">
            <w:pPr>
              <w:keepNext/>
              <w:spacing w:line="240" w:lineRule="auto"/>
              <w:rPr>
                <w:rFonts w:ascii="Aptos" w:hAnsi="Aptos" w:cs="Calibri"/>
              </w:rPr>
            </w:pPr>
            <w:r w:rsidRPr="006A5E71">
              <w:rPr>
                <w:rFonts w:ascii="Aptos" w:hAnsi="Aptos" w:cs="Calibri"/>
              </w:rPr>
              <w:t>Prenoćište</w:t>
            </w:r>
          </w:p>
        </w:tc>
        <w:tc>
          <w:tcPr>
            <w:tcW w:w="1020" w:type="dxa"/>
            <w:vAlign w:val="bottom"/>
          </w:tcPr>
          <w:p w14:paraId="4E3D865B" w14:textId="441FEB0B"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-33,4</w:t>
            </w:r>
            <w:r w:rsidR="00E80845">
              <w:rPr>
                <w:rFonts w:ascii="Aptos" w:hAnsi="Aptos" w:cs="Calibri"/>
                <w:color w:val="000000"/>
              </w:rPr>
              <w:t xml:space="preserve"> </w:t>
            </w:r>
            <w:r w:rsidRPr="006A5E71">
              <w:rPr>
                <w:rFonts w:ascii="Aptos" w:hAnsi="Aptos" w:cs="Calibri"/>
                <w:color w:val="000000"/>
              </w:rPr>
              <w:t>%</w:t>
            </w:r>
          </w:p>
        </w:tc>
        <w:tc>
          <w:tcPr>
            <w:tcW w:w="1020" w:type="dxa"/>
            <w:vAlign w:val="bottom"/>
          </w:tcPr>
          <w:p w14:paraId="29583158" w14:textId="1B39A3CE" w:rsidR="001B21BF" w:rsidRPr="006A5E71" w:rsidRDefault="001B21BF" w:rsidP="001B21BF">
            <w:pPr>
              <w:keepNext/>
              <w:spacing w:line="240" w:lineRule="auto"/>
              <w:jc w:val="right"/>
              <w:rPr>
                <w:rFonts w:ascii="Aptos" w:hAnsi="Aptos" w:cs="Calibri"/>
                <w:color w:val="000000"/>
              </w:rPr>
            </w:pPr>
            <w:r w:rsidRPr="006A5E71">
              <w:rPr>
                <w:rFonts w:ascii="Aptos" w:hAnsi="Aptos" w:cs="Calibri"/>
                <w:color w:val="000000"/>
              </w:rPr>
              <w:t>-64,</w:t>
            </w:r>
            <w:r w:rsidR="00E80845">
              <w:rPr>
                <w:rFonts w:ascii="Aptos" w:hAnsi="Aptos" w:cs="Calibri"/>
                <w:color w:val="000000"/>
              </w:rPr>
              <w:t xml:space="preserve">1 </w:t>
            </w:r>
            <w:r w:rsidRPr="006A5E71">
              <w:rPr>
                <w:rFonts w:ascii="Aptos" w:hAnsi="Aptos" w:cs="Calibri"/>
                <w:color w:val="000000"/>
              </w:rPr>
              <w:t>%</w:t>
            </w:r>
          </w:p>
        </w:tc>
      </w:tr>
    </w:tbl>
    <w:p w14:paraId="6EFB9C0E" w14:textId="20775EF4" w:rsidR="001B21BF" w:rsidRPr="006A5E71" w:rsidRDefault="001B21BF" w:rsidP="001B21BF">
      <w:pPr>
        <w:spacing w:after="160" w:line="259" w:lineRule="auto"/>
        <w:jc w:val="both"/>
        <w:rPr>
          <w:rFonts w:ascii="Aptos" w:hAnsi="Aptos"/>
          <w:kern w:val="2"/>
          <w:sz w:val="20"/>
          <w:szCs w:val="22"/>
        </w:rPr>
      </w:pPr>
      <w:r w:rsidRPr="006A5E71">
        <w:rPr>
          <w:rFonts w:ascii="Aptos" w:hAnsi="Aptos"/>
          <w:kern w:val="2"/>
          <w:sz w:val="20"/>
          <w:szCs w:val="22"/>
        </w:rPr>
        <w:t xml:space="preserve">Izvor: </w:t>
      </w:r>
      <w:proofErr w:type="spellStart"/>
      <w:r w:rsidR="006A5E71" w:rsidRPr="006A5E71">
        <w:rPr>
          <w:rFonts w:ascii="Aptos" w:hAnsi="Aptos"/>
          <w:i/>
          <w:iCs/>
          <w:kern w:val="2"/>
          <w:sz w:val="20"/>
          <w:szCs w:val="22"/>
        </w:rPr>
        <w:t>eVisitor</w:t>
      </w:r>
      <w:proofErr w:type="spellEnd"/>
      <w:r w:rsidRPr="006A5E71">
        <w:rPr>
          <w:rFonts w:ascii="Aptos" w:hAnsi="Aptos"/>
          <w:kern w:val="2"/>
          <w:sz w:val="20"/>
          <w:szCs w:val="22"/>
        </w:rPr>
        <w:t>, obrada Institut za turizam</w:t>
      </w:r>
    </w:p>
    <w:p w14:paraId="459EB388" w14:textId="77777777"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Na slici 3.2.5. prikazana je struktura noćenja i dolazaka u 2019. i 2024. godini. Udio noćenja u hotelima se malo smanjio, ali je udio dolazaka u hotele u 2024.,  u odnosu na 2019., manji za 4 postotna poena (slika 3.2.5.). </w:t>
      </w:r>
    </w:p>
    <w:p w14:paraId="745A385A" w14:textId="3AEA2DFA" w:rsidR="001B21BF" w:rsidRPr="006A5E71" w:rsidRDefault="001B21BF" w:rsidP="001B21BF">
      <w:pPr>
        <w:keepNext/>
        <w:keepLines/>
        <w:spacing w:after="60" w:line="240" w:lineRule="auto"/>
        <w:jc w:val="both"/>
        <w:rPr>
          <w:rFonts w:ascii="Aptos" w:hAnsi="Aptos"/>
          <w:kern w:val="2"/>
          <w:sz w:val="21"/>
          <w:szCs w:val="21"/>
        </w:rPr>
      </w:pPr>
      <w:r w:rsidRPr="00510839">
        <w:rPr>
          <w:rFonts w:ascii="Aptos" w:hAnsi="Aptos"/>
          <w:kern w:val="2"/>
          <w:sz w:val="21"/>
          <w:szCs w:val="21"/>
        </w:rPr>
        <w:t>Slika 3.2.5. Struktura</w:t>
      </w:r>
      <w:r w:rsidRPr="006A5E71">
        <w:rPr>
          <w:rFonts w:ascii="Aptos" w:hAnsi="Aptos"/>
          <w:kern w:val="2"/>
          <w:sz w:val="21"/>
          <w:szCs w:val="21"/>
        </w:rPr>
        <w:t xml:space="preserve"> noćenja i dolazaka u Gradu Osijeku po vrstama smještaja u 2019. i 2024. godini. Sve vrijednosti izražene su u postocima (%)</w:t>
      </w:r>
    </w:p>
    <w:p w14:paraId="4430CDA1" w14:textId="77777777" w:rsidR="001B21BF" w:rsidRPr="006A5E71" w:rsidRDefault="001B21BF" w:rsidP="001B21BF">
      <w:pPr>
        <w:keepNext/>
        <w:keepLines/>
        <w:spacing w:after="60" w:line="240" w:lineRule="auto"/>
        <w:jc w:val="both"/>
        <w:rPr>
          <w:rFonts w:ascii="Aptos" w:hAnsi="Aptos"/>
          <w:kern w:val="2"/>
          <w:sz w:val="20"/>
        </w:rPr>
      </w:pPr>
      <w:r w:rsidRPr="006A5E71">
        <w:rPr>
          <w:rFonts w:ascii="Aptos" w:hAnsi="Aptos"/>
          <w:noProof/>
          <w:color w:val="FFFFFF" w:themeColor="background1"/>
          <w:kern w:val="2"/>
          <w:sz w:val="20"/>
        </w:rPr>
        <w:drawing>
          <wp:inline distT="0" distB="0" distL="0" distR="0" wp14:anchorId="7B490851" wp14:editId="3BD0FE24">
            <wp:extent cx="5760720" cy="2876550"/>
            <wp:effectExtent l="0" t="0" r="0" b="0"/>
            <wp:docPr id="134385607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F4D79EC" w14:textId="0F8C2BC7"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kern w:val="2"/>
          <w:sz w:val="18"/>
          <w:szCs w:val="18"/>
        </w:rPr>
        <w:t xml:space="preserve"> Izvor: </w:t>
      </w:r>
      <w:proofErr w:type="spellStart"/>
      <w:r w:rsidR="006A5E71" w:rsidRPr="006A5E71">
        <w:rPr>
          <w:rFonts w:ascii="Aptos" w:hAnsi="Aptos" w:cs="Calibri"/>
          <w:i/>
          <w:iCs/>
          <w:kern w:val="2"/>
          <w:sz w:val="18"/>
          <w:szCs w:val="18"/>
        </w:rPr>
        <w:t>eVisitor</w:t>
      </w:r>
      <w:proofErr w:type="spellEnd"/>
      <w:r w:rsidRPr="006A5E71">
        <w:rPr>
          <w:rFonts w:ascii="Aptos" w:hAnsi="Aptos" w:cs="Calibri"/>
          <w:kern w:val="2"/>
          <w:sz w:val="18"/>
          <w:szCs w:val="18"/>
        </w:rPr>
        <w:t>, obrada Instituta za turizam</w:t>
      </w:r>
    </w:p>
    <w:p w14:paraId="48915D7B" w14:textId="77777777" w:rsidR="00835125" w:rsidRPr="006A5E71" w:rsidRDefault="00835125" w:rsidP="001B21BF">
      <w:pPr>
        <w:spacing w:after="160" w:line="259" w:lineRule="auto"/>
        <w:jc w:val="both"/>
        <w:rPr>
          <w:rFonts w:ascii="Aptos" w:hAnsi="Aptos" w:cs="Calibri"/>
          <w:kern w:val="2"/>
          <w:sz w:val="22"/>
          <w:szCs w:val="22"/>
        </w:rPr>
      </w:pPr>
    </w:p>
    <w:p w14:paraId="7A4B23CE" w14:textId="0637013A"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Udio noćenja i dolazaka u objekte u domaćinstvu je porastao za nešto više od 4 postotna poena. Udio noćenja i dolazaka u sobe za iznajmljivanje se nije mijenjao, ali se udio dolazaka i noćenja u apartmane povećao, no u apartmanima se u 2024. ostvarilo 6,7</w:t>
      </w:r>
      <w:r w:rsidR="00864347">
        <w:rPr>
          <w:rFonts w:ascii="Aptos" w:hAnsi="Aptos" w:cs="Calibri"/>
          <w:kern w:val="2"/>
          <w:sz w:val="22"/>
          <w:szCs w:val="22"/>
        </w:rPr>
        <w:t xml:space="preserve"> </w:t>
      </w:r>
      <w:r w:rsidRPr="006A5E71">
        <w:rPr>
          <w:rFonts w:ascii="Aptos" w:hAnsi="Aptos" w:cs="Calibri"/>
          <w:kern w:val="2"/>
          <w:sz w:val="22"/>
          <w:szCs w:val="22"/>
        </w:rPr>
        <w:t>% noćenja i 6,4</w:t>
      </w:r>
      <w:r w:rsidR="00864347">
        <w:rPr>
          <w:rFonts w:ascii="Aptos" w:hAnsi="Aptos" w:cs="Calibri"/>
          <w:kern w:val="2"/>
          <w:sz w:val="22"/>
          <w:szCs w:val="22"/>
        </w:rPr>
        <w:t xml:space="preserve"> </w:t>
      </w:r>
      <w:r w:rsidRPr="006A5E71">
        <w:rPr>
          <w:rFonts w:ascii="Aptos" w:hAnsi="Aptos" w:cs="Calibri"/>
          <w:kern w:val="2"/>
          <w:sz w:val="22"/>
          <w:szCs w:val="22"/>
        </w:rPr>
        <w:t>% dolazaka. Udio turističkog prometa ostvarenog u dolascima i noćenjima se znatno smanjio.</w:t>
      </w:r>
    </w:p>
    <w:p w14:paraId="2FA98435" w14:textId="77777777" w:rsidR="001B21BF" w:rsidRPr="00510839"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Jedan od izazova razvoja turizma svakako je produljenje boravka turista (Tablica 3.2.3.). U 2024. godini gosti su u prosjeku boravili 2,0 dana. Ta duljina boravka nije se značajnije mijenjala tijekom </w:t>
      </w:r>
      <w:r w:rsidRPr="006A5E71">
        <w:rPr>
          <w:rFonts w:ascii="Aptos" w:hAnsi="Aptos" w:cs="Calibri"/>
          <w:kern w:val="2"/>
          <w:sz w:val="22"/>
          <w:szCs w:val="22"/>
        </w:rPr>
        <w:lastRenderedPageBreak/>
        <w:t xml:space="preserve">zadnjih šest godina. Gosti najdulje borave u prenoćištima i objektima u domaćinstvu, a najkraće u </w:t>
      </w:r>
      <w:r w:rsidRPr="00510839">
        <w:rPr>
          <w:rFonts w:ascii="Aptos" w:hAnsi="Aptos" w:cs="Calibri"/>
          <w:kern w:val="2"/>
          <w:sz w:val="22"/>
          <w:szCs w:val="22"/>
        </w:rPr>
        <w:t xml:space="preserve">hotelima i sobama za iznajmljivanje.  </w:t>
      </w:r>
    </w:p>
    <w:p w14:paraId="1541AE29" w14:textId="29381C5A" w:rsidR="001B21BF" w:rsidRPr="006A5E71" w:rsidRDefault="001B21BF" w:rsidP="001B21BF">
      <w:pPr>
        <w:spacing w:line="259" w:lineRule="auto"/>
        <w:rPr>
          <w:rFonts w:ascii="Aptos" w:hAnsi="Aptos" w:cs="Calibri"/>
          <w:kern w:val="2"/>
          <w:sz w:val="21"/>
          <w:szCs w:val="21"/>
        </w:rPr>
      </w:pPr>
      <w:r w:rsidRPr="00510839">
        <w:rPr>
          <w:rFonts w:ascii="Aptos" w:hAnsi="Aptos" w:cs="Calibri"/>
          <w:kern w:val="2"/>
          <w:sz w:val="21"/>
          <w:szCs w:val="21"/>
        </w:rPr>
        <w:t>Tablica 3.2.3. Duljina</w:t>
      </w:r>
      <w:r w:rsidRPr="006A5E71">
        <w:rPr>
          <w:rFonts w:ascii="Aptos" w:hAnsi="Aptos" w:cs="Calibri"/>
          <w:kern w:val="2"/>
          <w:sz w:val="21"/>
          <w:szCs w:val="21"/>
        </w:rPr>
        <w:t xml:space="preserve"> boravka turista u </w:t>
      </w:r>
      <w:r w:rsidR="00864347">
        <w:rPr>
          <w:rFonts w:ascii="Aptos" w:hAnsi="Aptos" w:cs="Calibri"/>
          <w:kern w:val="2"/>
          <w:sz w:val="21"/>
          <w:szCs w:val="21"/>
        </w:rPr>
        <w:t>g</w:t>
      </w:r>
      <w:r w:rsidRPr="006A5E71">
        <w:rPr>
          <w:rFonts w:ascii="Aptos" w:hAnsi="Aptos" w:cs="Calibri"/>
          <w:kern w:val="2"/>
          <w:sz w:val="21"/>
          <w:szCs w:val="21"/>
        </w:rPr>
        <w:t>radu Osijeku, 2019</w:t>
      </w:r>
      <w:r w:rsidR="00864347">
        <w:rPr>
          <w:rFonts w:ascii="Aptos" w:hAnsi="Aptos" w:cs="Calibri"/>
          <w:kern w:val="2"/>
          <w:sz w:val="21"/>
          <w:szCs w:val="21"/>
        </w:rPr>
        <w:t xml:space="preserve">. </w:t>
      </w:r>
      <w:r w:rsidRPr="006A5E71">
        <w:rPr>
          <w:rFonts w:ascii="Aptos" w:hAnsi="Aptos" w:cs="Calibri"/>
          <w:kern w:val="2"/>
          <w:sz w:val="21"/>
          <w:szCs w:val="21"/>
        </w:rPr>
        <w:t>-</w:t>
      </w:r>
      <w:r w:rsidR="00864347">
        <w:rPr>
          <w:rFonts w:ascii="Aptos" w:hAnsi="Aptos" w:cs="Calibri"/>
          <w:kern w:val="2"/>
          <w:sz w:val="21"/>
          <w:szCs w:val="21"/>
        </w:rPr>
        <w:t xml:space="preserve"> </w:t>
      </w:r>
      <w:r w:rsidRPr="006A5E71">
        <w:rPr>
          <w:rFonts w:ascii="Aptos" w:hAnsi="Aptos" w:cs="Calibri"/>
          <w:kern w:val="2"/>
          <w:sz w:val="21"/>
          <w:szCs w:val="21"/>
        </w:rPr>
        <w:t>2024.</w:t>
      </w:r>
    </w:p>
    <w:tbl>
      <w:tblPr>
        <w:tblStyle w:val="TableGrid1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81"/>
        <w:gridCol w:w="850"/>
        <w:gridCol w:w="850"/>
        <w:gridCol w:w="850"/>
        <w:gridCol w:w="850"/>
        <w:gridCol w:w="850"/>
        <w:gridCol w:w="850"/>
      </w:tblGrid>
      <w:tr w:rsidR="001B21BF" w:rsidRPr="006A5E71" w14:paraId="1AF55436" w14:textId="77777777" w:rsidTr="00D05A92">
        <w:trPr>
          <w:trHeight w:val="283"/>
        </w:trPr>
        <w:tc>
          <w:tcPr>
            <w:tcW w:w="2381" w:type="dxa"/>
            <w:shd w:val="clear" w:color="auto" w:fill="0070C0"/>
          </w:tcPr>
          <w:p w14:paraId="13C32A9F" w14:textId="77777777" w:rsidR="001B21BF" w:rsidRPr="006A5E71" w:rsidRDefault="001B21BF" w:rsidP="001B21BF">
            <w:pPr>
              <w:spacing w:line="240" w:lineRule="auto"/>
              <w:rPr>
                <w:rFonts w:ascii="Aptos" w:hAnsi="Aptos" w:cs="Calibri"/>
                <w:color w:val="FFFFFF" w:themeColor="background1"/>
              </w:rPr>
            </w:pPr>
          </w:p>
        </w:tc>
        <w:tc>
          <w:tcPr>
            <w:tcW w:w="850" w:type="dxa"/>
            <w:shd w:val="clear" w:color="auto" w:fill="0070C0"/>
            <w:vAlign w:val="bottom"/>
          </w:tcPr>
          <w:p w14:paraId="4146D36E" w14:textId="77777777" w:rsidR="001B21BF" w:rsidRPr="006A5E71" w:rsidRDefault="001B21BF" w:rsidP="001B21BF">
            <w:pPr>
              <w:spacing w:line="240" w:lineRule="auto"/>
              <w:jc w:val="right"/>
              <w:rPr>
                <w:rFonts w:ascii="Aptos" w:hAnsi="Aptos" w:cs="Calibri"/>
                <w:color w:val="FFFFFF" w:themeColor="background1"/>
              </w:rPr>
            </w:pPr>
            <w:r w:rsidRPr="006A5E71">
              <w:rPr>
                <w:rFonts w:ascii="Aptos" w:hAnsi="Aptos"/>
                <w:color w:val="FFFFFF" w:themeColor="background1"/>
              </w:rPr>
              <w:t>2019.</w:t>
            </w:r>
          </w:p>
        </w:tc>
        <w:tc>
          <w:tcPr>
            <w:tcW w:w="850" w:type="dxa"/>
            <w:shd w:val="clear" w:color="auto" w:fill="0070C0"/>
            <w:vAlign w:val="bottom"/>
          </w:tcPr>
          <w:p w14:paraId="5529E93E" w14:textId="77777777" w:rsidR="001B21BF" w:rsidRPr="006A5E71" w:rsidRDefault="001B21BF" w:rsidP="001B21BF">
            <w:pPr>
              <w:spacing w:line="240" w:lineRule="auto"/>
              <w:jc w:val="right"/>
              <w:rPr>
                <w:rFonts w:ascii="Aptos" w:hAnsi="Aptos" w:cs="Calibri"/>
                <w:color w:val="FFFFFF" w:themeColor="background1"/>
              </w:rPr>
            </w:pPr>
            <w:r w:rsidRPr="006A5E71">
              <w:rPr>
                <w:rFonts w:ascii="Aptos" w:hAnsi="Aptos"/>
                <w:color w:val="FFFFFF" w:themeColor="background1"/>
              </w:rPr>
              <w:t>2020.</w:t>
            </w:r>
          </w:p>
        </w:tc>
        <w:tc>
          <w:tcPr>
            <w:tcW w:w="850" w:type="dxa"/>
            <w:shd w:val="clear" w:color="auto" w:fill="0070C0"/>
            <w:vAlign w:val="bottom"/>
          </w:tcPr>
          <w:p w14:paraId="43E5D7E6" w14:textId="77777777" w:rsidR="001B21BF" w:rsidRPr="006A5E71" w:rsidRDefault="001B21BF" w:rsidP="001B21BF">
            <w:pPr>
              <w:spacing w:line="240" w:lineRule="auto"/>
              <w:jc w:val="right"/>
              <w:rPr>
                <w:rFonts w:ascii="Aptos" w:hAnsi="Aptos" w:cs="Calibri"/>
                <w:color w:val="FFFFFF" w:themeColor="background1"/>
              </w:rPr>
            </w:pPr>
            <w:r w:rsidRPr="006A5E71">
              <w:rPr>
                <w:rFonts w:ascii="Aptos" w:hAnsi="Aptos"/>
                <w:color w:val="FFFFFF" w:themeColor="background1"/>
              </w:rPr>
              <w:t>2021.</w:t>
            </w:r>
          </w:p>
        </w:tc>
        <w:tc>
          <w:tcPr>
            <w:tcW w:w="850" w:type="dxa"/>
            <w:shd w:val="clear" w:color="auto" w:fill="0070C0"/>
            <w:vAlign w:val="bottom"/>
          </w:tcPr>
          <w:p w14:paraId="63986D5E" w14:textId="77777777" w:rsidR="001B21BF" w:rsidRPr="006A5E71" w:rsidRDefault="001B21BF" w:rsidP="001B21BF">
            <w:pPr>
              <w:spacing w:line="240" w:lineRule="auto"/>
              <w:jc w:val="right"/>
              <w:rPr>
                <w:rFonts w:ascii="Aptos" w:hAnsi="Aptos" w:cs="Calibri"/>
                <w:color w:val="FFFFFF" w:themeColor="background1"/>
              </w:rPr>
            </w:pPr>
            <w:r w:rsidRPr="006A5E71">
              <w:rPr>
                <w:rFonts w:ascii="Aptos" w:hAnsi="Aptos"/>
                <w:color w:val="FFFFFF" w:themeColor="background1"/>
              </w:rPr>
              <w:t>2022.</w:t>
            </w:r>
          </w:p>
        </w:tc>
        <w:tc>
          <w:tcPr>
            <w:tcW w:w="850" w:type="dxa"/>
            <w:shd w:val="clear" w:color="auto" w:fill="0070C0"/>
            <w:vAlign w:val="bottom"/>
          </w:tcPr>
          <w:p w14:paraId="69A88EAE" w14:textId="77777777" w:rsidR="001B21BF" w:rsidRPr="006A5E71" w:rsidRDefault="001B21BF" w:rsidP="001B21BF">
            <w:pPr>
              <w:spacing w:line="240" w:lineRule="auto"/>
              <w:jc w:val="right"/>
              <w:rPr>
                <w:rFonts w:ascii="Aptos" w:hAnsi="Aptos" w:cs="Calibri"/>
                <w:color w:val="FFFFFF" w:themeColor="background1"/>
              </w:rPr>
            </w:pPr>
            <w:r w:rsidRPr="006A5E71">
              <w:rPr>
                <w:rFonts w:ascii="Aptos" w:hAnsi="Aptos"/>
                <w:color w:val="FFFFFF" w:themeColor="background1"/>
              </w:rPr>
              <w:t>2023.</w:t>
            </w:r>
          </w:p>
        </w:tc>
        <w:tc>
          <w:tcPr>
            <w:tcW w:w="850" w:type="dxa"/>
            <w:shd w:val="clear" w:color="auto" w:fill="0070C0"/>
            <w:vAlign w:val="bottom"/>
          </w:tcPr>
          <w:p w14:paraId="027699C2" w14:textId="77777777" w:rsidR="001B21BF" w:rsidRPr="006A5E71" w:rsidRDefault="001B21BF" w:rsidP="001B21BF">
            <w:pPr>
              <w:spacing w:line="240" w:lineRule="auto"/>
              <w:jc w:val="right"/>
              <w:rPr>
                <w:rFonts w:ascii="Aptos" w:hAnsi="Aptos" w:cs="Calibri"/>
                <w:color w:val="FFFFFF" w:themeColor="background1"/>
              </w:rPr>
            </w:pPr>
            <w:r w:rsidRPr="006A5E71">
              <w:rPr>
                <w:rFonts w:ascii="Aptos" w:hAnsi="Aptos"/>
                <w:color w:val="FFFFFF" w:themeColor="background1"/>
              </w:rPr>
              <w:t>2024.</w:t>
            </w:r>
          </w:p>
        </w:tc>
      </w:tr>
      <w:tr w:rsidR="001B21BF" w:rsidRPr="006A5E71" w14:paraId="21C55503" w14:textId="77777777" w:rsidTr="00D05A92">
        <w:trPr>
          <w:trHeight w:val="283"/>
        </w:trPr>
        <w:tc>
          <w:tcPr>
            <w:tcW w:w="2381" w:type="dxa"/>
            <w:vAlign w:val="bottom"/>
          </w:tcPr>
          <w:p w14:paraId="50AC5FF4" w14:textId="77777777" w:rsidR="001B21BF" w:rsidRPr="006A5E71" w:rsidRDefault="001B21BF" w:rsidP="001B21BF">
            <w:pPr>
              <w:spacing w:line="240" w:lineRule="auto"/>
              <w:rPr>
                <w:rFonts w:ascii="Aptos" w:hAnsi="Aptos" w:cs="Calibri"/>
              </w:rPr>
            </w:pPr>
            <w:r w:rsidRPr="006A5E71">
              <w:rPr>
                <w:rFonts w:ascii="Aptos" w:hAnsi="Aptos"/>
                <w:color w:val="000000"/>
              </w:rPr>
              <w:t xml:space="preserve">Hoteli </w:t>
            </w:r>
          </w:p>
        </w:tc>
        <w:tc>
          <w:tcPr>
            <w:tcW w:w="850" w:type="dxa"/>
            <w:vAlign w:val="bottom"/>
          </w:tcPr>
          <w:p w14:paraId="7FE9F74B"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1,8</w:t>
            </w:r>
          </w:p>
        </w:tc>
        <w:tc>
          <w:tcPr>
            <w:tcW w:w="850" w:type="dxa"/>
            <w:vAlign w:val="bottom"/>
          </w:tcPr>
          <w:p w14:paraId="4DC0E86A"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1,8</w:t>
            </w:r>
          </w:p>
        </w:tc>
        <w:tc>
          <w:tcPr>
            <w:tcW w:w="850" w:type="dxa"/>
            <w:vAlign w:val="bottom"/>
          </w:tcPr>
          <w:p w14:paraId="7CA10132"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2,0</w:t>
            </w:r>
          </w:p>
        </w:tc>
        <w:tc>
          <w:tcPr>
            <w:tcW w:w="850" w:type="dxa"/>
            <w:vAlign w:val="bottom"/>
          </w:tcPr>
          <w:p w14:paraId="47B7E16F"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1,9</w:t>
            </w:r>
          </w:p>
        </w:tc>
        <w:tc>
          <w:tcPr>
            <w:tcW w:w="850" w:type="dxa"/>
            <w:vAlign w:val="bottom"/>
          </w:tcPr>
          <w:p w14:paraId="74504C58"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1,9</w:t>
            </w:r>
          </w:p>
        </w:tc>
        <w:tc>
          <w:tcPr>
            <w:tcW w:w="850" w:type="dxa"/>
            <w:vAlign w:val="bottom"/>
          </w:tcPr>
          <w:p w14:paraId="478DB0D2"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1,8</w:t>
            </w:r>
          </w:p>
        </w:tc>
      </w:tr>
      <w:tr w:rsidR="001B21BF" w:rsidRPr="006A5E71" w14:paraId="1642E088" w14:textId="77777777" w:rsidTr="00D05A92">
        <w:trPr>
          <w:trHeight w:val="283"/>
        </w:trPr>
        <w:tc>
          <w:tcPr>
            <w:tcW w:w="2381" w:type="dxa"/>
            <w:vAlign w:val="bottom"/>
          </w:tcPr>
          <w:p w14:paraId="2A5B1D12" w14:textId="77777777" w:rsidR="001B21BF" w:rsidRPr="006A5E71" w:rsidRDefault="001B21BF" w:rsidP="001B21BF">
            <w:pPr>
              <w:spacing w:line="240" w:lineRule="auto"/>
              <w:rPr>
                <w:rFonts w:ascii="Aptos" w:hAnsi="Aptos" w:cs="Calibri"/>
              </w:rPr>
            </w:pPr>
            <w:r w:rsidRPr="006A5E71">
              <w:rPr>
                <w:rFonts w:ascii="Aptos" w:hAnsi="Aptos"/>
                <w:color w:val="000000"/>
              </w:rPr>
              <w:t>Objekti u domaćinstvu</w:t>
            </w:r>
          </w:p>
        </w:tc>
        <w:tc>
          <w:tcPr>
            <w:tcW w:w="850" w:type="dxa"/>
            <w:vAlign w:val="bottom"/>
          </w:tcPr>
          <w:p w14:paraId="0477123C"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2,5</w:t>
            </w:r>
          </w:p>
        </w:tc>
        <w:tc>
          <w:tcPr>
            <w:tcW w:w="850" w:type="dxa"/>
            <w:vAlign w:val="bottom"/>
          </w:tcPr>
          <w:p w14:paraId="67034157"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3,1</w:t>
            </w:r>
          </w:p>
        </w:tc>
        <w:tc>
          <w:tcPr>
            <w:tcW w:w="850" w:type="dxa"/>
            <w:vAlign w:val="bottom"/>
          </w:tcPr>
          <w:p w14:paraId="02EE93A1"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2,8</w:t>
            </w:r>
          </w:p>
        </w:tc>
        <w:tc>
          <w:tcPr>
            <w:tcW w:w="850" w:type="dxa"/>
            <w:vAlign w:val="bottom"/>
          </w:tcPr>
          <w:p w14:paraId="15A245FB"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2,6</w:t>
            </w:r>
          </w:p>
        </w:tc>
        <w:tc>
          <w:tcPr>
            <w:tcW w:w="850" w:type="dxa"/>
            <w:vAlign w:val="bottom"/>
          </w:tcPr>
          <w:p w14:paraId="0D637466"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2,5</w:t>
            </w:r>
          </w:p>
        </w:tc>
        <w:tc>
          <w:tcPr>
            <w:tcW w:w="850" w:type="dxa"/>
            <w:vAlign w:val="bottom"/>
          </w:tcPr>
          <w:p w14:paraId="3B7518BD"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2,3</w:t>
            </w:r>
          </w:p>
        </w:tc>
      </w:tr>
      <w:tr w:rsidR="001B21BF" w:rsidRPr="006A5E71" w14:paraId="442CE5B7" w14:textId="77777777" w:rsidTr="00D05A92">
        <w:trPr>
          <w:trHeight w:val="283"/>
        </w:trPr>
        <w:tc>
          <w:tcPr>
            <w:tcW w:w="2381" w:type="dxa"/>
            <w:vAlign w:val="bottom"/>
          </w:tcPr>
          <w:p w14:paraId="1EAC7B07" w14:textId="77777777" w:rsidR="001B21BF" w:rsidRPr="006A5E71" w:rsidRDefault="001B21BF" w:rsidP="001B21BF">
            <w:pPr>
              <w:spacing w:line="240" w:lineRule="auto"/>
              <w:rPr>
                <w:rFonts w:ascii="Aptos" w:hAnsi="Aptos" w:cs="Calibri"/>
              </w:rPr>
            </w:pPr>
            <w:r w:rsidRPr="006A5E71">
              <w:rPr>
                <w:rFonts w:ascii="Aptos" w:hAnsi="Aptos"/>
                <w:color w:val="000000"/>
              </w:rPr>
              <w:t>Sobe za iznajmljivanje</w:t>
            </w:r>
          </w:p>
        </w:tc>
        <w:tc>
          <w:tcPr>
            <w:tcW w:w="850" w:type="dxa"/>
            <w:vAlign w:val="bottom"/>
          </w:tcPr>
          <w:p w14:paraId="59F8892B"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2,1</w:t>
            </w:r>
          </w:p>
        </w:tc>
        <w:tc>
          <w:tcPr>
            <w:tcW w:w="850" w:type="dxa"/>
            <w:vAlign w:val="bottom"/>
          </w:tcPr>
          <w:p w14:paraId="2EB3175B"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1,9</w:t>
            </w:r>
          </w:p>
        </w:tc>
        <w:tc>
          <w:tcPr>
            <w:tcW w:w="850" w:type="dxa"/>
            <w:vAlign w:val="bottom"/>
          </w:tcPr>
          <w:p w14:paraId="2793C4A5"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2,2</w:t>
            </w:r>
          </w:p>
        </w:tc>
        <w:tc>
          <w:tcPr>
            <w:tcW w:w="850" w:type="dxa"/>
            <w:vAlign w:val="bottom"/>
          </w:tcPr>
          <w:p w14:paraId="6AEBA576"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1,9</w:t>
            </w:r>
          </w:p>
        </w:tc>
        <w:tc>
          <w:tcPr>
            <w:tcW w:w="850" w:type="dxa"/>
            <w:vAlign w:val="bottom"/>
          </w:tcPr>
          <w:p w14:paraId="6D37908F"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1,9</w:t>
            </w:r>
          </w:p>
        </w:tc>
        <w:tc>
          <w:tcPr>
            <w:tcW w:w="850" w:type="dxa"/>
            <w:vAlign w:val="bottom"/>
          </w:tcPr>
          <w:p w14:paraId="07B19EFC"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1,8</w:t>
            </w:r>
          </w:p>
        </w:tc>
      </w:tr>
      <w:tr w:rsidR="001B21BF" w:rsidRPr="006A5E71" w14:paraId="43EFD59E" w14:textId="77777777" w:rsidTr="00D05A92">
        <w:trPr>
          <w:trHeight w:val="283"/>
        </w:trPr>
        <w:tc>
          <w:tcPr>
            <w:tcW w:w="2381" w:type="dxa"/>
            <w:vAlign w:val="bottom"/>
          </w:tcPr>
          <w:p w14:paraId="097571DA" w14:textId="77777777" w:rsidR="001B21BF" w:rsidRPr="006A5E71" w:rsidRDefault="001B21BF" w:rsidP="001B21BF">
            <w:pPr>
              <w:spacing w:line="240" w:lineRule="auto"/>
              <w:rPr>
                <w:rFonts w:ascii="Aptos" w:hAnsi="Aptos" w:cs="Calibri"/>
              </w:rPr>
            </w:pPr>
            <w:r w:rsidRPr="006A5E71">
              <w:rPr>
                <w:rFonts w:ascii="Aptos" w:hAnsi="Aptos"/>
                <w:color w:val="000000"/>
              </w:rPr>
              <w:t>Apartmani</w:t>
            </w:r>
          </w:p>
        </w:tc>
        <w:tc>
          <w:tcPr>
            <w:tcW w:w="850" w:type="dxa"/>
            <w:vAlign w:val="bottom"/>
          </w:tcPr>
          <w:p w14:paraId="799D7FE6"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2,3</w:t>
            </w:r>
          </w:p>
        </w:tc>
        <w:tc>
          <w:tcPr>
            <w:tcW w:w="850" w:type="dxa"/>
            <w:vAlign w:val="bottom"/>
          </w:tcPr>
          <w:p w14:paraId="2A40943D"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2,4</w:t>
            </w:r>
          </w:p>
        </w:tc>
        <w:tc>
          <w:tcPr>
            <w:tcW w:w="850" w:type="dxa"/>
            <w:vAlign w:val="bottom"/>
          </w:tcPr>
          <w:p w14:paraId="0A83C167"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2,4</w:t>
            </w:r>
          </w:p>
        </w:tc>
        <w:tc>
          <w:tcPr>
            <w:tcW w:w="850" w:type="dxa"/>
            <w:vAlign w:val="bottom"/>
          </w:tcPr>
          <w:p w14:paraId="7B9F4CB4"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2,5</w:t>
            </w:r>
          </w:p>
        </w:tc>
        <w:tc>
          <w:tcPr>
            <w:tcW w:w="850" w:type="dxa"/>
            <w:vAlign w:val="bottom"/>
          </w:tcPr>
          <w:p w14:paraId="294E8FC0"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2,3</w:t>
            </w:r>
          </w:p>
        </w:tc>
        <w:tc>
          <w:tcPr>
            <w:tcW w:w="850" w:type="dxa"/>
            <w:vAlign w:val="bottom"/>
          </w:tcPr>
          <w:p w14:paraId="45ED840E"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2,0</w:t>
            </w:r>
          </w:p>
        </w:tc>
      </w:tr>
      <w:tr w:rsidR="001B21BF" w:rsidRPr="006A5E71" w14:paraId="12549C41" w14:textId="77777777" w:rsidTr="00D05A92">
        <w:trPr>
          <w:trHeight w:val="283"/>
        </w:trPr>
        <w:tc>
          <w:tcPr>
            <w:tcW w:w="2381" w:type="dxa"/>
            <w:vAlign w:val="bottom"/>
          </w:tcPr>
          <w:p w14:paraId="62E2E1A4" w14:textId="77777777" w:rsidR="001B21BF" w:rsidRPr="006A5E71" w:rsidRDefault="001B21BF" w:rsidP="001B21BF">
            <w:pPr>
              <w:spacing w:line="240" w:lineRule="auto"/>
              <w:rPr>
                <w:rFonts w:ascii="Aptos" w:hAnsi="Aptos" w:cs="Calibri"/>
              </w:rPr>
            </w:pPr>
            <w:r w:rsidRPr="006A5E71">
              <w:rPr>
                <w:rFonts w:ascii="Aptos" w:hAnsi="Aptos"/>
                <w:color w:val="000000"/>
              </w:rPr>
              <w:t>Hosteli</w:t>
            </w:r>
          </w:p>
        </w:tc>
        <w:tc>
          <w:tcPr>
            <w:tcW w:w="850" w:type="dxa"/>
            <w:vAlign w:val="bottom"/>
          </w:tcPr>
          <w:p w14:paraId="34F74937"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1,8</w:t>
            </w:r>
          </w:p>
        </w:tc>
        <w:tc>
          <w:tcPr>
            <w:tcW w:w="850" w:type="dxa"/>
            <w:vAlign w:val="bottom"/>
          </w:tcPr>
          <w:p w14:paraId="0DC08765"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2,6</w:t>
            </w:r>
          </w:p>
        </w:tc>
        <w:tc>
          <w:tcPr>
            <w:tcW w:w="850" w:type="dxa"/>
            <w:vAlign w:val="bottom"/>
          </w:tcPr>
          <w:p w14:paraId="2E16DAF3"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2,4</w:t>
            </w:r>
          </w:p>
        </w:tc>
        <w:tc>
          <w:tcPr>
            <w:tcW w:w="850" w:type="dxa"/>
            <w:vAlign w:val="bottom"/>
          </w:tcPr>
          <w:p w14:paraId="3DDA6B07"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2,2</w:t>
            </w:r>
          </w:p>
        </w:tc>
        <w:tc>
          <w:tcPr>
            <w:tcW w:w="850" w:type="dxa"/>
            <w:vAlign w:val="bottom"/>
          </w:tcPr>
          <w:p w14:paraId="7F48C1B5"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2,3</w:t>
            </w:r>
          </w:p>
        </w:tc>
        <w:tc>
          <w:tcPr>
            <w:tcW w:w="850" w:type="dxa"/>
            <w:vAlign w:val="bottom"/>
          </w:tcPr>
          <w:p w14:paraId="253C389D"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2,0</w:t>
            </w:r>
          </w:p>
        </w:tc>
      </w:tr>
      <w:tr w:rsidR="001B21BF" w:rsidRPr="006A5E71" w14:paraId="7C912286" w14:textId="77777777" w:rsidTr="00D05A92">
        <w:trPr>
          <w:trHeight w:val="283"/>
        </w:trPr>
        <w:tc>
          <w:tcPr>
            <w:tcW w:w="2381" w:type="dxa"/>
            <w:vAlign w:val="bottom"/>
          </w:tcPr>
          <w:p w14:paraId="52FB2C73" w14:textId="77777777" w:rsidR="001B21BF" w:rsidRPr="006A5E71" w:rsidRDefault="001B21BF" w:rsidP="001B21BF">
            <w:pPr>
              <w:spacing w:line="240" w:lineRule="auto"/>
              <w:rPr>
                <w:rFonts w:ascii="Aptos" w:hAnsi="Aptos" w:cs="Calibri"/>
              </w:rPr>
            </w:pPr>
            <w:r w:rsidRPr="006A5E71">
              <w:rPr>
                <w:rFonts w:ascii="Aptos" w:hAnsi="Aptos"/>
                <w:color w:val="000000"/>
              </w:rPr>
              <w:t>Prenoćišta</w:t>
            </w:r>
          </w:p>
        </w:tc>
        <w:tc>
          <w:tcPr>
            <w:tcW w:w="850" w:type="dxa"/>
            <w:vAlign w:val="bottom"/>
          </w:tcPr>
          <w:p w14:paraId="08E51285"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3,0</w:t>
            </w:r>
          </w:p>
        </w:tc>
        <w:tc>
          <w:tcPr>
            <w:tcW w:w="850" w:type="dxa"/>
            <w:vAlign w:val="bottom"/>
          </w:tcPr>
          <w:p w14:paraId="57042A84"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2,6</w:t>
            </w:r>
          </w:p>
        </w:tc>
        <w:tc>
          <w:tcPr>
            <w:tcW w:w="850" w:type="dxa"/>
            <w:vAlign w:val="bottom"/>
          </w:tcPr>
          <w:p w14:paraId="55DFFE9E"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2,4</w:t>
            </w:r>
          </w:p>
        </w:tc>
        <w:tc>
          <w:tcPr>
            <w:tcW w:w="850" w:type="dxa"/>
            <w:vAlign w:val="bottom"/>
          </w:tcPr>
          <w:p w14:paraId="0D37C61F"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3,7</w:t>
            </w:r>
          </w:p>
        </w:tc>
        <w:tc>
          <w:tcPr>
            <w:tcW w:w="850" w:type="dxa"/>
            <w:vAlign w:val="bottom"/>
          </w:tcPr>
          <w:p w14:paraId="2FB85B1F"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3,7</w:t>
            </w:r>
          </w:p>
        </w:tc>
        <w:tc>
          <w:tcPr>
            <w:tcW w:w="850" w:type="dxa"/>
            <w:vAlign w:val="bottom"/>
          </w:tcPr>
          <w:p w14:paraId="4E8C6F28" w14:textId="77777777" w:rsidR="001B21BF" w:rsidRPr="006A5E71" w:rsidRDefault="001B21BF" w:rsidP="001B21BF">
            <w:pPr>
              <w:spacing w:line="240" w:lineRule="auto"/>
              <w:jc w:val="right"/>
              <w:rPr>
                <w:rFonts w:ascii="Aptos" w:hAnsi="Aptos" w:cs="Calibri"/>
              </w:rPr>
            </w:pPr>
            <w:r w:rsidRPr="006A5E71">
              <w:rPr>
                <w:rFonts w:ascii="Aptos" w:hAnsi="Aptos" w:cs="Calibri"/>
                <w:color w:val="000000"/>
              </w:rPr>
              <w:t>2,3</w:t>
            </w:r>
          </w:p>
        </w:tc>
      </w:tr>
    </w:tbl>
    <w:p w14:paraId="66E67C71" w14:textId="0DC8BB05"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kern w:val="2"/>
          <w:sz w:val="18"/>
          <w:szCs w:val="18"/>
        </w:rPr>
        <w:t xml:space="preserve">Izvor: </w:t>
      </w:r>
      <w:proofErr w:type="spellStart"/>
      <w:r w:rsidR="006A5E71" w:rsidRPr="006A5E71">
        <w:rPr>
          <w:rFonts w:ascii="Aptos" w:hAnsi="Aptos" w:cs="Calibri"/>
          <w:i/>
          <w:iCs/>
          <w:kern w:val="2"/>
          <w:sz w:val="18"/>
          <w:szCs w:val="18"/>
        </w:rPr>
        <w:t>eVisitor</w:t>
      </w:r>
      <w:proofErr w:type="spellEnd"/>
      <w:r w:rsidRPr="006A5E71">
        <w:rPr>
          <w:rFonts w:ascii="Aptos" w:hAnsi="Aptos" w:cs="Calibri"/>
          <w:kern w:val="2"/>
          <w:sz w:val="18"/>
          <w:szCs w:val="18"/>
        </w:rPr>
        <w:t>, obrada Instituta za turizam</w:t>
      </w:r>
    </w:p>
    <w:p w14:paraId="487A990B" w14:textId="77777777" w:rsidR="00835125" w:rsidRPr="006A5E71" w:rsidRDefault="00835125" w:rsidP="001B21BF">
      <w:pPr>
        <w:spacing w:after="160" w:line="259" w:lineRule="auto"/>
        <w:jc w:val="both"/>
        <w:rPr>
          <w:rFonts w:ascii="Aptos" w:hAnsi="Aptos" w:cs="Calibri"/>
          <w:kern w:val="2"/>
          <w:sz w:val="22"/>
          <w:szCs w:val="22"/>
        </w:rPr>
      </w:pPr>
    </w:p>
    <w:p w14:paraId="3340EE5E" w14:textId="72D5900F"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Gledano prema državi iz koje su turisti došli  (tablica 3.2.1.), među  državama čiji su turisti najbrojniji u Osijeku, najveću duljinu boravka u 2024. ostvarili su turisti iz Sjedinjenih Američkih Država i Njemačke (više od 3,0 dana), a jedino su još turisti iz Italije (2,4 dana) boravili dulje od prosjeka. No, zanimljivo je da</w:t>
      </w:r>
      <w:r w:rsidR="00864347">
        <w:rPr>
          <w:rFonts w:ascii="Aptos" w:hAnsi="Aptos" w:cs="Calibri"/>
          <w:kern w:val="2"/>
          <w:sz w:val="22"/>
          <w:szCs w:val="22"/>
        </w:rPr>
        <w:t xml:space="preserve"> su</w:t>
      </w:r>
      <w:r w:rsidRPr="006A5E71">
        <w:rPr>
          <w:rFonts w:ascii="Aptos" w:hAnsi="Aptos" w:cs="Calibri"/>
          <w:kern w:val="2"/>
          <w:sz w:val="22"/>
          <w:szCs w:val="22"/>
        </w:rPr>
        <w:t xml:space="preserve"> turisti</w:t>
      </w:r>
      <w:r w:rsidR="00864347">
        <w:rPr>
          <w:rFonts w:ascii="Aptos" w:hAnsi="Aptos" w:cs="Calibri"/>
          <w:kern w:val="2"/>
          <w:sz w:val="22"/>
          <w:szCs w:val="22"/>
        </w:rPr>
        <w:t>,</w:t>
      </w:r>
      <w:r w:rsidRPr="006A5E71">
        <w:rPr>
          <w:rFonts w:ascii="Aptos" w:hAnsi="Aptos" w:cs="Calibri"/>
          <w:kern w:val="2"/>
          <w:sz w:val="22"/>
          <w:szCs w:val="22"/>
        </w:rPr>
        <w:t xml:space="preserve"> iz država koje nisu među prvih 10 po broju ostvarenih noćenja u 2024., u prosjeku boravili 2,7 dana.  </w:t>
      </w:r>
    </w:p>
    <w:p w14:paraId="5D055487" w14:textId="5F80ACFA"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Na slici 3.2.6. prikazano je s kolikim udjelom pojedini mjesec sudjeluje u ukupnom broju noćenja u pojedinoj godini. Kako se može vidjeti sa slike, u Osijeku nema izrazite </w:t>
      </w:r>
      <w:proofErr w:type="spellStart"/>
      <w:r w:rsidRPr="006A5E71">
        <w:rPr>
          <w:rFonts w:ascii="Aptos" w:hAnsi="Aptos" w:cs="Calibri"/>
          <w:kern w:val="2"/>
          <w:sz w:val="22"/>
          <w:szCs w:val="22"/>
        </w:rPr>
        <w:t>sezonalnosti</w:t>
      </w:r>
      <w:proofErr w:type="spellEnd"/>
      <w:r w:rsidRPr="006A5E71">
        <w:rPr>
          <w:rFonts w:ascii="Aptos" w:hAnsi="Aptos" w:cs="Calibri"/>
          <w:kern w:val="2"/>
          <w:sz w:val="22"/>
          <w:szCs w:val="22"/>
        </w:rPr>
        <w:t>, mjesec s najvećim brojem noćenja ima udjel oko 11</w:t>
      </w:r>
      <w:r w:rsidR="00864347">
        <w:rPr>
          <w:rFonts w:ascii="Aptos" w:hAnsi="Aptos" w:cs="Calibri"/>
          <w:kern w:val="2"/>
          <w:sz w:val="22"/>
          <w:szCs w:val="22"/>
        </w:rPr>
        <w:t xml:space="preserve"> </w:t>
      </w:r>
      <w:r w:rsidRPr="006A5E71">
        <w:rPr>
          <w:rFonts w:ascii="Aptos" w:hAnsi="Aptos" w:cs="Calibri"/>
          <w:kern w:val="2"/>
          <w:sz w:val="22"/>
          <w:szCs w:val="22"/>
        </w:rPr>
        <w:t>%, dok mjesec s najmanjim brojem noćenja (u pravilu siječanj) ima udjel veći od 4</w:t>
      </w:r>
      <w:r w:rsidR="00864347">
        <w:rPr>
          <w:rFonts w:ascii="Aptos" w:hAnsi="Aptos" w:cs="Calibri"/>
          <w:kern w:val="2"/>
          <w:sz w:val="22"/>
          <w:szCs w:val="22"/>
        </w:rPr>
        <w:t xml:space="preserve"> </w:t>
      </w:r>
      <w:r w:rsidRPr="006A5E71">
        <w:rPr>
          <w:rFonts w:ascii="Aptos" w:hAnsi="Aptos" w:cs="Calibri"/>
          <w:kern w:val="2"/>
          <w:sz w:val="22"/>
          <w:szCs w:val="22"/>
        </w:rPr>
        <w:t>%. U 2019. i 2024. pojavljuje se situacija dva mjeseca u kojima se ostvaruje najveći broj noćenja (svibanj te rujan, odnosno listopad). U 2023. razlike u broju noćenja po mjesecima su još i manje, a najveći broj noćenja je zabilježen u rujnu.</w:t>
      </w:r>
    </w:p>
    <w:p w14:paraId="3088AAB7" w14:textId="44F2A4B7" w:rsidR="001B21BF" w:rsidRPr="006A5E71" w:rsidRDefault="001B21BF" w:rsidP="001B21BF">
      <w:pPr>
        <w:keepNext/>
        <w:spacing w:line="259" w:lineRule="auto"/>
        <w:rPr>
          <w:rFonts w:ascii="Aptos" w:hAnsi="Aptos" w:cs="Calibri"/>
          <w:kern w:val="2"/>
          <w:sz w:val="21"/>
          <w:szCs w:val="21"/>
        </w:rPr>
      </w:pPr>
      <w:r w:rsidRPr="006A5E71">
        <w:rPr>
          <w:rFonts w:ascii="Aptos" w:hAnsi="Aptos" w:cs="Calibri"/>
          <w:kern w:val="2"/>
          <w:sz w:val="21"/>
          <w:szCs w:val="21"/>
        </w:rPr>
        <w:t>Slika 3.2.6. Udio noćenja u Gradu Osijeku po mjesecima u 2019., 2023. i  2024. godini</w:t>
      </w:r>
    </w:p>
    <w:p w14:paraId="060A08FF" w14:textId="77777777" w:rsidR="001B21BF" w:rsidRPr="006A5E71" w:rsidRDefault="001B21BF" w:rsidP="001B21BF">
      <w:pPr>
        <w:spacing w:line="259" w:lineRule="auto"/>
        <w:rPr>
          <w:rFonts w:ascii="Aptos" w:hAnsi="Aptos" w:cs="Calibri"/>
          <w:kern w:val="2"/>
          <w:sz w:val="22"/>
          <w:szCs w:val="22"/>
        </w:rPr>
      </w:pPr>
      <w:r w:rsidRPr="006A5E71">
        <w:rPr>
          <w:rFonts w:ascii="Aptos" w:hAnsi="Aptos"/>
          <w:noProof/>
          <w:color w:val="FFFFFF" w:themeColor="background1"/>
          <w:kern w:val="2"/>
          <w:sz w:val="22"/>
          <w:szCs w:val="22"/>
        </w:rPr>
        <w:drawing>
          <wp:inline distT="0" distB="0" distL="0" distR="0" wp14:anchorId="5BB28883" wp14:editId="6B2BF6D5">
            <wp:extent cx="5760720" cy="2463425"/>
            <wp:effectExtent l="0" t="0" r="0" b="0"/>
            <wp:docPr id="84938491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A07E24C" w14:textId="5F61DC93" w:rsidR="001B21BF" w:rsidRPr="006A5E71" w:rsidRDefault="001B21BF" w:rsidP="001B21BF">
      <w:pPr>
        <w:spacing w:after="160" w:line="259" w:lineRule="auto"/>
        <w:rPr>
          <w:rFonts w:ascii="Aptos" w:hAnsi="Aptos" w:cs="Calibri"/>
          <w:kern w:val="2"/>
          <w:sz w:val="20"/>
          <w:szCs w:val="20"/>
        </w:rPr>
      </w:pPr>
      <w:r w:rsidRPr="006A5E71">
        <w:rPr>
          <w:rFonts w:ascii="Aptos" w:hAnsi="Aptos" w:cs="Calibri"/>
          <w:kern w:val="2"/>
          <w:sz w:val="20"/>
          <w:szCs w:val="20"/>
        </w:rPr>
        <w:t xml:space="preserve">Izvor: </w:t>
      </w:r>
      <w:proofErr w:type="spellStart"/>
      <w:r w:rsidR="006A5E71" w:rsidRPr="006A5E71">
        <w:rPr>
          <w:rFonts w:ascii="Aptos" w:hAnsi="Aptos" w:cs="Calibri"/>
          <w:i/>
          <w:iCs/>
          <w:kern w:val="2"/>
          <w:sz w:val="20"/>
          <w:szCs w:val="20"/>
        </w:rPr>
        <w:t>eVisitor</w:t>
      </w:r>
      <w:proofErr w:type="spellEnd"/>
      <w:r w:rsidRPr="006A5E71">
        <w:rPr>
          <w:rFonts w:ascii="Aptos" w:hAnsi="Aptos" w:cs="Calibri"/>
          <w:kern w:val="2"/>
          <w:sz w:val="20"/>
          <w:szCs w:val="20"/>
        </w:rPr>
        <w:t>, obrada Institut</w:t>
      </w:r>
      <w:r w:rsidR="00025D74">
        <w:rPr>
          <w:rFonts w:ascii="Aptos" w:hAnsi="Aptos" w:cs="Calibri"/>
          <w:kern w:val="2"/>
          <w:sz w:val="20"/>
          <w:szCs w:val="20"/>
        </w:rPr>
        <w:t xml:space="preserve">a </w:t>
      </w:r>
      <w:r w:rsidRPr="006A5E71">
        <w:rPr>
          <w:rFonts w:ascii="Aptos" w:hAnsi="Aptos" w:cs="Calibri"/>
          <w:kern w:val="2"/>
          <w:sz w:val="20"/>
          <w:szCs w:val="20"/>
        </w:rPr>
        <w:t>za turizam</w:t>
      </w:r>
    </w:p>
    <w:p w14:paraId="2B815846" w14:textId="2CC7B252"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Generalno, može se reći da noćenja u </w:t>
      </w:r>
      <w:r w:rsidR="00864347">
        <w:rPr>
          <w:rFonts w:ascii="Aptos" w:hAnsi="Aptos" w:cs="Calibri"/>
          <w:kern w:val="2"/>
          <w:sz w:val="22"/>
          <w:szCs w:val="22"/>
        </w:rPr>
        <w:t>g</w:t>
      </w:r>
      <w:r w:rsidRPr="006A5E71">
        <w:rPr>
          <w:rFonts w:ascii="Aptos" w:hAnsi="Aptos" w:cs="Calibri"/>
          <w:kern w:val="2"/>
          <w:sz w:val="22"/>
          <w:szCs w:val="22"/>
        </w:rPr>
        <w:t xml:space="preserve">radu Osijeku po mjesecima ne ukazuju na </w:t>
      </w:r>
      <w:proofErr w:type="spellStart"/>
      <w:r w:rsidRPr="006A5E71">
        <w:rPr>
          <w:rFonts w:ascii="Aptos" w:hAnsi="Aptos" w:cs="Calibri"/>
          <w:kern w:val="2"/>
          <w:sz w:val="22"/>
          <w:szCs w:val="22"/>
        </w:rPr>
        <w:t>sezonalnost</w:t>
      </w:r>
      <w:proofErr w:type="spellEnd"/>
      <w:r w:rsidRPr="006A5E71">
        <w:rPr>
          <w:rFonts w:ascii="Aptos" w:hAnsi="Aptos" w:cs="Calibri"/>
          <w:kern w:val="2"/>
          <w:sz w:val="22"/>
          <w:szCs w:val="22"/>
        </w:rPr>
        <w:t xml:space="preserve">, iako se može vidjeti da se nešto više noćenja ostvaruje tijekom jesenskih mjeseci, a da se najmanji turistički promet događa od prosinca do ožujka. </w:t>
      </w:r>
    </w:p>
    <w:p w14:paraId="1C244707" w14:textId="1231FC3C"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Broj noćenja u </w:t>
      </w:r>
      <w:r w:rsidR="00864347">
        <w:rPr>
          <w:rFonts w:ascii="Aptos" w:hAnsi="Aptos" w:cs="Calibri"/>
          <w:kern w:val="2"/>
          <w:sz w:val="22"/>
          <w:szCs w:val="22"/>
        </w:rPr>
        <w:t>g</w:t>
      </w:r>
      <w:r w:rsidRPr="006A5E71">
        <w:rPr>
          <w:rFonts w:ascii="Aptos" w:hAnsi="Aptos" w:cs="Calibri"/>
          <w:kern w:val="2"/>
          <w:sz w:val="22"/>
          <w:szCs w:val="22"/>
        </w:rPr>
        <w:t xml:space="preserve">radu Osijeku prema dobnim skupinama prikazan je na slici 3.2.7. Najveći broj noćenja ostvaruju turisti srednje životne dobi (35 do 54 godina), a najmanje turisti treće dobi (65 i više). </w:t>
      </w:r>
    </w:p>
    <w:p w14:paraId="36C5A9F7" w14:textId="2BA5D29A"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lastRenderedPageBreak/>
        <w:t xml:space="preserve">Slika 3.2.7. Broj noćenja na području </w:t>
      </w:r>
      <w:r w:rsidR="00864347">
        <w:rPr>
          <w:rFonts w:ascii="Aptos" w:hAnsi="Aptos"/>
          <w:kern w:val="2"/>
          <w:sz w:val="21"/>
          <w:szCs w:val="21"/>
        </w:rPr>
        <w:t>g</w:t>
      </w:r>
      <w:r w:rsidRPr="006A5E71">
        <w:rPr>
          <w:rFonts w:ascii="Aptos" w:hAnsi="Aptos"/>
          <w:kern w:val="2"/>
          <w:sz w:val="21"/>
          <w:szCs w:val="21"/>
        </w:rPr>
        <w:t>rada Osijeka u razdoblju 2019.</w:t>
      </w:r>
      <w:r w:rsidR="00864347">
        <w:rPr>
          <w:rFonts w:ascii="Aptos" w:hAnsi="Aptos"/>
          <w:kern w:val="2"/>
          <w:sz w:val="21"/>
          <w:szCs w:val="21"/>
        </w:rPr>
        <w:t xml:space="preserve"> </w:t>
      </w:r>
      <w:r w:rsidRPr="006A5E71">
        <w:rPr>
          <w:rFonts w:ascii="Aptos" w:hAnsi="Aptos"/>
          <w:kern w:val="2"/>
          <w:sz w:val="21"/>
          <w:szCs w:val="21"/>
        </w:rPr>
        <w:t>-</w:t>
      </w:r>
      <w:r w:rsidR="00864347">
        <w:rPr>
          <w:rFonts w:ascii="Aptos" w:hAnsi="Aptos"/>
          <w:kern w:val="2"/>
          <w:sz w:val="21"/>
          <w:szCs w:val="21"/>
        </w:rPr>
        <w:t xml:space="preserve"> </w:t>
      </w:r>
      <w:r w:rsidRPr="006A5E71">
        <w:rPr>
          <w:rFonts w:ascii="Aptos" w:hAnsi="Aptos"/>
          <w:kern w:val="2"/>
          <w:sz w:val="21"/>
          <w:szCs w:val="21"/>
        </w:rPr>
        <w:t xml:space="preserve">2024. prema dobnim skupinama, u tisućama noćenja </w:t>
      </w:r>
    </w:p>
    <w:p w14:paraId="58163B13" w14:textId="4857D975" w:rsidR="001B21BF" w:rsidRPr="006A5E71" w:rsidRDefault="001B21BF" w:rsidP="001B21BF">
      <w:pPr>
        <w:spacing w:after="160" w:line="259" w:lineRule="auto"/>
        <w:jc w:val="both"/>
        <w:rPr>
          <w:rFonts w:ascii="Aptos" w:hAnsi="Aptos"/>
          <w:kern w:val="2"/>
          <w:sz w:val="22"/>
          <w:szCs w:val="22"/>
        </w:rPr>
      </w:pPr>
      <w:r w:rsidRPr="006A5E71">
        <w:rPr>
          <w:rFonts w:ascii="Aptos" w:hAnsi="Aptos"/>
          <w:noProof/>
          <w:color w:val="0070C0"/>
          <w:kern w:val="2"/>
          <w:sz w:val="22"/>
          <w:szCs w:val="22"/>
        </w:rPr>
        <w:drawing>
          <wp:inline distT="0" distB="0" distL="0" distR="0" wp14:anchorId="10A94324" wp14:editId="488175FF">
            <wp:extent cx="5924550" cy="3400425"/>
            <wp:effectExtent l="0" t="0" r="0" b="0"/>
            <wp:docPr id="17132171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6A5E71">
        <w:rPr>
          <w:rFonts w:ascii="Aptos" w:hAnsi="Aptos"/>
          <w:kern w:val="2"/>
          <w:sz w:val="22"/>
          <w:szCs w:val="22"/>
        </w:rPr>
        <w:br/>
      </w:r>
      <w:r w:rsidRPr="006A5E71">
        <w:rPr>
          <w:rFonts w:ascii="Aptos" w:hAnsi="Aptos"/>
          <w:kern w:val="2"/>
          <w:sz w:val="20"/>
          <w:szCs w:val="22"/>
        </w:rPr>
        <w:t xml:space="preserve">Izvor: </w:t>
      </w:r>
      <w:proofErr w:type="spellStart"/>
      <w:r w:rsidR="006A5E71" w:rsidRPr="006A5E71">
        <w:rPr>
          <w:rFonts w:ascii="Aptos" w:hAnsi="Aptos"/>
          <w:i/>
          <w:iCs/>
          <w:kern w:val="2"/>
          <w:sz w:val="20"/>
          <w:szCs w:val="22"/>
        </w:rPr>
        <w:t>eVisitor</w:t>
      </w:r>
      <w:proofErr w:type="spellEnd"/>
      <w:r w:rsidRPr="006A5E71">
        <w:rPr>
          <w:rFonts w:ascii="Aptos" w:hAnsi="Aptos"/>
          <w:kern w:val="2"/>
          <w:sz w:val="20"/>
          <w:szCs w:val="22"/>
        </w:rPr>
        <w:t>, obrada Institut</w:t>
      </w:r>
      <w:r w:rsidR="00025D74">
        <w:rPr>
          <w:rFonts w:ascii="Aptos" w:hAnsi="Aptos"/>
          <w:kern w:val="2"/>
          <w:sz w:val="20"/>
          <w:szCs w:val="22"/>
        </w:rPr>
        <w:t>a</w:t>
      </w:r>
      <w:r w:rsidRPr="006A5E71">
        <w:rPr>
          <w:rFonts w:ascii="Aptos" w:hAnsi="Aptos"/>
          <w:kern w:val="2"/>
          <w:sz w:val="20"/>
          <w:szCs w:val="22"/>
        </w:rPr>
        <w:t xml:space="preserve"> za turizam</w:t>
      </w:r>
    </w:p>
    <w:p w14:paraId="67E539A4" w14:textId="06A0C1CD" w:rsidR="001B21BF" w:rsidRPr="006A5E71" w:rsidRDefault="001B21BF" w:rsidP="001B21B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Gledano u usporedbi s 2019. godinom, struktura broja noćenja prema dobnim skupinama nije doživjela ozbiljnije promjene (slika 3.2.8.), sve razlike su unutar jednog postotnog poena. Najveći udio broja noćenja imaju posjetitelji srednje dobi i mladi, koji zajedno ostvaruju skoro dvije trećine svih noćenja u </w:t>
      </w:r>
      <w:r w:rsidR="00864347">
        <w:rPr>
          <w:rFonts w:ascii="Aptos" w:hAnsi="Aptos" w:cs="Calibri"/>
          <w:kern w:val="2"/>
          <w:sz w:val="22"/>
          <w:szCs w:val="22"/>
        </w:rPr>
        <w:t>g</w:t>
      </w:r>
      <w:r w:rsidRPr="006A5E71">
        <w:rPr>
          <w:rFonts w:ascii="Aptos" w:hAnsi="Aptos" w:cs="Calibri"/>
          <w:kern w:val="2"/>
          <w:sz w:val="22"/>
          <w:szCs w:val="22"/>
        </w:rPr>
        <w:t>radu Osijeku.</w:t>
      </w:r>
    </w:p>
    <w:p w14:paraId="5FE13E70" w14:textId="138D3AC9" w:rsidR="001B21BF" w:rsidRPr="006A5E71" w:rsidRDefault="001B21BF" w:rsidP="001B21BF">
      <w:pPr>
        <w:keepNext/>
        <w:keepLines/>
        <w:spacing w:after="60" w:line="240" w:lineRule="auto"/>
        <w:jc w:val="both"/>
        <w:rPr>
          <w:rFonts w:ascii="Aptos" w:hAnsi="Aptos"/>
          <w:kern w:val="2"/>
          <w:sz w:val="21"/>
          <w:szCs w:val="21"/>
        </w:rPr>
      </w:pPr>
      <w:r w:rsidRPr="006A5E71">
        <w:rPr>
          <w:rFonts w:ascii="Aptos" w:hAnsi="Aptos"/>
          <w:kern w:val="2"/>
          <w:sz w:val="21"/>
          <w:szCs w:val="21"/>
        </w:rPr>
        <w:t xml:space="preserve">Slika 3.2.8. Struktura noćenja u </w:t>
      </w:r>
      <w:r w:rsidR="00864347">
        <w:rPr>
          <w:rFonts w:ascii="Aptos" w:hAnsi="Aptos"/>
          <w:kern w:val="2"/>
          <w:sz w:val="21"/>
          <w:szCs w:val="21"/>
        </w:rPr>
        <w:t>g</w:t>
      </w:r>
      <w:r w:rsidRPr="006A5E71">
        <w:rPr>
          <w:rFonts w:ascii="Aptos" w:hAnsi="Aptos"/>
          <w:kern w:val="2"/>
          <w:sz w:val="21"/>
          <w:szCs w:val="21"/>
        </w:rPr>
        <w:t>radu Osijeku prema dobnim skupinama u 2019. i 2024. godini. Sve vrijednosti izražene su u postocima (%)</w:t>
      </w:r>
    </w:p>
    <w:p w14:paraId="5F25442C" w14:textId="4A71FDD6" w:rsidR="001B21BF" w:rsidRPr="006A5E71" w:rsidRDefault="001B21BF" w:rsidP="001B21BF">
      <w:pPr>
        <w:spacing w:before="60" w:after="240" w:line="259" w:lineRule="auto"/>
        <w:contextualSpacing/>
        <w:rPr>
          <w:rFonts w:ascii="Aptos" w:hAnsi="Aptos" w:cs="Calibri"/>
          <w:kern w:val="2"/>
          <w:sz w:val="18"/>
          <w:szCs w:val="18"/>
        </w:rPr>
      </w:pPr>
      <w:r w:rsidRPr="006A5E71">
        <w:rPr>
          <w:rFonts w:ascii="Aptos" w:hAnsi="Aptos" w:cs="Calibri"/>
          <w:noProof/>
          <w:color w:val="FFFFFF" w:themeColor="background1"/>
          <w:kern w:val="2"/>
          <w:sz w:val="18"/>
          <w:szCs w:val="18"/>
        </w:rPr>
        <w:drawing>
          <wp:inline distT="0" distB="0" distL="0" distR="0" wp14:anchorId="2998A123" wp14:editId="5F6A8BF6">
            <wp:extent cx="5895975" cy="1714500"/>
            <wp:effectExtent l="0" t="0" r="0" b="0"/>
            <wp:docPr id="196643006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6A5E71">
        <w:rPr>
          <w:rFonts w:ascii="Aptos" w:hAnsi="Aptos" w:cs="Calibri"/>
          <w:kern w:val="2"/>
          <w:sz w:val="18"/>
          <w:szCs w:val="18"/>
        </w:rPr>
        <w:t xml:space="preserve"> Izvor: </w:t>
      </w:r>
      <w:proofErr w:type="spellStart"/>
      <w:r w:rsidR="006A5E71" w:rsidRPr="006A5E71">
        <w:rPr>
          <w:rFonts w:ascii="Aptos" w:hAnsi="Aptos" w:cs="Calibri"/>
          <w:i/>
          <w:iCs/>
          <w:kern w:val="2"/>
          <w:sz w:val="18"/>
          <w:szCs w:val="18"/>
        </w:rPr>
        <w:t>eVisitor</w:t>
      </w:r>
      <w:proofErr w:type="spellEnd"/>
      <w:r w:rsidRPr="006A5E71">
        <w:rPr>
          <w:rFonts w:ascii="Aptos" w:hAnsi="Aptos" w:cs="Calibri"/>
          <w:kern w:val="2"/>
          <w:sz w:val="18"/>
          <w:szCs w:val="18"/>
        </w:rPr>
        <w:t>, obrada Instituta za turizam</w:t>
      </w:r>
    </w:p>
    <w:p w14:paraId="798B3E4D" w14:textId="77777777" w:rsidR="001B21BF" w:rsidRPr="006A5E71" w:rsidRDefault="001B21BF" w:rsidP="00D006F2">
      <w:pPr>
        <w:spacing w:after="160" w:line="259" w:lineRule="auto"/>
        <w:jc w:val="both"/>
        <w:rPr>
          <w:rFonts w:ascii="Aptos" w:hAnsi="Aptos" w:cs="Calibri"/>
          <w:kern w:val="2"/>
          <w:sz w:val="22"/>
          <w:szCs w:val="22"/>
        </w:rPr>
      </w:pPr>
    </w:p>
    <w:p w14:paraId="22BC7B0E" w14:textId="2DF2C8B1" w:rsidR="00D006F2" w:rsidRPr="006A5E71" w:rsidRDefault="00D006F2" w:rsidP="00D006F2">
      <w:pPr>
        <w:spacing w:after="160" w:line="259" w:lineRule="auto"/>
        <w:jc w:val="both"/>
        <w:rPr>
          <w:rFonts w:ascii="Aptos" w:hAnsi="Aptos" w:cs="Calibri"/>
          <w:kern w:val="2"/>
          <w:sz w:val="22"/>
          <w:szCs w:val="22"/>
        </w:rPr>
      </w:pPr>
      <w:r w:rsidRPr="006A5E71">
        <w:rPr>
          <w:rFonts w:ascii="Aptos" w:hAnsi="Aptos" w:cs="Calibri"/>
          <w:kern w:val="2"/>
          <w:sz w:val="22"/>
          <w:szCs w:val="22"/>
        </w:rPr>
        <w:t>Također, važno je osvrnuti se na obilježja turista u Slavoniji. Prema rezultatima TOMAS istraživanja o stavovima i potrošnji turista u 2022./2023. godini</w:t>
      </w:r>
      <w:r w:rsidR="00864347">
        <w:rPr>
          <w:rFonts w:ascii="Aptos" w:hAnsi="Aptos" w:cs="Calibri"/>
          <w:kern w:val="2"/>
          <w:sz w:val="22"/>
          <w:szCs w:val="22"/>
        </w:rPr>
        <w:t>,</w:t>
      </w:r>
      <w:r w:rsidRPr="006A5E71">
        <w:rPr>
          <w:rFonts w:ascii="Aptos" w:hAnsi="Aptos" w:cs="Calibri"/>
          <w:kern w:val="2"/>
          <w:sz w:val="22"/>
          <w:szCs w:val="22"/>
        </w:rPr>
        <w:t xml:space="preserve"> mogu se posebno izdvojiti sljedeće karakteristike gostiju: </w:t>
      </w:r>
    </w:p>
    <w:p w14:paraId="33C98B26" w14:textId="77777777" w:rsidR="00D006F2" w:rsidRPr="006A5E71" w:rsidRDefault="00D006F2" w:rsidP="00D006F2">
      <w:pPr>
        <w:spacing w:after="160" w:line="259" w:lineRule="auto"/>
        <w:rPr>
          <w:rFonts w:ascii="Aptos" w:hAnsi="Aptos" w:cs="Calibri"/>
          <w:kern w:val="2"/>
          <w:sz w:val="22"/>
          <w:szCs w:val="22"/>
        </w:rPr>
      </w:pPr>
    </w:p>
    <w:p w14:paraId="2FF82804" w14:textId="77777777" w:rsidR="002102D8" w:rsidRPr="006A5E71" w:rsidRDefault="002102D8" w:rsidP="00D006F2">
      <w:pPr>
        <w:spacing w:after="160" w:line="259" w:lineRule="auto"/>
        <w:rPr>
          <w:rFonts w:ascii="Aptos" w:hAnsi="Aptos" w:cs="Calibri"/>
          <w:kern w:val="2"/>
          <w:sz w:val="22"/>
          <w:szCs w:val="22"/>
        </w:rPr>
      </w:pPr>
    </w:p>
    <w:p w14:paraId="55EBFA15" w14:textId="77777777" w:rsidR="00D006F2" w:rsidRPr="006A5E71" w:rsidRDefault="00D006F2" w:rsidP="00D006F2">
      <w:pPr>
        <w:spacing w:after="160" w:line="259" w:lineRule="auto"/>
        <w:rPr>
          <w:rFonts w:ascii="Aptos" w:hAnsi="Aptos" w:cs="Calibri"/>
          <w:kern w:val="2"/>
          <w:sz w:val="22"/>
          <w:szCs w:val="22"/>
        </w:rPr>
      </w:pPr>
    </w:p>
    <w:tbl>
      <w:tblPr>
        <w:tblW w:w="9072" w:type="dxa"/>
        <w:tblBorders>
          <w:top w:val="single" w:sz="8" w:space="0" w:color="auto"/>
          <w:bottom w:val="single" w:sz="8" w:space="0" w:color="auto"/>
          <w:right w:val="single" w:sz="8" w:space="0" w:color="FFFFFF"/>
          <w:insideH w:val="single" w:sz="8" w:space="0" w:color="auto"/>
          <w:insideV w:val="single" w:sz="8" w:space="0" w:color="FFFFFF"/>
        </w:tblBorders>
        <w:tblCellMar>
          <w:left w:w="0" w:type="dxa"/>
          <w:right w:w="0" w:type="dxa"/>
        </w:tblCellMar>
        <w:tblLook w:val="0420" w:firstRow="1" w:lastRow="0" w:firstColumn="0" w:lastColumn="0" w:noHBand="0" w:noVBand="1"/>
      </w:tblPr>
      <w:tblGrid>
        <w:gridCol w:w="2737"/>
        <w:gridCol w:w="6335"/>
      </w:tblGrid>
      <w:tr w:rsidR="00D006F2" w:rsidRPr="00312747" w14:paraId="249775DC" w14:textId="77777777" w:rsidTr="000E0062">
        <w:trPr>
          <w:trHeight w:val="419"/>
        </w:trPr>
        <w:tc>
          <w:tcPr>
            <w:tcW w:w="2737" w:type="dxa"/>
            <w:tcMar>
              <w:top w:w="72" w:type="dxa"/>
              <w:left w:w="144" w:type="dxa"/>
              <w:bottom w:w="72" w:type="dxa"/>
              <w:right w:w="144" w:type="dxa"/>
            </w:tcMar>
            <w:hideMark/>
          </w:tcPr>
          <w:p w14:paraId="58E5EA31"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b/>
                <w:bCs/>
                <w:color w:val="000000"/>
                <w:kern w:val="24"/>
                <w:sz w:val="21"/>
                <w:szCs w:val="21"/>
                <w14:ligatures w14:val="none"/>
              </w:rPr>
              <w:lastRenderedPageBreak/>
              <w:t xml:space="preserve">Motivi odmorišnih putovanja </w:t>
            </w:r>
          </w:p>
        </w:tc>
        <w:tc>
          <w:tcPr>
            <w:tcW w:w="6335" w:type="dxa"/>
            <w:tcMar>
              <w:top w:w="72" w:type="dxa"/>
              <w:left w:w="144" w:type="dxa"/>
              <w:bottom w:w="72" w:type="dxa"/>
              <w:right w:w="144" w:type="dxa"/>
            </w:tcMar>
            <w:hideMark/>
          </w:tcPr>
          <w:p w14:paraId="07564F98" w14:textId="0029DBBE"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color w:val="000000"/>
                <w:kern w:val="24"/>
                <w:sz w:val="21"/>
                <w:szCs w:val="21"/>
                <w14:ligatures w14:val="none"/>
              </w:rPr>
              <w:t>28</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priroda; 22,5</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xml:space="preserve">% gastronomija (uživanje u jelu i piću); </w:t>
            </w:r>
          </w:p>
          <w:p w14:paraId="15381C04" w14:textId="60DFAEFC"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color w:val="000000"/>
                <w:kern w:val="24"/>
                <w:sz w:val="21"/>
                <w:szCs w:val="21"/>
                <w14:ligatures w14:val="none"/>
              </w:rPr>
              <w:t xml:space="preserve">12,9 % (selo, ruralno područje); </w:t>
            </w:r>
            <w:r w:rsidRPr="00312747">
              <w:rPr>
                <w:rFonts w:ascii="Aptos" w:eastAsia="Times New Roman" w:hAnsi="Aptos" w:cs="Calibri"/>
                <w:b/>
                <w:bCs/>
                <w:color w:val="000000"/>
                <w:kern w:val="24"/>
                <w:sz w:val="21"/>
                <w:szCs w:val="21"/>
                <w14:ligatures w14:val="none"/>
              </w:rPr>
              <w:t>11,1</w:t>
            </w:r>
            <w:r w:rsidR="00864347" w:rsidRPr="00312747">
              <w:rPr>
                <w:rFonts w:ascii="Aptos" w:eastAsia="Times New Roman" w:hAnsi="Aptos" w:cs="Calibri"/>
                <w:b/>
                <w:bCs/>
                <w:color w:val="000000"/>
                <w:kern w:val="24"/>
                <w:sz w:val="21"/>
                <w:szCs w:val="21"/>
                <w14:ligatures w14:val="none"/>
              </w:rPr>
              <w:t xml:space="preserve"> </w:t>
            </w:r>
            <w:r w:rsidRPr="00312747">
              <w:rPr>
                <w:rFonts w:ascii="Aptos" w:eastAsia="Times New Roman" w:hAnsi="Aptos" w:cs="Calibri"/>
                <w:b/>
                <w:bCs/>
                <w:color w:val="000000"/>
                <w:kern w:val="24"/>
                <w:sz w:val="21"/>
                <w:szCs w:val="21"/>
                <w14:ligatures w14:val="none"/>
              </w:rPr>
              <w:t>% gradovi</w:t>
            </w:r>
          </w:p>
        </w:tc>
      </w:tr>
      <w:tr w:rsidR="00D006F2" w:rsidRPr="00312747" w14:paraId="308DAFF0" w14:textId="77777777" w:rsidTr="000E0062">
        <w:trPr>
          <w:trHeight w:val="429"/>
        </w:trPr>
        <w:tc>
          <w:tcPr>
            <w:tcW w:w="2737" w:type="dxa"/>
            <w:tcMar>
              <w:top w:w="72" w:type="dxa"/>
              <w:left w:w="144" w:type="dxa"/>
              <w:bottom w:w="72" w:type="dxa"/>
              <w:right w:w="144" w:type="dxa"/>
            </w:tcMar>
            <w:hideMark/>
          </w:tcPr>
          <w:p w14:paraId="6191396F"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b/>
                <w:bCs/>
                <w:color w:val="000000"/>
                <w:kern w:val="24"/>
                <w:sz w:val="21"/>
                <w:szCs w:val="21"/>
                <w14:ligatures w14:val="none"/>
              </w:rPr>
              <w:t xml:space="preserve">Motivi dolaska </w:t>
            </w:r>
          </w:p>
        </w:tc>
        <w:tc>
          <w:tcPr>
            <w:tcW w:w="6335" w:type="dxa"/>
            <w:tcMar>
              <w:top w:w="72" w:type="dxa"/>
              <w:left w:w="144" w:type="dxa"/>
              <w:bottom w:w="72" w:type="dxa"/>
              <w:right w:w="144" w:type="dxa"/>
            </w:tcMar>
            <w:hideMark/>
          </w:tcPr>
          <w:p w14:paraId="1B55403A" w14:textId="4D4FDCF6"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color w:val="000000"/>
                <w:kern w:val="24"/>
                <w:sz w:val="21"/>
                <w:szCs w:val="21"/>
                <w14:ligatures w14:val="none"/>
              </w:rPr>
              <w:t>29,2</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xml:space="preserve">% posjet rodbini ili prijateljima; </w:t>
            </w:r>
            <w:r w:rsidRPr="00312747">
              <w:rPr>
                <w:rFonts w:ascii="Aptos" w:eastAsia="Times New Roman" w:hAnsi="Aptos" w:cs="Calibri"/>
                <w:b/>
                <w:bCs/>
                <w:color w:val="000000"/>
                <w:kern w:val="24"/>
                <w:sz w:val="21"/>
                <w:szCs w:val="21"/>
                <w14:ligatures w14:val="none"/>
              </w:rPr>
              <w:t>26</w:t>
            </w:r>
            <w:r w:rsidR="00864347" w:rsidRPr="00312747">
              <w:rPr>
                <w:rFonts w:ascii="Aptos" w:eastAsia="Times New Roman" w:hAnsi="Aptos" w:cs="Calibri"/>
                <w:b/>
                <w:bCs/>
                <w:color w:val="000000"/>
                <w:kern w:val="24"/>
                <w:sz w:val="21"/>
                <w:szCs w:val="21"/>
                <w14:ligatures w14:val="none"/>
              </w:rPr>
              <w:t xml:space="preserve"> </w:t>
            </w:r>
            <w:r w:rsidRPr="00312747">
              <w:rPr>
                <w:rFonts w:ascii="Aptos" w:eastAsia="Times New Roman" w:hAnsi="Aptos" w:cs="Calibri"/>
                <w:b/>
                <w:bCs/>
                <w:color w:val="000000"/>
                <w:kern w:val="24"/>
                <w:sz w:val="21"/>
                <w:szCs w:val="21"/>
                <w14:ligatures w14:val="none"/>
              </w:rPr>
              <w:t>% posao</w:t>
            </w:r>
            <w:r w:rsidRPr="00312747">
              <w:rPr>
                <w:rFonts w:ascii="Aptos" w:eastAsia="Times New Roman" w:hAnsi="Aptos" w:cs="Calibri"/>
                <w:color w:val="000000"/>
                <w:kern w:val="24"/>
                <w:sz w:val="21"/>
                <w:szCs w:val="21"/>
                <w14:ligatures w14:val="none"/>
              </w:rPr>
              <w:t>; 19,3</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xml:space="preserve">% priroda; </w:t>
            </w:r>
            <w:r w:rsidRPr="00312747">
              <w:rPr>
                <w:rFonts w:ascii="Aptos" w:eastAsia="Times New Roman" w:hAnsi="Aptos" w:cs="Calibri"/>
                <w:b/>
                <w:bCs/>
                <w:color w:val="000000"/>
                <w:kern w:val="24"/>
                <w:sz w:val="21"/>
                <w:szCs w:val="21"/>
                <w14:ligatures w14:val="none"/>
              </w:rPr>
              <w:t>17,8</w:t>
            </w:r>
            <w:r w:rsidR="00864347" w:rsidRPr="00312747">
              <w:rPr>
                <w:rFonts w:ascii="Aptos" w:eastAsia="Times New Roman" w:hAnsi="Aptos" w:cs="Calibri"/>
                <w:b/>
                <w:bCs/>
                <w:color w:val="000000"/>
                <w:kern w:val="24"/>
                <w:sz w:val="21"/>
                <w:szCs w:val="21"/>
                <w14:ligatures w14:val="none"/>
              </w:rPr>
              <w:t xml:space="preserve"> </w:t>
            </w:r>
            <w:r w:rsidRPr="00312747">
              <w:rPr>
                <w:rFonts w:ascii="Aptos" w:eastAsia="Times New Roman" w:hAnsi="Aptos" w:cs="Calibri"/>
                <w:b/>
                <w:bCs/>
                <w:color w:val="000000"/>
                <w:kern w:val="24"/>
                <w:sz w:val="21"/>
                <w:szCs w:val="21"/>
                <w14:ligatures w14:val="none"/>
              </w:rPr>
              <w:t xml:space="preserve">% gastronomija </w:t>
            </w:r>
            <w:r w:rsidRPr="00312747">
              <w:rPr>
                <w:rFonts w:ascii="Aptos" w:eastAsia="Times New Roman" w:hAnsi="Aptos" w:cs="Calibri"/>
                <w:color w:val="000000"/>
                <w:kern w:val="24"/>
                <w:sz w:val="21"/>
                <w:szCs w:val="21"/>
                <w14:ligatures w14:val="none"/>
              </w:rPr>
              <w:t>(uživanje u jelu i piću)</w:t>
            </w:r>
          </w:p>
        </w:tc>
      </w:tr>
      <w:tr w:rsidR="00D006F2" w:rsidRPr="00312747" w14:paraId="16327128" w14:textId="77777777" w:rsidTr="000E0062">
        <w:trPr>
          <w:trHeight w:val="272"/>
        </w:trPr>
        <w:tc>
          <w:tcPr>
            <w:tcW w:w="2737" w:type="dxa"/>
            <w:tcMar>
              <w:top w:w="72" w:type="dxa"/>
              <w:left w:w="144" w:type="dxa"/>
              <w:bottom w:w="72" w:type="dxa"/>
              <w:right w:w="144" w:type="dxa"/>
            </w:tcMar>
            <w:hideMark/>
          </w:tcPr>
          <w:p w14:paraId="46A34CE0"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b/>
                <w:bCs/>
                <w:color w:val="000000"/>
                <w:kern w:val="24"/>
                <w:sz w:val="21"/>
                <w:szCs w:val="21"/>
                <w14:ligatures w14:val="none"/>
              </w:rPr>
              <w:t xml:space="preserve">Način dolaska </w:t>
            </w:r>
          </w:p>
        </w:tc>
        <w:tc>
          <w:tcPr>
            <w:tcW w:w="6335" w:type="dxa"/>
            <w:tcMar>
              <w:top w:w="72" w:type="dxa"/>
              <w:left w:w="144" w:type="dxa"/>
              <w:bottom w:w="72" w:type="dxa"/>
              <w:right w:w="144" w:type="dxa"/>
            </w:tcMar>
            <w:hideMark/>
          </w:tcPr>
          <w:p w14:paraId="01C8FA2E" w14:textId="48A477C3"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color w:val="000000"/>
                <w:kern w:val="24"/>
                <w:sz w:val="21"/>
                <w:szCs w:val="21"/>
                <w14:ligatures w14:val="none"/>
              </w:rPr>
              <w:t>80,1</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automobil; 8,4</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zrakoplov; 7,3</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autobus</w:t>
            </w:r>
          </w:p>
        </w:tc>
      </w:tr>
      <w:tr w:rsidR="00D006F2" w:rsidRPr="00312747" w14:paraId="23DA69B2" w14:textId="77777777" w:rsidTr="000E0062">
        <w:trPr>
          <w:trHeight w:val="295"/>
        </w:trPr>
        <w:tc>
          <w:tcPr>
            <w:tcW w:w="2737" w:type="dxa"/>
            <w:tcMar>
              <w:top w:w="72" w:type="dxa"/>
              <w:left w:w="144" w:type="dxa"/>
              <w:bottom w:w="72" w:type="dxa"/>
              <w:right w:w="144" w:type="dxa"/>
            </w:tcMar>
            <w:hideMark/>
          </w:tcPr>
          <w:p w14:paraId="282BD916"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b/>
                <w:bCs/>
                <w:color w:val="000000"/>
                <w:kern w:val="24"/>
                <w:sz w:val="21"/>
                <w:szCs w:val="21"/>
                <w14:ligatures w14:val="none"/>
              </w:rPr>
              <w:t>Duljina boravka u turističkom mjestu</w:t>
            </w:r>
          </w:p>
        </w:tc>
        <w:tc>
          <w:tcPr>
            <w:tcW w:w="6335" w:type="dxa"/>
            <w:tcMar>
              <w:top w:w="72" w:type="dxa"/>
              <w:left w:w="144" w:type="dxa"/>
              <w:bottom w:w="72" w:type="dxa"/>
              <w:right w:w="144" w:type="dxa"/>
            </w:tcMar>
            <w:hideMark/>
          </w:tcPr>
          <w:p w14:paraId="3533EB66" w14:textId="76FAF3AA"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color w:val="000000"/>
                <w:kern w:val="24"/>
                <w:sz w:val="21"/>
                <w:szCs w:val="21"/>
                <w14:ligatures w14:val="none"/>
              </w:rPr>
              <w:t>82,4</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1 do 3 dana, 16</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4 do 7 dana</w:t>
            </w:r>
          </w:p>
        </w:tc>
      </w:tr>
      <w:tr w:rsidR="00D006F2" w:rsidRPr="00312747" w14:paraId="61627B94" w14:textId="77777777" w:rsidTr="000E0062">
        <w:trPr>
          <w:trHeight w:val="496"/>
        </w:trPr>
        <w:tc>
          <w:tcPr>
            <w:tcW w:w="2737" w:type="dxa"/>
            <w:tcMar>
              <w:top w:w="72" w:type="dxa"/>
              <w:left w:w="144" w:type="dxa"/>
              <w:bottom w:w="72" w:type="dxa"/>
              <w:right w:w="144" w:type="dxa"/>
            </w:tcMar>
            <w:hideMark/>
          </w:tcPr>
          <w:p w14:paraId="0D1589A4"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b/>
                <w:bCs/>
                <w:color w:val="000000"/>
                <w:kern w:val="24"/>
                <w:sz w:val="21"/>
                <w:szCs w:val="21"/>
                <w14:ligatures w14:val="none"/>
              </w:rPr>
              <w:t>Aktivnosti za vrijeme boravka u destinaciji</w:t>
            </w:r>
          </w:p>
        </w:tc>
        <w:tc>
          <w:tcPr>
            <w:tcW w:w="6335" w:type="dxa"/>
            <w:tcMar>
              <w:top w:w="72" w:type="dxa"/>
              <w:left w:w="144" w:type="dxa"/>
              <w:bottom w:w="72" w:type="dxa"/>
              <w:right w:w="144" w:type="dxa"/>
            </w:tcMar>
            <w:hideMark/>
          </w:tcPr>
          <w:p w14:paraId="0E4DFFFE" w14:textId="2C994CB3"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color w:val="000000"/>
                <w:kern w:val="24"/>
                <w:sz w:val="21"/>
                <w:szCs w:val="21"/>
                <w14:ligatures w14:val="none"/>
              </w:rPr>
              <w:t>44,3</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xml:space="preserve">% odlazak u restorane; </w:t>
            </w:r>
            <w:r w:rsidRPr="00312747">
              <w:rPr>
                <w:rFonts w:ascii="Aptos" w:eastAsia="Times New Roman" w:hAnsi="Aptos" w:cs="Calibri"/>
                <w:b/>
                <w:bCs/>
                <w:color w:val="000000"/>
                <w:kern w:val="24"/>
                <w:sz w:val="21"/>
                <w:szCs w:val="21"/>
                <w14:ligatures w14:val="none"/>
              </w:rPr>
              <w:t>33,0</w:t>
            </w:r>
            <w:r w:rsidR="00864347" w:rsidRPr="00312747">
              <w:rPr>
                <w:rFonts w:ascii="Aptos" w:eastAsia="Times New Roman" w:hAnsi="Aptos" w:cs="Calibri"/>
                <w:b/>
                <w:bCs/>
                <w:color w:val="000000"/>
                <w:kern w:val="24"/>
                <w:sz w:val="21"/>
                <w:szCs w:val="21"/>
                <w14:ligatures w14:val="none"/>
              </w:rPr>
              <w:t xml:space="preserve"> </w:t>
            </w:r>
            <w:r w:rsidRPr="00312747">
              <w:rPr>
                <w:rFonts w:ascii="Aptos" w:eastAsia="Times New Roman" w:hAnsi="Aptos" w:cs="Calibri"/>
                <w:b/>
                <w:bCs/>
                <w:color w:val="000000"/>
                <w:kern w:val="24"/>
                <w:sz w:val="21"/>
                <w:szCs w:val="21"/>
                <w14:ligatures w14:val="none"/>
              </w:rPr>
              <w:t>% razgledavanje gradova</w:t>
            </w:r>
            <w:r w:rsidRPr="00312747">
              <w:rPr>
                <w:rFonts w:ascii="Aptos" w:eastAsia="Times New Roman" w:hAnsi="Aptos" w:cs="Calibri"/>
                <w:color w:val="000000"/>
                <w:kern w:val="24"/>
                <w:sz w:val="21"/>
                <w:szCs w:val="21"/>
                <w14:ligatures w14:val="none"/>
              </w:rPr>
              <w:t>; 18,8</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xml:space="preserve">% kupovina; </w:t>
            </w:r>
            <w:r w:rsidRPr="00312747">
              <w:rPr>
                <w:rFonts w:ascii="Aptos" w:eastAsia="Times New Roman" w:hAnsi="Aptos" w:cs="Calibri"/>
                <w:b/>
                <w:bCs/>
                <w:color w:val="000000"/>
                <w:kern w:val="24"/>
                <w:sz w:val="21"/>
                <w:szCs w:val="21"/>
                <w14:ligatures w14:val="none"/>
              </w:rPr>
              <w:t>16,0</w:t>
            </w:r>
            <w:r w:rsidR="00864347" w:rsidRPr="00312747">
              <w:rPr>
                <w:rFonts w:ascii="Aptos" w:eastAsia="Times New Roman" w:hAnsi="Aptos" w:cs="Calibri"/>
                <w:b/>
                <w:bCs/>
                <w:color w:val="000000"/>
                <w:kern w:val="24"/>
                <w:sz w:val="21"/>
                <w:szCs w:val="21"/>
                <w14:ligatures w14:val="none"/>
              </w:rPr>
              <w:t xml:space="preserve"> </w:t>
            </w:r>
            <w:r w:rsidRPr="00312747">
              <w:rPr>
                <w:rFonts w:ascii="Aptos" w:eastAsia="Times New Roman" w:hAnsi="Aptos" w:cs="Calibri"/>
                <w:b/>
                <w:bCs/>
                <w:color w:val="000000"/>
                <w:kern w:val="24"/>
                <w:sz w:val="21"/>
                <w:szCs w:val="21"/>
                <w14:ligatures w14:val="none"/>
              </w:rPr>
              <w:t>% posjet povijesnim građevinama</w:t>
            </w:r>
          </w:p>
        </w:tc>
      </w:tr>
      <w:tr w:rsidR="00D006F2" w:rsidRPr="00312747" w14:paraId="627E55B8" w14:textId="77777777" w:rsidTr="000E0062">
        <w:trPr>
          <w:trHeight w:val="295"/>
        </w:trPr>
        <w:tc>
          <w:tcPr>
            <w:tcW w:w="2737" w:type="dxa"/>
            <w:tcMar>
              <w:top w:w="72" w:type="dxa"/>
              <w:left w:w="144" w:type="dxa"/>
              <w:bottom w:w="72" w:type="dxa"/>
              <w:right w:w="144" w:type="dxa"/>
            </w:tcMar>
            <w:hideMark/>
          </w:tcPr>
          <w:p w14:paraId="1A2BC179"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b/>
                <w:bCs/>
                <w:color w:val="000000"/>
                <w:kern w:val="24"/>
                <w:sz w:val="21"/>
                <w:szCs w:val="21"/>
                <w14:ligatures w14:val="none"/>
              </w:rPr>
              <w:t>Odlazak na izlete tijekom boravka</w:t>
            </w:r>
          </w:p>
        </w:tc>
        <w:tc>
          <w:tcPr>
            <w:tcW w:w="6335" w:type="dxa"/>
            <w:tcMar>
              <w:top w:w="72" w:type="dxa"/>
              <w:left w:w="144" w:type="dxa"/>
              <w:bottom w:w="72" w:type="dxa"/>
              <w:right w:w="144" w:type="dxa"/>
            </w:tcMar>
            <w:hideMark/>
          </w:tcPr>
          <w:p w14:paraId="1BA9F73B" w14:textId="41D49B9B"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color w:val="000000"/>
                <w:kern w:val="24"/>
                <w:sz w:val="21"/>
                <w:szCs w:val="21"/>
                <w14:ligatures w14:val="none"/>
              </w:rPr>
              <w:t>11,1</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samostalno organizira izlete; 0,7</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 izlete organizira posredstvom agencije</w:t>
            </w:r>
          </w:p>
        </w:tc>
      </w:tr>
      <w:tr w:rsidR="00D006F2" w:rsidRPr="00312747" w14:paraId="57BDA3DA" w14:textId="77777777" w:rsidTr="000E0062">
        <w:trPr>
          <w:trHeight w:val="915"/>
        </w:trPr>
        <w:tc>
          <w:tcPr>
            <w:tcW w:w="2737" w:type="dxa"/>
            <w:tcMar>
              <w:top w:w="72" w:type="dxa"/>
              <w:left w:w="144" w:type="dxa"/>
              <w:bottom w:w="72" w:type="dxa"/>
              <w:right w:w="144" w:type="dxa"/>
            </w:tcMar>
            <w:hideMark/>
          </w:tcPr>
          <w:p w14:paraId="23AB5208"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b/>
                <w:bCs/>
                <w:color w:val="000000"/>
                <w:kern w:val="24"/>
                <w:sz w:val="21"/>
                <w:szCs w:val="21"/>
                <w14:ligatures w14:val="none"/>
              </w:rPr>
              <w:t>Stupanj zadovoljstva elementima ponude</w:t>
            </w:r>
          </w:p>
        </w:tc>
        <w:tc>
          <w:tcPr>
            <w:tcW w:w="6335" w:type="dxa"/>
            <w:tcMar>
              <w:top w:w="72" w:type="dxa"/>
              <w:left w:w="144" w:type="dxa"/>
              <w:bottom w:w="72" w:type="dxa"/>
              <w:right w:w="144" w:type="dxa"/>
            </w:tcMar>
            <w:hideMark/>
          </w:tcPr>
          <w:p w14:paraId="7E76BCBE" w14:textId="77777777"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i/>
                <w:iCs/>
                <w:color w:val="000000"/>
                <w:kern w:val="24"/>
                <w:sz w:val="21"/>
                <w:szCs w:val="21"/>
                <w14:ligatures w14:val="none"/>
              </w:rPr>
              <w:t xml:space="preserve">Izrazito zadovoljni: </w:t>
            </w:r>
            <w:r w:rsidRPr="00312747">
              <w:rPr>
                <w:rFonts w:ascii="Aptos" w:eastAsia="Times New Roman" w:hAnsi="Aptos" w:cs="Calibri"/>
                <w:color w:val="000000"/>
                <w:kern w:val="24"/>
                <w:sz w:val="21"/>
                <w:szCs w:val="21"/>
                <w14:ligatures w14:val="none"/>
              </w:rPr>
              <w:t>gostoljubivošću lokalnog stanovništva, gastronomskom ponudom u mjestu, osobnom sigurnošću, smještajnim objektima, atmosferom i ugođajem</w:t>
            </w:r>
          </w:p>
          <w:p w14:paraId="2C33BBF0" w14:textId="1BF8AC32" w:rsidR="00D006F2" w:rsidRPr="00312747" w:rsidRDefault="00D006F2" w:rsidP="00D006F2">
            <w:pPr>
              <w:spacing w:line="240" w:lineRule="auto"/>
              <w:rPr>
                <w:rFonts w:ascii="Aptos" w:eastAsia="Times New Roman" w:hAnsi="Aptos" w:cs="Arial"/>
                <w:sz w:val="21"/>
                <w:szCs w:val="21"/>
                <w14:ligatures w14:val="none"/>
              </w:rPr>
            </w:pPr>
            <w:r w:rsidRPr="00312747">
              <w:rPr>
                <w:rFonts w:ascii="Aptos" w:eastAsia="Times New Roman" w:hAnsi="Aptos" w:cs="Calibri"/>
                <w:i/>
                <w:iCs/>
                <w:color w:val="000000"/>
                <w:kern w:val="24"/>
                <w:sz w:val="21"/>
                <w:szCs w:val="21"/>
                <w14:ligatures w14:val="none"/>
              </w:rPr>
              <w:t>Manje zadovoljni</w:t>
            </w:r>
            <w:r w:rsidRPr="00312747">
              <w:rPr>
                <w:rFonts w:ascii="Aptos" w:eastAsia="Times New Roman" w:hAnsi="Aptos" w:cs="Calibri"/>
                <w:color w:val="000000"/>
                <w:kern w:val="24"/>
                <w:sz w:val="21"/>
                <w:szCs w:val="21"/>
                <w14:ligatures w14:val="none"/>
              </w:rPr>
              <w:t>: sportskim sadržajima, ponudom organiziranih izleta u okolicu, događanjima i manifestacijama, zabavom</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w:t>
            </w:r>
            <w:r w:rsidR="00864347" w:rsidRPr="00312747">
              <w:rPr>
                <w:rFonts w:ascii="Aptos" w:eastAsia="Times New Roman" w:hAnsi="Aptos" w:cs="Calibri"/>
                <w:color w:val="000000"/>
                <w:kern w:val="24"/>
                <w:sz w:val="21"/>
                <w:szCs w:val="21"/>
                <w14:ligatures w14:val="none"/>
              </w:rPr>
              <w:t xml:space="preserve"> </w:t>
            </w:r>
            <w:r w:rsidRPr="00312747">
              <w:rPr>
                <w:rFonts w:ascii="Aptos" w:eastAsia="Times New Roman" w:hAnsi="Aptos" w:cs="Calibri"/>
                <w:color w:val="000000"/>
                <w:kern w:val="24"/>
                <w:sz w:val="21"/>
                <w:szCs w:val="21"/>
                <w14:ligatures w14:val="none"/>
              </w:rPr>
              <w:t>noćnim životom</w:t>
            </w:r>
          </w:p>
        </w:tc>
      </w:tr>
    </w:tbl>
    <w:p w14:paraId="2143CED8" w14:textId="77777777" w:rsidR="00D006F2" w:rsidRPr="006A5E71" w:rsidRDefault="00D006F2" w:rsidP="00D006F2">
      <w:pPr>
        <w:spacing w:after="160" w:line="259" w:lineRule="auto"/>
        <w:jc w:val="both"/>
        <w:rPr>
          <w:rFonts w:ascii="Aptos" w:hAnsi="Aptos" w:cs="Calibri"/>
          <w:kern w:val="2"/>
          <w:sz w:val="22"/>
          <w:szCs w:val="22"/>
        </w:rPr>
      </w:pPr>
    </w:p>
    <w:p w14:paraId="077CC913" w14:textId="1E84291D" w:rsidR="00B36941" w:rsidRPr="006A5E71" w:rsidRDefault="00D006F2" w:rsidP="00D67DCF">
      <w:pPr>
        <w:spacing w:after="160" w:line="259" w:lineRule="auto"/>
        <w:jc w:val="both"/>
        <w:rPr>
          <w:rFonts w:ascii="Aptos" w:hAnsi="Aptos" w:cs="Calibri"/>
          <w:kern w:val="2"/>
          <w:sz w:val="22"/>
          <w:szCs w:val="22"/>
        </w:rPr>
      </w:pPr>
      <w:r w:rsidRPr="006A5E71">
        <w:rPr>
          <w:rFonts w:ascii="Aptos" w:hAnsi="Aptos" w:cs="Calibri"/>
          <w:kern w:val="2"/>
          <w:sz w:val="22"/>
          <w:szCs w:val="22"/>
        </w:rPr>
        <w:t xml:space="preserve">Iako se ovi rezultati odnose na cijelo područje Slavonije iz njih se mogu izvesti određeni zaključci i za grad Osijek. Važno je istaknuti kako je tržište visokomotivirano gastronomskim doživljajima koji sve više postaju jedan od glavnih motiva putovanja za određeni segment gostiju. To zasigurno predstavlja veliku priliku za Slavoniju, kao i sam grad Osijek. Razgledavanje gradova i kulturni sadržaji izražene su aktivnosti za vrijeme boravka u destinaciji pa valja računati na interes turista koji borave na širem području za dolazak i boravak u gradu Osijeku. Nešto za što turisti iskazuju nižu razinu zadovoljstva, a to su, među ostalim, organizirani izleti, pokazuje gdje su potrebne jače intervencije u smislu poticanja poduzetništva. Na kraju, važno je naglasiti i zadovoljstvo gostoljubivošću, sigurnošću, atmosferom i ugođajem što je rezultat i čuvanja tradicije i lokalnih vrijednosti na kojima treba i dalje ustrajati. </w:t>
      </w:r>
    </w:p>
    <w:p w14:paraId="4AFD946F" w14:textId="22F22A7C" w:rsidR="003F3865" w:rsidRPr="006A5E71" w:rsidRDefault="00EF0005" w:rsidP="00B062C6">
      <w:pPr>
        <w:pStyle w:val="Heading2"/>
      </w:pPr>
      <w:bookmarkStart w:id="8" w:name="_Toc202723548"/>
      <w:r w:rsidRPr="006A5E71">
        <w:t>3</w:t>
      </w:r>
      <w:r w:rsidR="00B062C6" w:rsidRPr="006A5E71">
        <w:t xml:space="preserve">.2. </w:t>
      </w:r>
      <w:r w:rsidR="003F3865" w:rsidRPr="006A5E71">
        <w:t>Gospodarstvo</w:t>
      </w:r>
      <w:bookmarkEnd w:id="8"/>
    </w:p>
    <w:p w14:paraId="5522EB3D" w14:textId="77777777" w:rsidR="00D31E6D" w:rsidRPr="006A5E71" w:rsidRDefault="00D31E6D" w:rsidP="00D31E6D">
      <w:pPr>
        <w:rPr>
          <w:rFonts w:ascii="Aptos" w:hAnsi="Aptos"/>
        </w:rPr>
      </w:pPr>
    </w:p>
    <w:p w14:paraId="293E842C" w14:textId="4FCD60EA" w:rsidR="00F76209" w:rsidRPr="006A5E71" w:rsidRDefault="00F76209" w:rsidP="00F76209">
      <w:pPr>
        <w:pStyle w:val="UVUCENINORMAL1"/>
        <w:ind w:left="0"/>
        <w:jc w:val="both"/>
        <w:rPr>
          <w:rFonts w:ascii="Aptos" w:hAnsi="Aptos" w:cs="Arial"/>
          <w:sz w:val="22"/>
          <w:szCs w:val="22"/>
          <w:lang w:val="hr-HR" w:eastAsia="en-US"/>
        </w:rPr>
      </w:pPr>
      <w:r w:rsidRPr="006A5E71">
        <w:rPr>
          <w:rFonts w:ascii="Aptos" w:hAnsi="Aptos" w:cs="Arial"/>
          <w:sz w:val="22"/>
          <w:szCs w:val="22"/>
          <w:lang w:val="hr-HR" w:eastAsia="en-US"/>
        </w:rPr>
        <w:t>Ponajviše radi poljoprivrednog okruženja i poljoprivredne tradicije (uzgoj žitarica, industrijskoga bilja, stoke)</w:t>
      </w:r>
      <w:r w:rsidR="00864347">
        <w:rPr>
          <w:rFonts w:ascii="Aptos" w:hAnsi="Aptos" w:cs="Arial"/>
          <w:sz w:val="22"/>
          <w:szCs w:val="22"/>
          <w:lang w:val="hr-HR" w:eastAsia="en-US"/>
        </w:rPr>
        <w:t>,</w:t>
      </w:r>
      <w:r w:rsidRPr="006A5E71">
        <w:rPr>
          <w:rFonts w:ascii="Aptos" w:hAnsi="Aptos" w:cs="Arial"/>
          <w:sz w:val="22"/>
          <w:szCs w:val="22"/>
          <w:lang w:val="hr-HR" w:eastAsia="en-US"/>
        </w:rPr>
        <w:t xml:space="preserve"> </w:t>
      </w:r>
      <w:r w:rsidR="000332A6">
        <w:rPr>
          <w:rFonts w:ascii="Aptos" w:hAnsi="Aptos" w:cs="Arial"/>
          <w:sz w:val="22"/>
          <w:szCs w:val="22"/>
          <w:lang w:val="hr-HR" w:eastAsia="en-US"/>
        </w:rPr>
        <w:t>g</w:t>
      </w:r>
      <w:r w:rsidRPr="006A5E71">
        <w:rPr>
          <w:rFonts w:ascii="Aptos" w:hAnsi="Aptos" w:cs="Arial"/>
          <w:sz w:val="22"/>
          <w:szCs w:val="22"/>
          <w:lang w:val="hr-HR" w:eastAsia="en-US"/>
        </w:rPr>
        <w:t>rad Osijek je do Domovinskoga rata bio središte razvijene prehrambene (mlinovi, šećerana, pivovara, mljekara, proizvodnja bombona i čokolade), kemijske (</w:t>
      </w:r>
      <w:hyperlink r:id="rId35" w:history="1">
        <w:r w:rsidRPr="006A5E71">
          <w:rPr>
            <w:rFonts w:ascii="Aptos" w:hAnsi="Aptos"/>
            <w:sz w:val="22"/>
            <w:szCs w:val="22"/>
            <w:lang w:val="hr-HR" w:eastAsia="en-US"/>
          </w:rPr>
          <w:t>Saponia</w:t>
        </w:r>
      </w:hyperlink>
      <w:r w:rsidRPr="006A5E71">
        <w:rPr>
          <w:rFonts w:ascii="Aptos" w:hAnsi="Aptos" w:cs="Arial"/>
          <w:sz w:val="22"/>
          <w:szCs w:val="22"/>
          <w:lang w:val="hr-HR" w:eastAsia="en-US"/>
        </w:rPr>
        <w:t>, preradba plastike), tekstilne, metalne i građevinske industrije te proizvodnje stočne hrane, opeke i drugo. Danas je obujam industrijske proizvodnje smanjen, pri čemu samo manji broj proizvodnji ima orijentaciju na tržišta izvan lokalnog područja.</w:t>
      </w:r>
    </w:p>
    <w:p w14:paraId="5E61509E" w14:textId="4A997458" w:rsidR="00F76209" w:rsidRPr="006A5E71" w:rsidRDefault="00F76209" w:rsidP="00F76209">
      <w:pPr>
        <w:pStyle w:val="UVUCENINORMAL1"/>
        <w:ind w:left="0"/>
        <w:jc w:val="both"/>
        <w:rPr>
          <w:rFonts w:ascii="Aptos" w:hAnsi="Aptos" w:cs="Arial"/>
          <w:b/>
          <w:bCs/>
          <w:caps/>
          <w:sz w:val="22"/>
          <w:szCs w:val="22"/>
          <w:lang w:val="hr-HR" w:eastAsia="en-US"/>
        </w:rPr>
      </w:pPr>
      <w:r w:rsidRPr="006A5E71">
        <w:rPr>
          <w:rFonts w:ascii="Aptos" w:hAnsi="Aptos" w:cs="Arial"/>
          <w:sz w:val="22"/>
          <w:szCs w:val="22"/>
          <w:lang w:val="hr-HR" w:eastAsia="en-US"/>
        </w:rPr>
        <w:t xml:space="preserve">U gospodarstvu </w:t>
      </w:r>
      <w:r w:rsidR="000332A6">
        <w:rPr>
          <w:rFonts w:ascii="Aptos" w:hAnsi="Aptos" w:cs="Arial"/>
          <w:sz w:val="22"/>
          <w:szCs w:val="22"/>
          <w:lang w:val="hr-HR" w:eastAsia="en-US"/>
        </w:rPr>
        <w:t>g</w:t>
      </w:r>
      <w:r w:rsidRPr="006A5E71">
        <w:rPr>
          <w:rFonts w:ascii="Aptos" w:hAnsi="Aptos" w:cs="Arial"/>
          <w:sz w:val="22"/>
          <w:szCs w:val="22"/>
          <w:lang w:val="hr-HR" w:eastAsia="en-US"/>
        </w:rPr>
        <w:t xml:space="preserve">rada Osijeka, po kriterijima veličine ukupnog prihoda, zaposlenosti i izvoznoj orijentiranosti, najvažniju ulogu danas imaju trgovina, prerađivačka industrija i građevinarstvo. Na području </w:t>
      </w:r>
      <w:r w:rsidR="000332A6">
        <w:rPr>
          <w:rFonts w:ascii="Aptos" w:hAnsi="Aptos" w:cs="Arial"/>
          <w:sz w:val="22"/>
          <w:szCs w:val="22"/>
          <w:lang w:val="hr-HR" w:eastAsia="en-US"/>
        </w:rPr>
        <w:t>g</w:t>
      </w:r>
      <w:r w:rsidRPr="006A5E71">
        <w:rPr>
          <w:rFonts w:ascii="Aptos" w:hAnsi="Aptos" w:cs="Arial"/>
          <w:sz w:val="22"/>
          <w:szCs w:val="22"/>
          <w:lang w:val="hr-HR" w:eastAsia="en-US"/>
        </w:rPr>
        <w:t xml:space="preserve">rada Osijeka u tijeku su kapitalne investicije </w:t>
      </w:r>
      <w:r w:rsidR="00337C4D" w:rsidRPr="006A5E71">
        <w:rPr>
          <w:rFonts w:ascii="Aptos" w:hAnsi="Aptos" w:cs="Arial"/>
          <w:sz w:val="22"/>
          <w:szCs w:val="22"/>
          <w:lang w:val="hr-HR" w:eastAsia="en-US"/>
        </w:rPr>
        <w:t>u vrijednosti</w:t>
      </w:r>
      <w:r w:rsidRPr="006A5E71">
        <w:rPr>
          <w:rFonts w:ascii="Aptos" w:hAnsi="Aptos" w:cs="Arial"/>
          <w:sz w:val="22"/>
          <w:szCs w:val="22"/>
          <w:lang w:val="hr-HR" w:eastAsia="en-US"/>
        </w:rPr>
        <w:t xml:space="preserve"> oko 150 milijuna eura, što bi trebalo uvelike pozitivno utjecati na budući rast gospodarstva i turizma. </w:t>
      </w:r>
    </w:p>
    <w:p w14:paraId="116AF9D8" w14:textId="2ABD380F" w:rsidR="003F3865" w:rsidRPr="006A5E71" w:rsidRDefault="00EF0005" w:rsidP="00B062C6">
      <w:pPr>
        <w:pStyle w:val="Heading2"/>
      </w:pPr>
      <w:bookmarkStart w:id="9" w:name="_Toc184541579"/>
      <w:bookmarkStart w:id="10" w:name="_Toc202723549"/>
      <w:r w:rsidRPr="006A5E71">
        <w:lastRenderedPageBreak/>
        <w:t>3</w:t>
      </w:r>
      <w:r w:rsidR="00B062C6" w:rsidRPr="006A5E71">
        <w:t xml:space="preserve">.3. </w:t>
      </w:r>
      <w:r w:rsidR="003F3865" w:rsidRPr="006A5E71">
        <w:t>Resursna i atrakcijska osnova</w:t>
      </w:r>
      <w:bookmarkEnd w:id="9"/>
      <w:bookmarkEnd w:id="10"/>
    </w:p>
    <w:p w14:paraId="47DFED53" w14:textId="77777777" w:rsidR="00A3763B" w:rsidRPr="006A5E71" w:rsidRDefault="00A3763B" w:rsidP="00A3763B">
      <w:pPr>
        <w:spacing w:line="259" w:lineRule="auto"/>
        <w:rPr>
          <w:rFonts w:ascii="Aptos" w:hAnsi="Aptos" w:cs="Calibri"/>
          <w:kern w:val="2"/>
          <w:sz w:val="22"/>
          <w:szCs w:val="22"/>
        </w:rPr>
      </w:pPr>
      <w:r w:rsidRPr="006A5E71">
        <w:rPr>
          <w:rFonts w:ascii="Aptos" w:hAnsi="Aptos" w:cs="Calibri"/>
          <w:kern w:val="2"/>
          <w:sz w:val="22"/>
          <w:szCs w:val="22"/>
        </w:rPr>
        <w:t>U nastavku se daje pregled resursne i atrakcijske osnove grada Osijeka</w:t>
      </w:r>
      <w:r w:rsidRPr="006A5E71">
        <w:rPr>
          <w:rFonts w:ascii="Aptos" w:hAnsi="Aptos" w:cs="Calibri"/>
          <w:kern w:val="2"/>
          <w:sz w:val="22"/>
          <w:szCs w:val="22"/>
          <w:vertAlign w:val="superscript"/>
        </w:rPr>
        <w:footnoteReference w:id="6"/>
      </w:r>
      <w:r w:rsidRPr="006A5E71">
        <w:rPr>
          <w:rFonts w:ascii="Aptos" w:hAnsi="Aptos" w:cs="Calibri"/>
          <w:kern w:val="2"/>
          <w:sz w:val="22"/>
          <w:szCs w:val="22"/>
        </w:rPr>
        <w:t>:</w:t>
      </w:r>
    </w:p>
    <w:tbl>
      <w:tblPr>
        <w:tblStyle w:val="TableGrid7"/>
        <w:tblW w:w="9073" w:type="dxa"/>
        <w:tblLook w:val="04A0" w:firstRow="1" w:lastRow="0" w:firstColumn="1" w:lastColumn="0" w:noHBand="0" w:noVBand="1"/>
      </w:tblPr>
      <w:tblGrid>
        <w:gridCol w:w="1774"/>
        <w:gridCol w:w="4175"/>
        <w:gridCol w:w="3118"/>
        <w:gridCol w:w="6"/>
      </w:tblGrid>
      <w:tr w:rsidR="00A3763B" w:rsidRPr="006A5E71" w14:paraId="49E28659" w14:textId="77777777" w:rsidTr="00A544E6">
        <w:trPr>
          <w:trHeight w:val="245"/>
        </w:trPr>
        <w:tc>
          <w:tcPr>
            <w:tcW w:w="9073" w:type="dxa"/>
            <w:gridSpan w:val="4"/>
            <w:shd w:val="clear" w:color="auto" w:fill="275317" w:themeFill="accent6" w:themeFillShade="80"/>
          </w:tcPr>
          <w:p w14:paraId="74A06F80" w14:textId="77777777" w:rsidR="00A3763B" w:rsidRPr="006A5E71" w:rsidRDefault="00A3763B" w:rsidP="00A3763B">
            <w:pPr>
              <w:spacing w:line="240" w:lineRule="auto"/>
              <w:jc w:val="center"/>
              <w:rPr>
                <w:rFonts w:ascii="Aptos" w:hAnsi="Aptos" w:cs="Calibri"/>
                <w:b/>
                <w:bCs/>
                <w:color w:val="FFFFFF" w:themeColor="background1"/>
                <w:sz w:val="21"/>
                <w:szCs w:val="21"/>
              </w:rPr>
            </w:pPr>
            <w:r w:rsidRPr="006A5E71">
              <w:rPr>
                <w:rFonts w:ascii="Aptos" w:hAnsi="Aptos" w:cs="Calibri"/>
                <w:b/>
                <w:bCs/>
                <w:color w:val="FFFFFF" w:themeColor="background1"/>
                <w:sz w:val="21"/>
                <w:szCs w:val="21"/>
              </w:rPr>
              <w:t>Prirodna baština</w:t>
            </w:r>
          </w:p>
        </w:tc>
      </w:tr>
      <w:tr w:rsidR="00A3763B" w:rsidRPr="006A5E71" w14:paraId="233017BC" w14:textId="77777777" w:rsidTr="00A544E6">
        <w:trPr>
          <w:gridAfter w:val="1"/>
          <w:wAfter w:w="6" w:type="dxa"/>
          <w:trHeight w:val="230"/>
        </w:trPr>
        <w:tc>
          <w:tcPr>
            <w:tcW w:w="1774" w:type="dxa"/>
            <w:shd w:val="clear" w:color="auto" w:fill="F2F2F2" w:themeFill="background1" w:themeFillShade="F2"/>
          </w:tcPr>
          <w:p w14:paraId="1248E01F" w14:textId="6F56E133"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Resursi</w:t>
            </w:r>
            <w:r w:rsidR="00004BC2">
              <w:rPr>
                <w:rFonts w:ascii="Aptos" w:hAnsi="Aptos" w:cs="Calibri"/>
                <w:b/>
                <w:bCs/>
                <w:sz w:val="21"/>
                <w:szCs w:val="21"/>
              </w:rPr>
              <w:t xml:space="preserve"> </w:t>
            </w:r>
            <w:r w:rsidRPr="006A5E71">
              <w:rPr>
                <w:rFonts w:ascii="Aptos" w:hAnsi="Aptos" w:cs="Calibri"/>
                <w:b/>
                <w:bCs/>
                <w:sz w:val="21"/>
                <w:szCs w:val="21"/>
              </w:rPr>
              <w:t>/</w:t>
            </w:r>
            <w:r w:rsidR="00004BC2">
              <w:rPr>
                <w:rFonts w:ascii="Aptos" w:hAnsi="Aptos" w:cs="Calibri"/>
                <w:b/>
                <w:bCs/>
                <w:sz w:val="21"/>
                <w:szCs w:val="21"/>
              </w:rPr>
              <w:t xml:space="preserve"> </w:t>
            </w:r>
            <w:r w:rsidRPr="006A5E71">
              <w:rPr>
                <w:rFonts w:ascii="Aptos" w:hAnsi="Aptos" w:cs="Calibri"/>
                <w:b/>
                <w:bCs/>
                <w:sz w:val="21"/>
                <w:szCs w:val="21"/>
              </w:rPr>
              <w:t>Atrakcije</w:t>
            </w:r>
          </w:p>
        </w:tc>
        <w:tc>
          <w:tcPr>
            <w:tcW w:w="4175" w:type="dxa"/>
            <w:shd w:val="clear" w:color="auto" w:fill="F2F2F2" w:themeFill="background1" w:themeFillShade="F2"/>
          </w:tcPr>
          <w:p w14:paraId="10CACC4C" w14:textId="77777777"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Opis</w:t>
            </w:r>
          </w:p>
        </w:tc>
        <w:tc>
          <w:tcPr>
            <w:tcW w:w="3118" w:type="dxa"/>
            <w:shd w:val="clear" w:color="auto" w:fill="F2F2F2" w:themeFill="background1" w:themeFillShade="F2"/>
          </w:tcPr>
          <w:p w14:paraId="4F0C3A94" w14:textId="77777777"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Postojeći privlačni potencijal</w:t>
            </w:r>
          </w:p>
        </w:tc>
      </w:tr>
      <w:tr w:rsidR="00A3763B" w:rsidRPr="006A5E71" w14:paraId="18118B05" w14:textId="77777777" w:rsidTr="00A544E6">
        <w:trPr>
          <w:gridAfter w:val="1"/>
          <w:wAfter w:w="6" w:type="dxa"/>
          <w:trHeight w:val="245"/>
        </w:trPr>
        <w:tc>
          <w:tcPr>
            <w:tcW w:w="1774" w:type="dxa"/>
            <w:vAlign w:val="center"/>
          </w:tcPr>
          <w:p w14:paraId="070B4438"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Klima</w:t>
            </w:r>
          </w:p>
        </w:tc>
        <w:tc>
          <w:tcPr>
            <w:tcW w:w="4175" w:type="dxa"/>
          </w:tcPr>
          <w:p w14:paraId="5644BF4E" w14:textId="77777777" w:rsidR="00A3763B" w:rsidRPr="006A5E71" w:rsidRDefault="00A3763B" w:rsidP="00A3763B">
            <w:pPr>
              <w:spacing w:line="228" w:lineRule="auto"/>
              <w:rPr>
                <w:rFonts w:ascii="Aptos" w:hAnsi="Aptos" w:cs="Calibri"/>
                <w:sz w:val="21"/>
                <w:szCs w:val="21"/>
              </w:rPr>
            </w:pPr>
            <w:r w:rsidRPr="006A5E71">
              <w:rPr>
                <w:rFonts w:ascii="Aptos" w:hAnsi="Aptos" w:cs="Calibri"/>
                <w:sz w:val="21"/>
                <w:szCs w:val="21"/>
              </w:rPr>
              <w:t>Umjereno kontinentalna klima</w:t>
            </w:r>
          </w:p>
        </w:tc>
        <w:tc>
          <w:tcPr>
            <w:tcW w:w="3118" w:type="dxa"/>
          </w:tcPr>
          <w:p w14:paraId="266BFE8F" w14:textId="77777777" w:rsidR="00A3763B" w:rsidRPr="006A5E71" w:rsidRDefault="00A3763B" w:rsidP="00A3763B">
            <w:pPr>
              <w:spacing w:line="228" w:lineRule="auto"/>
              <w:ind w:left="360"/>
              <w:rPr>
                <w:rFonts w:ascii="Aptos" w:hAnsi="Aptos" w:cs="Calibri"/>
                <w:sz w:val="21"/>
                <w:szCs w:val="21"/>
              </w:rPr>
            </w:pPr>
          </w:p>
        </w:tc>
      </w:tr>
      <w:tr w:rsidR="00A3763B" w:rsidRPr="006A5E71" w14:paraId="3C43C558" w14:textId="77777777" w:rsidTr="00A544E6">
        <w:trPr>
          <w:gridAfter w:val="1"/>
          <w:wAfter w:w="6" w:type="dxa"/>
          <w:trHeight w:val="492"/>
        </w:trPr>
        <w:tc>
          <w:tcPr>
            <w:tcW w:w="1774" w:type="dxa"/>
            <w:vAlign w:val="center"/>
          </w:tcPr>
          <w:p w14:paraId="740EF4D6"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 xml:space="preserve">Zaštićena prirodna baština </w:t>
            </w:r>
          </w:p>
        </w:tc>
        <w:tc>
          <w:tcPr>
            <w:tcW w:w="4175" w:type="dxa"/>
          </w:tcPr>
          <w:p w14:paraId="7CD3B484" w14:textId="77777777" w:rsidR="00A3763B" w:rsidRPr="006A5E71" w:rsidRDefault="00A3763B" w:rsidP="00A3763B">
            <w:pPr>
              <w:spacing w:line="240" w:lineRule="auto"/>
              <w:rPr>
                <w:rFonts w:ascii="Aptos" w:hAnsi="Aptos" w:cs="Calibri"/>
                <w:sz w:val="21"/>
                <w:szCs w:val="21"/>
              </w:rPr>
            </w:pPr>
            <w:r w:rsidRPr="006A5E71">
              <w:rPr>
                <w:rFonts w:ascii="Aptos" w:hAnsi="Aptos" w:cs="Calibri"/>
                <w:sz w:val="21"/>
                <w:szCs w:val="21"/>
              </w:rPr>
              <w:t>Perivoj kralja Tomislava i parkovi oko tvrđe</w:t>
            </w:r>
          </w:p>
          <w:p w14:paraId="60C1390B" w14:textId="5DD6B553" w:rsidR="00A3763B" w:rsidRPr="006A5E71" w:rsidRDefault="00A3763B" w:rsidP="00A3763B">
            <w:pPr>
              <w:spacing w:line="240" w:lineRule="auto"/>
              <w:rPr>
                <w:rFonts w:ascii="Aptos" w:hAnsi="Aptos" w:cs="Calibri"/>
                <w:sz w:val="21"/>
                <w:szCs w:val="21"/>
              </w:rPr>
            </w:pPr>
            <w:proofErr w:type="spellStart"/>
            <w:r w:rsidRPr="006A5E71">
              <w:rPr>
                <w:rFonts w:ascii="Aptos" w:hAnsi="Aptos" w:cs="Calibri"/>
                <w:sz w:val="21"/>
                <w:szCs w:val="21"/>
              </w:rPr>
              <w:t>Sakunt</w:t>
            </w:r>
            <w:r w:rsidR="00760126">
              <w:rPr>
                <w:rFonts w:ascii="Aptos" w:hAnsi="Aptos" w:cs="Calibri"/>
                <w:sz w:val="21"/>
                <w:szCs w:val="21"/>
              </w:rPr>
              <w:t>a</w:t>
            </w:r>
            <w:r w:rsidRPr="006A5E71">
              <w:rPr>
                <w:rFonts w:ascii="Aptos" w:hAnsi="Aptos" w:cs="Calibri"/>
                <w:sz w:val="21"/>
                <w:szCs w:val="21"/>
              </w:rPr>
              <w:t>lin</w:t>
            </w:r>
            <w:proofErr w:type="spellEnd"/>
            <w:r w:rsidRPr="006A5E71">
              <w:rPr>
                <w:rFonts w:ascii="Aptos" w:hAnsi="Aptos" w:cs="Calibri"/>
                <w:sz w:val="21"/>
                <w:szCs w:val="21"/>
              </w:rPr>
              <w:t xml:space="preserve"> park</w:t>
            </w:r>
          </w:p>
        </w:tc>
        <w:tc>
          <w:tcPr>
            <w:tcW w:w="3118" w:type="dxa"/>
          </w:tcPr>
          <w:p w14:paraId="6FB63608"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bCs/>
                <w:sz w:val="21"/>
                <w:szCs w:val="21"/>
              </w:rPr>
              <w:t>Vrlo visok</w:t>
            </w:r>
          </w:p>
        </w:tc>
      </w:tr>
      <w:tr w:rsidR="00A3763B" w:rsidRPr="006A5E71" w14:paraId="6448D607" w14:textId="77777777" w:rsidTr="00A544E6">
        <w:trPr>
          <w:gridAfter w:val="1"/>
          <w:wAfter w:w="6" w:type="dxa"/>
          <w:trHeight w:val="515"/>
        </w:trPr>
        <w:tc>
          <w:tcPr>
            <w:tcW w:w="1774" w:type="dxa"/>
            <w:vAlign w:val="center"/>
          </w:tcPr>
          <w:p w14:paraId="0EF6A54D"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Parkovi</w:t>
            </w:r>
          </w:p>
        </w:tc>
        <w:tc>
          <w:tcPr>
            <w:tcW w:w="4175" w:type="dxa"/>
          </w:tcPr>
          <w:p w14:paraId="273036C4" w14:textId="52E64F78" w:rsidR="00A3763B" w:rsidRPr="006A5E71" w:rsidRDefault="00A3763B" w:rsidP="00A3763B">
            <w:pPr>
              <w:spacing w:after="20" w:line="228" w:lineRule="auto"/>
              <w:rPr>
                <w:rFonts w:ascii="Aptos" w:hAnsi="Aptos" w:cs="Calibri"/>
                <w:bCs/>
                <w:sz w:val="21"/>
                <w:szCs w:val="21"/>
              </w:rPr>
            </w:pPr>
            <w:r w:rsidRPr="006A5E71">
              <w:rPr>
                <w:rFonts w:ascii="Aptos" w:hAnsi="Aptos" w:cs="Calibri"/>
                <w:bCs/>
                <w:sz w:val="21"/>
                <w:szCs w:val="21"/>
              </w:rPr>
              <w:t xml:space="preserve">Park Svetišta Srca Isusova, </w:t>
            </w:r>
            <w:r w:rsidR="00864347">
              <w:rPr>
                <w:rFonts w:ascii="Aptos" w:hAnsi="Aptos" w:cs="Calibri"/>
                <w:bCs/>
                <w:sz w:val="21"/>
                <w:szCs w:val="21"/>
              </w:rPr>
              <w:t>P</w:t>
            </w:r>
            <w:r w:rsidRPr="006A5E71">
              <w:rPr>
                <w:rFonts w:ascii="Aptos" w:hAnsi="Aptos" w:cs="Calibri"/>
                <w:bCs/>
                <w:sz w:val="21"/>
                <w:szCs w:val="21"/>
              </w:rPr>
              <w:t xml:space="preserve">ark Oskara </w:t>
            </w:r>
            <w:proofErr w:type="spellStart"/>
            <w:r w:rsidRPr="006A5E71">
              <w:rPr>
                <w:rFonts w:ascii="Aptos" w:hAnsi="Aptos" w:cs="Calibri"/>
                <w:bCs/>
                <w:sz w:val="21"/>
                <w:szCs w:val="21"/>
              </w:rPr>
              <w:t>Nemona</w:t>
            </w:r>
            <w:proofErr w:type="spellEnd"/>
            <w:r w:rsidRPr="006A5E71">
              <w:rPr>
                <w:rFonts w:ascii="Aptos" w:hAnsi="Aptos" w:cs="Calibri"/>
                <w:bCs/>
                <w:sz w:val="21"/>
                <w:szCs w:val="21"/>
              </w:rPr>
              <w:t xml:space="preserve">, </w:t>
            </w:r>
            <w:r w:rsidR="00864347">
              <w:rPr>
                <w:rFonts w:ascii="Aptos" w:hAnsi="Aptos" w:cs="Calibri"/>
                <w:bCs/>
                <w:sz w:val="21"/>
                <w:szCs w:val="21"/>
              </w:rPr>
              <w:t>P</w:t>
            </w:r>
            <w:r w:rsidR="003C529C">
              <w:rPr>
                <w:rFonts w:ascii="Aptos" w:hAnsi="Aptos" w:cs="Calibri"/>
                <w:bCs/>
                <w:sz w:val="21"/>
                <w:szCs w:val="21"/>
              </w:rPr>
              <w:t>ark</w:t>
            </w:r>
            <w:r w:rsidRPr="006A5E71">
              <w:rPr>
                <w:rFonts w:ascii="Aptos" w:hAnsi="Aptos" w:cs="Calibri"/>
                <w:bCs/>
                <w:sz w:val="21"/>
                <w:szCs w:val="21"/>
              </w:rPr>
              <w:t xml:space="preserve"> Zrinjevac, </w:t>
            </w:r>
            <w:r w:rsidR="00864347">
              <w:rPr>
                <w:rFonts w:ascii="Aptos" w:hAnsi="Aptos" w:cs="Calibri"/>
                <w:bCs/>
                <w:sz w:val="21"/>
                <w:szCs w:val="21"/>
              </w:rPr>
              <w:t>P</w:t>
            </w:r>
            <w:r w:rsidRPr="006A5E71">
              <w:rPr>
                <w:rFonts w:ascii="Aptos" w:hAnsi="Aptos" w:cs="Calibri"/>
                <w:bCs/>
                <w:sz w:val="21"/>
                <w:szCs w:val="21"/>
              </w:rPr>
              <w:t xml:space="preserve">ark na Trgu Augusta Šenoe, </w:t>
            </w:r>
            <w:r w:rsidR="00864347">
              <w:rPr>
                <w:rFonts w:ascii="Aptos" w:hAnsi="Aptos" w:cs="Calibri"/>
                <w:bCs/>
                <w:sz w:val="21"/>
                <w:szCs w:val="21"/>
              </w:rPr>
              <w:t>P</w:t>
            </w:r>
            <w:r w:rsidRPr="006A5E71">
              <w:rPr>
                <w:rFonts w:ascii="Aptos" w:hAnsi="Aptos" w:cs="Calibri"/>
                <w:bCs/>
                <w:sz w:val="21"/>
                <w:szCs w:val="21"/>
              </w:rPr>
              <w:t xml:space="preserve">ark Kralja Petra Krešimira IV., </w:t>
            </w:r>
            <w:r w:rsidR="00864347">
              <w:rPr>
                <w:rFonts w:ascii="Aptos" w:hAnsi="Aptos" w:cs="Calibri"/>
                <w:bCs/>
                <w:sz w:val="21"/>
                <w:szCs w:val="21"/>
              </w:rPr>
              <w:t>P</w:t>
            </w:r>
            <w:r w:rsidRPr="006A5E71">
              <w:rPr>
                <w:rFonts w:ascii="Aptos" w:hAnsi="Aptos" w:cs="Calibri"/>
                <w:bCs/>
                <w:sz w:val="21"/>
                <w:szCs w:val="21"/>
              </w:rPr>
              <w:t xml:space="preserve">ark kneza Branimira, </w:t>
            </w:r>
            <w:proofErr w:type="spellStart"/>
            <w:r w:rsidR="00864347">
              <w:rPr>
                <w:rFonts w:ascii="Aptos" w:hAnsi="Aptos" w:cs="Calibri"/>
                <w:bCs/>
                <w:sz w:val="21"/>
                <w:szCs w:val="21"/>
              </w:rPr>
              <w:t>P</w:t>
            </w:r>
            <w:r w:rsidR="003C529C">
              <w:rPr>
                <w:rFonts w:ascii="Aptos" w:hAnsi="Aptos" w:cs="Calibri"/>
                <w:bCs/>
                <w:sz w:val="21"/>
                <w:szCs w:val="21"/>
              </w:rPr>
              <w:t>ark</w:t>
            </w:r>
            <w:r w:rsidRPr="006A5E71">
              <w:rPr>
                <w:rFonts w:ascii="Aptos" w:hAnsi="Aptos" w:cs="Calibri"/>
                <w:bCs/>
                <w:sz w:val="21"/>
                <w:szCs w:val="21"/>
              </w:rPr>
              <w:t>j</w:t>
            </w:r>
            <w:proofErr w:type="spellEnd"/>
            <w:r w:rsidRPr="006A5E71">
              <w:rPr>
                <w:rFonts w:ascii="Aptos" w:hAnsi="Aptos" w:cs="Calibri"/>
                <w:bCs/>
                <w:sz w:val="21"/>
                <w:szCs w:val="21"/>
              </w:rPr>
              <w:t xml:space="preserve"> kralja Držislava, </w:t>
            </w:r>
            <w:r w:rsidR="00864347">
              <w:rPr>
                <w:rFonts w:ascii="Aptos" w:hAnsi="Aptos" w:cs="Calibri"/>
                <w:bCs/>
                <w:sz w:val="21"/>
                <w:szCs w:val="21"/>
              </w:rPr>
              <w:t>P</w:t>
            </w:r>
            <w:r w:rsidRPr="006A5E71">
              <w:rPr>
                <w:rFonts w:ascii="Aptos" w:hAnsi="Aptos" w:cs="Calibri"/>
                <w:bCs/>
                <w:sz w:val="21"/>
                <w:szCs w:val="21"/>
              </w:rPr>
              <w:t>ark kraljice Katarine Kosača Kotromanić, park na Trgu bana Josipa Jelačića</w:t>
            </w:r>
          </w:p>
        </w:tc>
        <w:tc>
          <w:tcPr>
            <w:tcW w:w="3118" w:type="dxa"/>
          </w:tcPr>
          <w:p w14:paraId="7FB1D517"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bCs/>
                <w:sz w:val="21"/>
                <w:szCs w:val="21"/>
              </w:rPr>
              <w:t>Vrlo visok</w:t>
            </w:r>
          </w:p>
        </w:tc>
      </w:tr>
      <w:tr w:rsidR="00A3763B" w:rsidRPr="006A5E71" w14:paraId="4903529F" w14:textId="77777777" w:rsidTr="00A544E6">
        <w:trPr>
          <w:gridAfter w:val="1"/>
          <w:wAfter w:w="6" w:type="dxa"/>
          <w:trHeight w:val="245"/>
        </w:trPr>
        <w:tc>
          <w:tcPr>
            <w:tcW w:w="1774" w:type="dxa"/>
            <w:vAlign w:val="center"/>
          </w:tcPr>
          <w:p w14:paraId="5947C25A"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 xml:space="preserve">Rijeka Drava </w:t>
            </w:r>
          </w:p>
        </w:tc>
        <w:tc>
          <w:tcPr>
            <w:tcW w:w="4175" w:type="dxa"/>
          </w:tcPr>
          <w:p w14:paraId="30F7E18B" w14:textId="77777777" w:rsidR="00A3763B" w:rsidRPr="006A5E71" w:rsidRDefault="00A3763B" w:rsidP="00A3763B">
            <w:pPr>
              <w:spacing w:line="228" w:lineRule="auto"/>
              <w:rPr>
                <w:rFonts w:ascii="Aptos" w:hAnsi="Aptos" w:cs="Calibri"/>
                <w:sz w:val="21"/>
                <w:szCs w:val="21"/>
              </w:rPr>
            </w:pPr>
            <w:r w:rsidRPr="006A5E71">
              <w:rPr>
                <w:rFonts w:ascii="Aptos" w:hAnsi="Aptos" w:cs="Calibri"/>
                <w:sz w:val="21"/>
                <w:szCs w:val="21"/>
              </w:rPr>
              <w:t>Uređena obala sa šetnicom, visećim pješačkim mostom i kupalištem</w:t>
            </w:r>
          </w:p>
        </w:tc>
        <w:tc>
          <w:tcPr>
            <w:tcW w:w="3118" w:type="dxa"/>
          </w:tcPr>
          <w:p w14:paraId="30946C16"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bCs/>
                <w:sz w:val="21"/>
                <w:szCs w:val="21"/>
              </w:rPr>
              <w:t>Visok</w:t>
            </w:r>
          </w:p>
        </w:tc>
      </w:tr>
      <w:tr w:rsidR="00A3763B" w:rsidRPr="006A5E71" w14:paraId="740918AF" w14:textId="77777777" w:rsidTr="00A544E6">
        <w:trPr>
          <w:gridAfter w:val="1"/>
          <w:wAfter w:w="6" w:type="dxa"/>
          <w:trHeight w:val="245"/>
        </w:trPr>
        <w:tc>
          <w:tcPr>
            <w:tcW w:w="1774" w:type="dxa"/>
            <w:vAlign w:val="center"/>
          </w:tcPr>
          <w:p w14:paraId="1F85744E"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Zoo vrt Osijek</w:t>
            </w:r>
          </w:p>
        </w:tc>
        <w:tc>
          <w:tcPr>
            <w:tcW w:w="4175" w:type="dxa"/>
          </w:tcPr>
          <w:p w14:paraId="5DCBA64E" w14:textId="77777777" w:rsidR="00A3763B" w:rsidRPr="006A5E71" w:rsidRDefault="00A3763B" w:rsidP="00A3763B">
            <w:pPr>
              <w:spacing w:line="228" w:lineRule="auto"/>
              <w:rPr>
                <w:rFonts w:ascii="Aptos" w:hAnsi="Aptos" w:cs="Calibri"/>
                <w:sz w:val="21"/>
                <w:szCs w:val="21"/>
              </w:rPr>
            </w:pPr>
            <w:r w:rsidRPr="006A5E71">
              <w:rPr>
                <w:rFonts w:ascii="Aptos" w:hAnsi="Aptos" w:cs="Calibri"/>
                <w:sz w:val="21"/>
                <w:szCs w:val="21"/>
              </w:rPr>
              <w:t>Najveći ZOO u Hrvatskoj</w:t>
            </w:r>
          </w:p>
        </w:tc>
        <w:tc>
          <w:tcPr>
            <w:tcW w:w="3118" w:type="dxa"/>
          </w:tcPr>
          <w:p w14:paraId="68B7F399"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bCs/>
                <w:sz w:val="21"/>
                <w:szCs w:val="21"/>
              </w:rPr>
              <w:t>Vrlo visok</w:t>
            </w:r>
          </w:p>
        </w:tc>
      </w:tr>
    </w:tbl>
    <w:p w14:paraId="1C04E531" w14:textId="77777777" w:rsidR="00A3763B" w:rsidRPr="006A5E71" w:rsidRDefault="00A3763B" w:rsidP="00A3763B">
      <w:pPr>
        <w:spacing w:after="160" w:line="259" w:lineRule="auto"/>
        <w:rPr>
          <w:rFonts w:ascii="Aptos" w:hAnsi="Aptos" w:cs="Calibri"/>
          <w:kern w:val="2"/>
          <w:sz w:val="16"/>
          <w:szCs w:val="16"/>
        </w:rPr>
      </w:pPr>
    </w:p>
    <w:p w14:paraId="02D946C5" w14:textId="77777777" w:rsidR="00A3763B" w:rsidRPr="006A5E71" w:rsidRDefault="00A3763B" w:rsidP="00A3763B">
      <w:pPr>
        <w:spacing w:after="160" w:line="259" w:lineRule="auto"/>
        <w:rPr>
          <w:rFonts w:ascii="Aptos" w:hAnsi="Aptos" w:cs="Calibri"/>
          <w:kern w:val="2"/>
          <w:sz w:val="16"/>
          <w:szCs w:val="16"/>
        </w:rPr>
      </w:pPr>
    </w:p>
    <w:tbl>
      <w:tblPr>
        <w:tblStyle w:val="TableGrid7"/>
        <w:tblW w:w="9062" w:type="dxa"/>
        <w:tblLook w:val="04A0" w:firstRow="1" w:lastRow="0" w:firstColumn="1" w:lastColumn="0" w:noHBand="0" w:noVBand="1"/>
      </w:tblPr>
      <w:tblGrid>
        <w:gridCol w:w="1928"/>
        <w:gridCol w:w="4021"/>
        <w:gridCol w:w="3113"/>
      </w:tblGrid>
      <w:tr w:rsidR="00A3763B" w:rsidRPr="006A5E71" w14:paraId="6BC3D460" w14:textId="77777777" w:rsidTr="00A544E6">
        <w:trPr>
          <w:tblHeader/>
        </w:trPr>
        <w:tc>
          <w:tcPr>
            <w:tcW w:w="5949" w:type="dxa"/>
            <w:gridSpan w:val="2"/>
            <w:shd w:val="clear" w:color="auto" w:fill="673400"/>
            <w:vAlign w:val="center"/>
          </w:tcPr>
          <w:p w14:paraId="647CAF5B" w14:textId="77777777" w:rsidR="00A3763B" w:rsidRPr="006A5E71" w:rsidRDefault="00A3763B" w:rsidP="00A3763B">
            <w:pPr>
              <w:spacing w:line="240" w:lineRule="auto"/>
              <w:rPr>
                <w:rFonts w:ascii="Aptos" w:hAnsi="Aptos" w:cs="Calibri"/>
                <w:b/>
                <w:bCs/>
                <w:color w:val="FFFFFF" w:themeColor="background1"/>
                <w:sz w:val="21"/>
                <w:szCs w:val="21"/>
              </w:rPr>
            </w:pPr>
            <w:r w:rsidRPr="006A5E71">
              <w:rPr>
                <w:rFonts w:ascii="Aptos" w:hAnsi="Aptos" w:cs="Calibri"/>
                <w:b/>
                <w:bCs/>
                <w:color w:val="FFFFFF" w:themeColor="background1"/>
                <w:sz w:val="21"/>
                <w:szCs w:val="21"/>
              </w:rPr>
              <w:t>Kulturna baština</w:t>
            </w:r>
          </w:p>
        </w:tc>
        <w:tc>
          <w:tcPr>
            <w:tcW w:w="3113" w:type="dxa"/>
            <w:shd w:val="clear" w:color="auto" w:fill="673400"/>
          </w:tcPr>
          <w:p w14:paraId="1E603451" w14:textId="77777777" w:rsidR="00A3763B" w:rsidRPr="006A5E71" w:rsidRDefault="00A3763B" w:rsidP="00A3763B">
            <w:pPr>
              <w:spacing w:line="240" w:lineRule="auto"/>
              <w:rPr>
                <w:rFonts w:ascii="Aptos" w:hAnsi="Aptos" w:cs="Calibri"/>
                <w:b/>
                <w:bCs/>
                <w:color w:val="FFFFFF" w:themeColor="background1"/>
                <w:sz w:val="21"/>
                <w:szCs w:val="21"/>
              </w:rPr>
            </w:pPr>
          </w:p>
        </w:tc>
      </w:tr>
      <w:tr w:rsidR="00A3763B" w:rsidRPr="006A5E71" w14:paraId="7DDDB386" w14:textId="77777777" w:rsidTr="00A544E6">
        <w:trPr>
          <w:tblHeader/>
        </w:trPr>
        <w:tc>
          <w:tcPr>
            <w:tcW w:w="1928" w:type="dxa"/>
            <w:shd w:val="clear" w:color="auto" w:fill="F2F2F2" w:themeFill="background1" w:themeFillShade="F2"/>
            <w:vAlign w:val="center"/>
          </w:tcPr>
          <w:p w14:paraId="52B7559E" w14:textId="6BDC13B0"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Resursi</w:t>
            </w:r>
            <w:r w:rsidR="00004BC2">
              <w:rPr>
                <w:rFonts w:ascii="Aptos" w:hAnsi="Aptos" w:cs="Calibri"/>
                <w:b/>
                <w:bCs/>
                <w:sz w:val="21"/>
                <w:szCs w:val="21"/>
              </w:rPr>
              <w:t xml:space="preserve"> </w:t>
            </w:r>
            <w:r w:rsidRPr="006A5E71">
              <w:rPr>
                <w:rFonts w:ascii="Aptos" w:hAnsi="Aptos" w:cs="Calibri"/>
                <w:b/>
                <w:bCs/>
                <w:sz w:val="21"/>
                <w:szCs w:val="21"/>
              </w:rPr>
              <w:t>/</w:t>
            </w:r>
            <w:r w:rsidR="00004BC2">
              <w:rPr>
                <w:rFonts w:ascii="Aptos" w:hAnsi="Aptos" w:cs="Calibri"/>
                <w:b/>
                <w:bCs/>
                <w:sz w:val="21"/>
                <w:szCs w:val="21"/>
              </w:rPr>
              <w:t xml:space="preserve"> </w:t>
            </w:r>
            <w:r w:rsidRPr="006A5E71">
              <w:rPr>
                <w:rFonts w:ascii="Aptos" w:hAnsi="Aptos" w:cs="Calibri"/>
                <w:b/>
                <w:bCs/>
                <w:sz w:val="21"/>
                <w:szCs w:val="21"/>
              </w:rPr>
              <w:t>Atrakcije</w:t>
            </w:r>
          </w:p>
        </w:tc>
        <w:tc>
          <w:tcPr>
            <w:tcW w:w="4021" w:type="dxa"/>
            <w:shd w:val="clear" w:color="auto" w:fill="F2F2F2" w:themeFill="background1" w:themeFillShade="F2"/>
            <w:vAlign w:val="center"/>
          </w:tcPr>
          <w:p w14:paraId="5E5C7A38" w14:textId="77777777"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Opis</w:t>
            </w:r>
          </w:p>
        </w:tc>
        <w:tc>
          <w:tcPr>
            <w:tcW w:w="3113" w:type="dxa"/>
            <w:shd w:val="clear" w:color="auto" w:fill="F2F2F2" w:themeFill="background1" w:themeFillShade="F2"/>
          </w:tcPr>
          <w:p w14:paraId="1CC99ECC" w14:textId="77777777"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 xml:space="preserve">Postojeći privlačni potencijal </w:t>
            </w:r>
          </w:p>
        </w:tc>
      </w:tr>
      <w:tr w:rsidR="00A3763B" w:rsidRPr="006A5E71" w14:paraId="11F50E0D" w14:textId="77777777" w:rsidTr="00A544E6">
        <w:tc>
          <w:tcPr>
            <w:tcW w:w="1928" w:type="dxa"/>
            <w:vMerge w:val="restart"/>
            <w:vAlign w:val="center"/>
          </w:tcPr>
          <w:p w14:paraId="3D3D1D75"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Zaštićena kulturno-povijesna baština</w:t>
            </w:r>
          </w:p>
        </w:tc>
        <w:tc>
          <w:tcPr>
            <w:tcW w:w="4021" w:type="dxa"/>
          </w:tcPr>
          <w:p w14:paraId="6C9FDC0E" w14:textId="77777777" w:rsidR="00A3763B" w:rsidRPr="006A5E71" w:rsidRDefault="00A3763B" w:rsidP="00A3763B">
            <w:pPr>
              <w:spacing w:line="228" w:lineRule="auto"/>
              <w:contextualSpacing/>
              <w:rPr>
                <w:rFonts w:ascii="Aptos" w:hAnsi="Aptos" w:cs="Calibri"/>
                <w:bCs/>
                <w:sz w:val="21"/>
                <w:szCs w:val="21"/>
              </w:rPr>
            </w:pPr>
            <w:r w:rsidRPr="006A5E71">
              <w:rPr>
                <w:rFonts w:ascii="Aptos" w:hAnsi="Aptos" w:cs="Calibri"/>
                <w:bCs/>
                <w:sz w:val="21"/>
                <w:szCs w:val="21"/>
              </w:rPr>
              <w:t xml:space="preserve">Kulturno-povijesna cjelina grada Osijeka </w:t>
            </w:r>
          </w:p>
          <w:p w14:paraId="4BC9FB06" w14:textId="77777777" w:rsidR="00A3763B" w:rsidRPr="006A5E71" w:rsidRDefault="00A3763B" w:rsidP="00F5366B">
            <w:pPr>
              <w:numPr>
                <w:ilvl w:val="0"/>
                <w:numId w:val="9"/>
              </w:numPr>
              <w:spacing w:line="240" w:lineRule="auto"/>
              <w:ind w:left="170" w:hanging="170"/>
              <w:contextualSpacing/>
              <w:rPr>
                <w:rFonts w:ascii="Aptos" w:hAnsi="Aptos" w:cs="Calibri"/>
                <w:sz w:val="21"/>
                <w:szCs w:val="21"/>
              </w:rPr>
            </w:pPr>
            <w:r w:rsidRPr="006A5E71">
              <w:rPr>
                <w:rFonts w:ascii="Aptos" w:hAnsi="Aptos" w:cs="Calibri"/>
                <w:bCs/>
                <w:sz w:val="21"/>
                <w:szCs w:val="21"/>
              </w:rPr>
              <w:t xml:space="preserve">sastoji se od sačuvane urbane jezgre, dijela bedema prema Dravi s djelomično očuvanom Krunskom utvrdom na lijevoj strani Drave i parkovni pojas na mjestu porušenih utvrda i </w:t>
            </w:r>
            <w:proofErr w:type="spellStart"/>
            <w:r w:rsidRPr="006A5E71">
              <w:rPr>
                <w:rFonts w:ascii="Aptos" w:hAnsi="Aptos" w:cs="Calibri"/>
                <w:bCs/>
                <w:sz w:val="21"/>
                <w:szCs w:val="21"/>
              </w:rPr>
              <w:t>glasija</w:t>
            </w:r>
            <w:proofErr w:type="spellEnd"/>
            <w:r w:rsidRPr="006A5E71">
              <w:rPr>
                <w:rFonts w:ascii="Aptos" w:hAnsi="Aptos" w:cs="Calibri"/>
                <w:bCs/>
                <w:sz w:val="21"/>
                <w:szCs w:val="21"/>
              </w:rPr>
              <w:t xml:space="preserve"> </w:t>
            </w:r>
          </w:p>
          <w:p w14:paraId="1EAFEB6D" w14:textId="78DF12BB" w:rsidR="00A3763B" w:rsidRPr="006A5E71" w:rsidRDefault="00A3763B" w:rsidP="00F5366B">
            <w:pPr>
              <w:numPr>
                <w:ilvl w:val="0"/>
                <w:numId w:val="9"/>
              </w:numPr>
              <w:spacing w:line="240" w:lineRule="auto"/>
              <w:ind w:left="170" w:hanging="170"/>
              <w:contextualSpacing/>
              <w:rPr>
                <w:rFonts w:ascii="Aptos" w:hAnsi="Aptos" w:cs="Calibri"/>
                <w:sz w:val="21"/>
                <w:szCs w:val="21"/>
              </w:rPr>
            </w:pPr>
            <w:r w:rsidRPr="006A5E71">
              <w:rPr>
                <w:rFonts w:ascii="Aptos" w:hAnsi="Aptos" w:cs="Calibri"/>
                <w:bCs/>
                <w:sz w:val="21"/>
                <w:szCs w:val="21"/>
              </w:rPr>
              <w:t xml:space="preserve">Osječka </w:t>
            </w:r>
            <w:r w:rsidR="00EF1828">
              <w:rPr>
                <w:rFonts w:ascii="Aptos" w:hAnsi="Aptos" w:cs="Calibri"/>
                <w:bCs/>
                <w:sz w:val="21"/>
                <w:szCs w:val="21"/>
              </w:rPr>
              <w:t>T</w:t>
            </w:r>
            <w:r w:rsidRPr="006A5E71">
              <w:rPr>
                <w:rFonts w:ascii="Aptos" w:hAnsi="Aptos" w:cs="Calibri"/>
                <w:bCs/>
                <w:sz w:val="21"/>
                <w:szCs w:val="21"/>
              </w:rPr>
              <w:t>vrđa</w:t>
            </w:r>
          </w:p>
        </w:tc>
        <w:tc>
          <w:tcPr>
            <w:tcW w:w="3113" w:type="dxa"/>
          </w:tcPr>
          <w:p w14:paraId="5DE76AB2"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bCs/>
                <w:sz w:val="21"/>
                <w:szCs w:val="21"/>
              </w:rPr>
              <w:t>Vrlo visok</w:t>
            </w:r>
          </w:p>
        </w:tc>
      </w:tr>
      <w:tr w:rsidR="00A3763B" w:rsidRPr="006A5E71" w14:paraId="676A23A7" w14:textId="77777777" w:rsidTr="00A544E6">
        <w:trPr>
          <w:trHeight w:val="1029"/>
        </w:trPr>
        <w:tc>
          <w:tcPr>
            <w:tcW w:w="1928" w:type="dxa"/>
            <w:vMerge/>
            <w:vAlign w:val="center"/>
          </w:tcPr>
          <w:p w14:paraId="0128C4F8" w14:textId="77777777" w:rsidR="00A3763B" w:rsidRPr="006A5E71" w:rsidRDefault="00A3763B" w:rsidP="00A3763B">
            <w:pPr>
              <w:spacing w:line="240" w:lineRule="auto"/>
              <w:rPr>
                <w:rFonts w:ascii="Aptos" w:hAnsi="Aptos" w:cs="Calibri"/>
                <w:b/>
                <w:bCs/>
                <w:sz w:val="21"/>
                <w:szCs w:val="21"/>
              </w:rPr>
            </w:pPr>
          </w:p>
        </w:tc>
        <w:tc>
          <w:tcPr>
            <w:tcW w:w="4021" w:type="dxa"/>
          </w:tcPr>
          <w:p w14:paraId="14191312" w14:textId="77777777" w:rsidR="00A3763B" w:rsidRPr="006A5E71" w:rsidRDefault="00A3763B" w:rsidP="00A3763B">
            <w:pPr>
              <w:spacing w:line="240" w:lineRule="auto"/>
              <w:contextualSpacing/>
              <w:rPr>
                <w:rFonts w:ascii="Aptos" w:hAnsi="Aptos" w:cs="Calibri"/>
                <w:bCs/>
                <w:sz w:val="21"/>
                <w:szCs w:val="21"/>
              </w:rPr>
            </w:pPr>
            <w:r w:rsidRPr="006A5E71">
              <w:rPr>
                <w:rFonts w:ascii="Aptos" w:hAnsi="Aptos" w:cs="Calibri"/>
                <w:bCs/>
                <w:sz w:val="21"/>
                <w:szCs w:val="21"/>
              </w:rPr>
              <w:t xml:space="preserve">Park kralja Držislava </w:t>
            </w:r>
          </w:p>
          <w:p w14:paraId="20FD5D21" w14:textId="77777777" w:rsidR="00A3763B" w:rsidRPr="006A5E71" w:rsidRDefault="00A3763B" w:rsidP="00F5366B">
            <w:pPr>
              <w:numPr>
                <w:ilvl w:val="0"/>
                <w:numId w:val="9"/>
              </w:numPr>
              <w:spacing w:line="240" w:lineRule="auto"/>
              <w:ind w:left="170" w:hanging="170"/>
              <w:contextualSpacing/>
              <w:rPr>
                <w:rFonts w:ascii="Aptos" w:hAnsi="Aptos" w:cs="Calibri"/>
                <w:sz w:val="21"/>
                <w:szCs w:val="21"/>
              </w:rPr>
            </w:pPr>
            <w:r w:rsidRPr="006A5E71">
              <w:rPr>
                <w:rFonts w:ascii="Aptos" w:hAnsi="Aptos" w:cs="Calibri"/>
                <w:sz w:val="21"/>
                <w:szCs w:val="21"/>
              </w:rPr>
              <w:t>povijesni element grada okružen urbanim stambenim blokovima i pojedinačno zaštićenim kulturnim dobrima; središnji je dio niza gradskih javnih zelenih površina</w:t>
            </w:r>
          </w:p>
        </w:tc>
        <w:tc>
          <w:tcPr>
            <w:tcW w:w="3113" w:type="dxa"/>
          </w:tcPr>
          <w:p w14:paraId="32EA73D3"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Vrlo visok</w:t>
            </w:r>
          </w:p>
        </w:tc>
      </w:tr>
      <w:tr w:rsidR="00A3763B" w:rsidRPr="006A5E71" w14:paraId="6A8BCE42" w14:textId="77777777" w:rsidTr="00A544E6">
        <w:trPr>
          <w:trHeight w:val="689"/>
        </w:trPr>
        <w:tc>
          <w:tcPr>
            <w:tcW w:w="1928" w:type="dxa"/>
            <w:vAlign w:val="center"/>
          </w:tcPr>
          <w:p w14:paraId="6DE6B67D"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Sakralna baština</w:t>
            </w:r>
          </w:p>
        </w:tc>
        <w:tc>
          <w:tcPr>
            <w:tcW w:w="4021" w:type="dxa"/>
          </w:tcPr>
          <w:p w14:paraId="46F3C276" w14:textId="77777777" w:rsidR="00A3763B" w:rsidRPr="006A5E71" w:rsidRDefault="00A3763B" w:rsidP="00F5366B">
            <w:pPr>
              <w:numPr>
                <w:ilvl w:val="0"/>
                <w:numId w:val="2"/>
              </w:numPr>
              <w:spacing w:line="228" w:lineRule="auto"/>
              <w:ind w:left="170" w:hanging="170"/>
              <w:contextualSpacing/>
              <w:rPr>
                <w:rFonts w:ascii="Aptos" w:hAnsi="Aptos" w:cs="Calibri"/>
                <w:bCs/>
                <w:sz w:val="21"/>
                <w:szCs w:val="21"/>
              </w:rPr>
            </w:pPr>
            <w:proofErr w:type="spellStart"/>
            <w:r w:rsidRPr="006A5E71">
              <w:rPr>
                <w:rFonts w:ascii="Aptos" w:hAnsi="Aptos" w:cs="Calibri"/>
                <w:bCs/>
                <w:sz w:val="21"/>
                <w:szCs w:val="21"/>
              </w:rPr>
              <w:t>Konkatedrala</w:t>
            </w:r>
            <w:proofErr w:type="spellEnd"/>
            <w:r w:rsidRPr="006A5E71">
              <w:rPr>
                <w:rFonts w:ascii="Aptos" w:hAnsi="Aptos" w:cs="Calibri"/>
                <w:bCs/>
                <w:sz w:val="21"/>
                <w:szCs w:val="21"/>
              </w:rPr>
              <w:t xml:space="preserve"> sv. Petra i Pavla</w:t>
            </w:r>
          </w:p>
          <w:p w14:paraId="1077F5D2" w14:textId="581CC0E4" w:rsidR="00A3763B" w:rsidRPr="006A5E71" w:rsidRDefault="00A3763B" w:rsidP="00F5366B">
            <w:pPr>
              <w:numPr>
                <w:ilvl w:val="0"/>
                <w:numId w:val="2"/>
              </w:numPr>
              <w:spacing w:line="228" w:lineRule="auto"/>
              <w:ind w:left="170" w:hanging="170"/>
              <w:contextualSpacing/>
              <w:rPr>
                <w:rFonts w:ascii="Aptos" w:hAnsi="Aptos" w:cs="Calibri"/>
                <w:b/>
                <w:sz w:val="21"/>
                <w:szCs w:val="21"/>
              </w:rPr>
            </w:pPr>
            <w:r w:rsidRPr="006A5E71">
              <w:rPr>
                <w:rFonts w:ascii="Aptos" w:hAnsi="Aptos" w:cs="Calibri"/>
                <w:bCs/>
                <w:sz w:val="21"/>
                <w:szCs w:val="21"/>
              </w:rPr>
              <w:t xml:space="preserve">Crkva </w:t>
            </w:r>
            <w:r w:rsidR="00BD5F23">
              <w:rPr>
                <w:rFonts w:ascii="Aptos" w:hAnsi="Aptos" w:cs="Calibri"/>
                <w:bCs/>
                <w:sz w:val="21"/>
                <w:szCs w:val="21"/>
              </w:rPr>
              <w:t>s</w:t>
            </w:r>
            <w:r w:rsidRPr="006A5E71">
              <w:rPr>
                <w:rFonts w:ascii="Aptos" w:hAnsi="Aptos" w:cs="Calibri"/>
                <w:bCs/>
                <w:sz w:val="21"/>
                <w:szCs w:val="21"/>
              </w:rPr>
              <w:t>v. Mihaela</w:t>
            </w:r>
          </w:p>
          <w:p w14:paraId="45ED0D28" w14:textId="77777777" w:rsidR="00A3763B" w:rsidRPr="0016028B" w:rsidRDefault="00A3763B" w:rsidP="00F5366B">
            <w:pPr>
              <w:numPr>
                <w:ilvl w:val="0"/>
                <w:numId w:val="2"/>
              </w:numPr>
              <w:spacing w:line="228" w:lineRule="auto"/>
              <w:ind w:left="170" w:hanging="170"/>
              <w:contextualSpacing/>
              <w:rPr>
                <w:rFonts w:ascii="Aptos" w:hAnsi="Aptos" w:cs="Calibri"/>
                <w:b/>
                <w:sz w:val="21"/>
                <w:szCs w:val="21"/>
              </w:rPr>
            </w:pPr>
            <w:r w:rsidRPr="006A5E71">
              <w:rPr>
                <w:rFonts w:ascii="Aptos" w:hAnsi="Aptos" w:cs="Calibri"/>
                <w:bCs/>
                <w:sz w:val="21"/>
                <w:szCs w:val="21"/>
              </w:rPr>
              <w:t xml:space="preserve">Crkva </w:t>
            </w:r>
            <w:r w:rsidR="00BD5F23">
              <w:rPr>
                <w:rFonts w:ascii="Aptos" w:hAnsi="Aptos" w:cs="Calibri"/>
                <w:bCs/>
                <w:sz w:val="21"/>
                <w:szCs w:val="21"/>
              </w:rPr>
              <w:t>S</w:t>
            </w:r>
            <w:r w:rsidRPr="006A5E71">
              <w:rPr>
                <w:rFonts w:ascii="Aptos" w:hAnsi="Aptos" w:cs="Calibri"/>
                <w:bCs/>
                <w:sz w:val="21"/>
                <w:szCs w:val="21"/>
              </w:rPr>
              <w:t>v. Križa</w:t>
            </w:r>
          </w:p>
          <w:p w14:paraId="651E41AB" w14:textId="6EFB18D3" w:rsidR="0016028B" w:rsidRPr="006A5E71" w:rsidRDefault="0016028B" w:rsidP="00F5366B">
            <w:pPr>
              <w:numPr>
                <w:ilvl w:val="0"/>
                <w:numId w:val="2"/>
              </w:numPr>
              <w:spacing w:line="228" w:lineRule="auto"/>
              <w:ind w:left="170" w:hanging="170"/>
              <w:contextualSpacing/>
              <w:rPr>
                <w:rFonts w:ascii="Aptos" w:hAnsi="Aptos" w:cs="Calibri"/>
                <w:b/>
                <w:sz w:val="21"/>
                <w:szCs w:val="21"/>
              </w:rPr>
            </w:pPr>
            <w:r w:rsidRPr="0016028B">
              <w:rPr>
                <w:rFonts w:ascii="Aptos" w:hAnsi="Aptos" w:cs="Calibri"/>
                <w:bCs/>
                <w:sz w:val="21"/>
                <w:szCs w:val="21"/>
              </w:rPr>
              <w:t>Crkva sv. Jakova s Kapucinskim samostanom</w:t>
            </w:r>
          </w:p>
        </w:tc>
        <w:tc>
          <w:tcPr>
            <w:tcW w:w="3113" w:type="dxa"/>
          </w:tcPr>
          <w:p w14:paraId="54CA28CB"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Visok</w:t>
            </w:r>
          </w:p>
        </w:tc>
      </w:tr>
      <w:tr w:rsidR="00A3763B" w:rsidRPr="006A5E71" w14:paraId="2596127B" w14:textId="77777777" w:rsidTr="00A544E6">
        <w:trPr>
          <w:trHeight w:val="689"/>
        </w:trPr>
        <w:tc>
          <w:tcPr>
            <w:tcW w:w="1928" w:type="dxa"/>
            <w:vAlign w:val="center"/>
          </w:tcPr>
          <w:p w14:paraId="1074A401"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 xml:space="preserve">Arheologija </w:t>
            </w:r>
          </w:p>
        </w:tc>
        <w:tc>
          <w:tcPr>
            <w:tcW w:w="4021" w:type="dxa"/>
          </w:tcPr>
          <w:p w14:paraId="65C46EA9" w14:textId="77777777" w:rsidR="00A3763B" w:rsidRPr="006A5E71" w:rsidRDefault="00A3763B" w:rsidP="00F5366B">
            <w:pPr>
              <w:numPr>
                <w:ilvl w:val="0"/>
                <w:numId w:val="2"/>
              </w:numPr>
              <w:spacing w:line="228" w:lineRule="auto"/>
              <w:ind w:left="170" w:hanging="170"/>
              <w:contextualSpacing/>
              <w:rPr>
                <w:rFonts w:ascii="Aptos" w:hAnsi="Aptos" w:cs="Calibri"/>
                <w:bCs/>
                <w:sz w:val="21"/>
                <w:szCs w:val="21"/>
              </w:rPr>
            </w:pPr>
            <w:r w:rsidRPr="006A5E71">
              <w:rPr>
                <w:rFonts w:ascii="Aptos" w:hAnsi="Aptos" w:cs="Calibri"/>
                <w:bCs/>
                <w:sz w:val="21"/>
                <w:szCs w:val="21"/>
              </w:rPr>
              <w:t xml:space="preserve">Arheološki lokalitet </w:t>
            </w:r>
            <w:proofErr w:type="spellStart"/>
            <w:r w:rsidRPr="006A5E71">
              <w:rPr>
                <w:rFonts w:ascii="Aptos" w:hAnsi="Aptos" w:cs="Calibri"/>
                <w:bCs/>
                <w:sz w:val="21"/>
                <w:szCs w:val="21"/>
              </w:rPr>
              <w:t>Mursa</w:t>
            </w:r>
            <w:proofErr w:type="spellEnd"/>
            <w:r w:rsidRPr="006A5E71">
              <w:rPr>
                <w:rFonts w:ascii="Aptos" w:hAnsi="Aptos" w:cs="Calibri"/>
                <w:bCs/>
                <w:sz w:val="21"/>
                <w:szCs w:val="21"/>
              </w:rPr>
              <w:t xml:space="preserve"> </w:t>
            </w:r>
          </w:p>
        </w:tc>
        <w:tc>
          <w:tcPr>
            <w:tcW w:w="3113" w:type="dxa"/>
          </w:tcPr>
          <w:p w14:paraId="3BD6415B"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Nizak (projekt tijeku)*</w:t>
            </w:r>
          </w:p>
        </w:tc>
      </w:tr>
      <w:tr w:rsidR="00A3763B" w:rsidRPr="006A5E71" w14:paraId="2654402A" w14:textId="77777777" w:rsidTr="00A544E6">
        <w:trPr>
          <w:trHeight w:val="1156"/>
        </w:trPr>
        <w:tc>
          <w:tcPr>
            <w:tcW w:w="1928" w:type="dxa"/>
            <w:vAlign w:val="center"/>
          </w:tcPr>
          <w:p w14:paraId="094FCB09"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lastRenderedPageBreak/>
              <w:t>Skulpture u gradu</w:t>
            </w:r>
          </w:p>
        </w:tc>
        <w:tc>
          <w:tcPr>
            <w:tcW w:w="4021" w:type="dxa"/>
          </w:tcPr>
          <w:p w14:paraId="552CBD48"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Kužni pil</w:t>
            </w:r>
          </w:p>
          <w:p w14:paraId="30666905"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Crveni </w:t>
            </w:r>
            <w:proofErr w:type="spellStart"/>
            <w:r w:rsidRPr="006A5E71">
              <w:rPr>
                <w:rFonts w:ascii="Aptos" w:hAnsi="Aptos" w:cs="Calibri"/>
                <w:sz w:val="21"/>
                <w:szCs w:val="21"/>
              </w:rPr>
              <w:t>fićo</w:t>
            </w:r>
            <w:proofErr w:type="spellEnd"/>
          </w:p>
          <w:p w14:paraId="63D7B3F0"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Šetač</w:t>
            </w:r>
          </w:p>
          <w:p w14:paraId="651EF732"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Kip </w:t>
            </w:r>
            <w:proofErr w:type="spellStart"/>
            <w:r w:rsidRPr="006A5E71">
              <w:rPr>
                <w:rFonts w:ascii="Aptos" w:hAnsi="Aptos" w:cs="Calibri"/>
                <w:sz w:val="21"/>
                <w:szCs w:val="21"/>
              </w:rPr>
              <w:t>Sakuntala</w:t>
            </w:r>
            <w:proofErr w:type="spellEnd"/>
          </w:p>
          <w:p w14:paraId="210DEA96" w14:textId="77777777" w:rsidR="00A3763B" w:rsidRPr="00436122" w:rsidRDefault="00A3763B" w:rsidP="00F5366B">
            <w:pPr>
              <w:numPr>
                <w:ilvl w:val="0"/>
                <w:numId w:val="2"/>
              </w:numPr>
              <w:spacing w:line="240" w:lineRule="auto"/>
              <w:ind w:left="170" w:hanging="170"/>
              <w:contextualSpacing/>
              <w:rPr>
                <w:rFonts w:ascii="Aptos" w:hAnsi="Aptos" w:cs="Calibri"/>
                <w:b/>
                <w:sz w:val="21"/>
                <w:szCs w:val="21"/>
              </w:rPr>
            </w:pPr>
            <w:proofErr w:type="spellStart"/>
            <w:r w:rsidRPr="006A5E71">
              <w:rPr>
                <w:rFonts w:ascii="Aptos" w:hAnsi="Aptos" w:cs="Calibri"/>
                <w:sz w:val="21"/>
                <w:szCs w:val="21"/>
              </w:rPr>
              <w:t>Rondel</w:t>
            </w:r>
            <w:proofErr w:type="spellEnd"/>
            <w:r w:rsidRPr="006A5E71">
              <w:rPr>
                <w:rFonts w:ascii="Aptos" w:hAnsi="Aptos" w:cs="Calibri"/>
                <w:sz w:val="21"/>
                <w:szCs w:val="21"/>
              </w:rPr>
              <w:t xml:space="preserve"> Velikana  </w:t>
            </w:r>
          </w:p>
          <w:p w14:paraId="59728017" w14:textId="77777777" w:rsidR="00436122" w:rsidRPr="00436122" w:rsidRDefault="00436122" w:rsidP="00F5366B">
            <w:pPr>
              <w:numPr>
                <w:ilvl w:val="0"/>
                <w:numId w:val="2"/>
              </w:numPr>
              <w:spacing w:line="240" w:lineRule="auto"/>
              <w:ind w:left="170" w:hanging="170"/>
              <w:contextualSpacing/>
              <w:rPr>
                <w:rFonts w:ascii="Aptos" w:hAnsi="Aptos" w:cs="Calibri"/>
                <w:bCs/>
                <w:sz w:val="21"/>
                <w:szCs w:val="21"/>
              </w:rPr>
            </w:pPr>
            <w:r w:rsidRPr="00436122">
              <w:rPr>
                <w:rFonts w:ascii="Aptos" w:hAnsi="Aptos" w:cs="Calibri"/>
                <w:bCs/>
                <w:sz w:val="21"/>
                <w:szCs w:val="21"/>
              </w:rPr>
              <w:t>Franjo Krežma</w:t>
            </w:r>
          </w:p>
          <w:p w14:paraId="28440BA6" w14:textId="77777777" w:rsidR="00436122" w:rsidRPr="00436122" w:rsidRDefault="00436122" w:rsidP="00F5366B">
            <w:pPr>
              <w:numPr>
                <w:ilvl w:val="0"/>
                <w:numId w:val="2"/>
              </w:numPr>
              <w:spacing w:line="240" w:lineRule="auto"/>
              <w:ind w:left="170" w:hanging="170"/>
              <w:contextualSpacing/>
              <w:rPr>
                <w:rFonts w:ascii="Aptos" w:hAnsi="Aptos" w:cs="Calibri"/>
                <w:bCs/>
                <w:sz w:val="21"/>
                <w:szCs w:val="21"/>
              </w:rPr>
            </w:pPr>
            <w:r w:rsidRPr="00436122">
              <w:rPr>
                <w:rFonts w:ascii="Aptos" w:hAnsi="Aptos" w:cs="Calibri"/>
                <w:bCs/>
                <w:sz w:val="21"/>
                <w:szCs w:val="21"/>
              </w:rPr>
              <w:t>Radijatori</w:t>
            </w:r>
          </w:p>
          <w:p w14:paraId="6C926C73" w14:textId="1B438086" w:rsidR="00436122" w:rsidRPr="00436122" w:rsidRDefault="00436122" w:rsidP="00F5366B">
            <w:pPr>
              <w:numPr>
                <w:ilvl w:val="0"/>
                <w:numId w:val="2"/>
              </w:numPr>
              <w:spacing w:line="240" w:lineRule="auto"/>
              <w:ind w:left="170" w:hanging="170"/>
              <w:contextualSpacing/>
              <w:rPr>
                <w:rFonts w:ascii="Aptos" w:hAnsi="Aptos" w:cs="Calibri"/>
                <w:bCs/>
                <w:sz w:val="21"/>
                <w:szCs w:val="21"/>
              </w:rPr>
            </w:pPr>
            <w:r w:rsidRPr="00436122">
              <w:rPr>
                <w:rFonts w:ascii="Aptos" w:hAnsi="Aptos" w:cs="Calibri"/>
                <w:bCs/>
                <w:sz w:val="21"/>
                <w:szCs w:val="21"/>
              </w:rPr>
              <w:t>Skulptura građana</w:t>
            </w:r>
          </w:p>
          <w:p w14:paraId="6FFE206A" w14:textId="6294FC0F" w:rsidR="00436122" w:rsidRPr="006A5E71" w:rsidRDefault="00436122" w:rsidP="00F5366B">
            <w:pPr>
              <w:numPr>
                <w:ilvl w:val="0"/>
                <w:numId w:val="2"/>
              </w:numPr>
              <w:spacing w:line="240" w:lineRule="auto"/>
              <w:ind w:left="170" w:hanging="170"/>
              <w:contextualSpacing/>
              <w:rPr>
                <w:rFonts w:ascii="Aptos" w:hAnsi="Aptos" w:cs="Calibri"/>
                <w:b/>
                <w:sz w:val="21"/>
                <w:szCs w:val="21"/>
              </w:rPr>
            </w:pPr>
            <w:r w:rsidRPr="00436122">
              <w:rPr>
                <w:rFonts w:ascii="Aptos" w:hAnsi="Aptos" w:cs="Calibri"/>
                <w:bCs/>
                <w:sz w:val="21"/>
                <w:szCs w:val="21"/>
              </w:rPr>
              <w:t>Majka i dijete i druge</w:t>
            </w:r>
          </w:p>
        </w:tc>
        <w:tc>
          <w:tcPr>
            <w:tcW w:w="3113" w:type="dxa"/>
          </w:tcPr>
          <w:p w14:paraId="032E67E4"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Srednji </w:t>
            </w:r>
          </w:p>
        </w:tc>
      </w:tr>
      <w:tr w:rsidR="00A3763B" w:rsidRPr="006A5E71" w14:paraId="7A1A1BAE" w14:textId="77777777" w:rsidTr="00A544E6">
        <w:trPr>
          <w:trHeight w:val="758"/>
        </w:trPr>
        <w:tc>
          <w:tcPr>
            <w:tcW w:w="1928" w:type="dxa"/>
            <w:vAlign w:val="center"/>
          </w:tcPr>
          <w:p w14:paraId="092E56CB"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Manifestacije i festivali</w:t>
            </w:r>
          </w:p>
        </w:tc>
        <w:tc>
          <w:tcPr>
            <w:tcW w:w="4021" w:type="dxa"/>
          </w:tcPr>
          <w:p w14:paraId="620DB600"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-Osječko ljeto kulture</w:t>
            </w:r>
          </w:p>
          <w:p w14:paraId="430C17E9"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-DOBRO World Cup</w:t>
            </w:r>
          </w:p>
          <w:p w14:paraId="41FE0D6D"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-Pannonian Challenge</w:t>
            </w:r>
          </w:p>
          <w:p w14:paraId="4A55E8E3"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w:t>
            </w:r>
            <w:proofErr w:type="spellStart"/>
            <w:r w:rsidRPr="00680EE4">
              <w:rPr>
                <w:rFonts w:ascii="Aptos" w:hAnsi="Aptos" w:cs="Calibri"/>
                <w:sz w:val="21"/>
                <w:szCs w:val="21"/>
              </w:rPr>
              <w:t>HeadOnEast</w:t>
            </w:r>
            <w:proofErr w:type="spellEnd"/>
          </w:p>
          <w:p w14:paraId="5CD42195"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-Advent</w:t>
            </w:r>
          </w:p>
          <w:p w14:paraId="51193828"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-Osijek Wine &amp; Walk</w:t>
            </w:r>
          </w:p>
          <w:p w14:paraId="4F8C2701"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-Osijek Gourmet</w:t>
            </w:r>
          </w:p>
          <w:p w14:paraId="4EC12E59"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-Uskrs u Osijeku</w:t>
            </w:r>
          </w:p>
          <w:p w14:paraId="641BF621"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-Festival cvijeća i drveća</w:t>
            </w:r>
          </w:p>
          <w:p w14:paraId="1FBE3C1D"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-Osječke ljetne noći</w:t>
            </w:r>
          </w:p>
          <w:p w14:paraId="6014DC21"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-Craft beer Osijek</w:t>
            </w:r>
          </w:p>
          <w:p w14:paraId="1B4DD5A7"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-EPSO</w:t>
            </w:r>
          </w:p>
          <w:p w14:paraId="140A1E38"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-Adriatic Challenge</w:t>
            </w:r>
          </w:p>
          <w:p w14:paraId="633606CF"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-Dani prvog hrvatskog piva</w:t>
            </w:r>
          </w:p>
          <w:p w14:paraId="2AB02372"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 xml:space="preserve">-Osječki </w:t>
            </w:r>
            <w:proofErr w:type="spellStart"/>
            <w:r w:rsidRPr="00680EE4">
              <w:rPr>
                <w:rFonts w:ascii="Aptos" w:hAnsi="Aptos" w:cs="Calibri"/>
                <w:sz w:val="21"/>
                <w:szCs w:val="21"/>
              </w:rPr>
              <w:t>Ferivi</w:t>
            </w:r>
            <w:proofErr w:type="spellEnd"/>
            <w:r w:rsidRPr="00680EE4">
              <w:rPr>
                <w:rFonts w:ascii="Aptos" w:hAnsi="Aptos" w:cs="Calibri"/>
                <w:sz w:val="21"/>
                <w:szCs w:val="21"/>
              </w:rPr>
              <w:t xml:space="preserve"> </w:t>
            </w:r>
            <w:proofErr w:type="spellStart"/>
            <w:r w:rsidRPr="00680EE4">
              <w:rPr>
                <w:rFonts w:ascii="Aptos" w:hAnsi="Aptos" w:cs="Calibri"/>
                <w:sz w:val="21"/>
                <w:szCs w:val="21"/>
              </w:rPr>
              <w:t>polumaraton</w:t>
            </w:r>
            <w:proofErr w:type="spellEnd"/>
          </w:p>
          <w:p w14:paraId="424C83A3"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-Urban Fest Osijek</w:t>
            </w:r>
          </w:p>
          <w:p w14:paraId="0C62D90A"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-Sunset run</w:t>
            </w:r>
          </w:p>
          <w:p w14:paraId="472CF96C"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-Moto susreti</w:t>
            </w:r>
          </w:p>
          <w:p w14:paraId="23698532"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-Zemlja bez granica</w:t>
            </w:r>
          </w:p>
          <w:p w14:paraId="2227844A"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-Street race show</w:t>
            </w:r>
          </w:p>
          <w:p w14:paraId="610ADC67"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w:t>
            </w:r>
            <w:proofErr w:type="spellStart"/>
            <w:r w:rsidRPr="00680EE4">
              <w:rPr>
                <w:rFonts w:ascii="Aptos" w:hAnsi="Aptos" w:cs="Calibri"/>
                <w:sz w:val="21"/>
                <w:szCs w:val="21"/>
              </w:rPr>
              <w:t>WineOS</w:t>
            </w:r>
            <w:proofErr w:type="spellEnd"/>
            <w:r w:rsidRPr="00680EE4">
              <w:rPr>
                <w:rFonts w:ascii="Aptos" w:hAnsi="Aptos" w:cs="Calibri"/>
                <w:sz w:val="21"/>
                <w:szCs w:val="21"/>
              </w:rPr>
              <w:t xml:space="preserve"> - sajam vina, delicija i ugodnog življenja</w:t>
            </w:r>
          </w:p>
          <w:p w14:paraId="78B64D3B"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-Svjetski gimnastičarski kup Grand prix</w:t>
            </w:r>
          </w:p>
          <w:p w14:paraId="04BDCD45" w14:textId="77777777" w:rsidR="00680EE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-Međunarodni festival umjetničke tamburaške glazbe</w:t>
            </w:r>
          </w:p>
          <w:p w14:paraId="550C9B12" w14:textId="533A07EA" w:rsidR="004B2C24" w:rsidRPr="00680EE4" w:rsidRDefault="00680EE4" w:rsidP="00680EE4">
            <w:pPr>
              <w:numPr>
                <w:ilvl w:val="0"/>
                <w:numId w:val="2"/>
              </w:numPr>
              <w:spacing w:line="240" w:lineRule="auto"/>
              <w:ind w:left="170" w:hanging="170"/>
              <w:contextualSpacing/>
              <w:rPr>
                <w:rFonts w:ascii="Aptos" w:hAnsi="Aptos" w:cs="Calibri"/>
                <w:sz w:val="21"/>
                <w:szCs w:val="21"/>
              </w:rPr>
            </w:pPr>
            <w:r w:rsidRPr="00680EE4">
              <w:rPr>
                <w:rFonts w:ascii="Aptos" w:hAnsi="Aptos" w:cs="Calibri"/>
                <w:sz w:val="21"/>
                <w:szCs w:val="21"/>
              </w:rPr>
              <w:t>-SLUK - susret lutkara i lutkarskih kazališta</w:t>
            </w:r>
          </w:p>
        </w:tc>
        <w:tc>
          <w:tcPr>
            <w:tcW w:w="3113" w:type="dxa"/>
          </w:tcPr>
          <w:p w14:paraId="5FA5E39E"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Vrlo visok</w:t>
            </w:r>
          </w:p>
        </w:tc>
      </w:tr>
      <w:tr w:rsidR="00A3763B" w:rsidRPr="006A5E71" w14:paraId="40634174" w14:textId="77777777" w:rsidTr="00A544E6">
        <w:trPr>
          <w:trHeight w:val="1183"/>
        </w:trPr>
        <w:tc>
          <w:tcPr>
            <w:tcW w:w="1928" w:type="dxa"/>
            <w:vAlign w:val="center"/>
          </w:tcPr>
          <w:p w14:paraId="56A4E902" w14:textId="43042DF0"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Kulturne ustanove</w:t>
            </w:r>
            <w:r w:rsidR="00BD5F23">
              <w:rPr>
                <w:rFonts w:ascii="Aptos" w:hAnsi="Aptos" w:cs="Calibri"/>
                <w:b/>
                <w:bCs/>
                <w:sz w:val="21"/>
                <w:szCs w:val="21"/>
              </w:rPr>
              <w:t xml:space="preserve"> </w:t>
            </w:r>
            <w:r w:rsidRPr="006A5E71">
              <w:rPr>
                <w:rFonts w:ascii="Aptos" w:hAnsi="Aptos" w:cs="Calibri"/>
                <w:b/>
                <w:bCs/>
                <w:sz w:val="21"/>
                <w:szCs w:val="21"/>
              </w:rPr>
              <w:t>/</w:t>
            </w:r>
            <w:r w:rsidR="00BD5F23">
              <w:rPr>
                <w:rFonts w:ascii="Aptos" w:hAnsi="Aptos" w:cs="Calibri"/>
                <w:b/>
                <w:bCs/>
                <w:sz w:val="21"/>
                <w:szCs w:val="21"/>
              </w:rPr>
              <w:t xml:space="preserve"> </w:t>
            </w:r>
            <w:r w:rsidRPr="006A5E71">
              <w:rPr>
                <w:rFonts w:ascii="Aptos" w:hAnsi="Aptos" w:cs="Calibri"/>
                <w:b/>
                <w:bCs/>
                <w:sz w:val="21"/>
                <w:szCs w:val="21"/>
              </w:rPr>
              <w:t>Muzeji i galerije</w:t>
            </w:r>
          </w:p>
        </w:tc>
        <w:tc>
          <w:tcPr>
            <w:tcW w:w="4021" w:type="dxa"/>
          </w:tcPr>
          <w:p w14:paraId="0F8BC2E1"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Kulturni centar Osijek </w:t>
            </w:r>
          </w:p>
          <w:p w14:paraId="7FBFDA59"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Muzej Slavonije</w:t>
            </w:r>
          </w:p>
          <w:p w14:paraId="7E287367"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Arheološki muzej</w:t>
            </w:r>
          </w:p>
          <w:p w14:paraId="70E025FC" w14:textId="77777777" w:rsidR="00A3763B"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Muzej likovnih umjetnosti</w:t>
            </w:r>
          </w:p>
          <w:p w14:paraId="621E2038" w14:textId="2C830662" w:rsidR="00A3763B" w:rsidRPr="006A5E71" w:rsidRDefault="00DD7FF3" w:rsidP="00DD7FF3">
            <w:pPr>
              <w:numPr>
                <w:ilvl w:val="0"/>
                <w:numId w:val="2"/>
              </w:numPr>
              <w:spacing w:line="240" w:lineRule="auto"/>
              <w:ind w:left="170" w:hanging="170"/>
              <w:contextualSpacing/>
              <w:rPr>
                <w:rFonts w:ascii="Aptos" w:hAnsi="Aptos" w:cs="Calibri"/>
                <w:bCs/>
                <w:sz w:val="21"/>
                <w:szCs w:val="21"/>
              </w:rPr>
            </w:pPr>
            <w:r>
              <w:rPr>
                <w:rFonts w:ascii="Aptos" w:hAnsi="Aptos" w:cs="Calibri"/>
                <w:sz w:val="21"/>
                <w:szCs w:val="21"/>
              </w:rPr>
              <w:t>Galerija Waldinger</w:t>
            </w:r>
          </w:p>
        </w:tc>
        <w:tc>
          <w:tcPr>
            <w:tcW w:w="3113" w:type="dxa"/>
          </w:tcPr>
          <w:p w14:paraId="38C6DEEF"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Visok</w:t>
            </w:r>
          </w:p>
        </w:tc>
      </w:tr>
      <w:tr w:rsidR="00A3763B" w:rsidRPr="006A5E71" w14:paraId="518C221C" w14:textId="77777777" w:rsidTr="00A544E6">
        <w:trPr>
          <w:trHeight w:val="1467"/>
        </w:trPr>
        <w:tc>
          <w:tcPr>
            <w:tcW w:w="1928" w:type="dxa"/>
            <w:vAlign w:val="center"/>
          </w:tcPr>
          <w:p w14:paraId="3AD2D5AF"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Gastronomija</w:t>
            </w:r>
          </w:p>
        </w:tc>
        <w:tc>
          <w:tcPr>
            <w:tcW w:w="4021" w:type="dxa"/>
          </w:tcPr>
          <w:p w14:paraId="455C6C8C"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Mješavina povijesnih utjecaja; velik broj restorana s ponudom tradicijskih jela</w:t>
            </w:r>
          </w:p>
          <w:p w14:paraId="05BD05C3"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Njegovanje tipičnih slastica (knedli, licitari, medenjaci)</w:t>
            </w:r>
          </w:p>
          <w:p w14:paraId="3F92C795"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Tradicija u proizvodnji keksa i čokolade</w:t>
            </w:r>
          </w:p>
          <w:p w14:paraId="7CFF6C60"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Osječko pivo</w:t>
            </w:r>
          </w:p>
        </w:tc>
        <w:tc>
          <w:tcPr>
            <w:tcW w:w="3113" w:type="dxa"/>
          </w:tcPr>
          <w:p w14:paraId="6DEDA97D"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Visok</w:t>
            </w:r>
          </w:p>
        </w:tc>
      </w:tr>
      <w:tr w:rsidR="00A3763B" w:rsidRPr="006A5E71" w14:paraId="13077D47" w14:textId="77777777" w:rsidTr="00A544E6">
        <w:trPr>
          <w:trHeight w:val="1467"/>
        </w:trPr>
        <w:tc>
          <w:tcPr>
            <w:tcW w:w="1928" w:type="dxa"/>
            <w:vAlign w:val="center"/>
          </w:tcPr>
          <w:p w14:paraId="08057633"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lastRenderedPageBreak/>
              <w:t>Kultura života i rada</w:t>
            </w:r>
          </w:p>
        </w:tc>
        <w:tc>
          <w:tcPr>
            <w:tcW w:w="4021" w:type="dxa"/>
          </w:tcPr>
          <w:p w14:paraId="549436D4" w14:textId="5147EB8D"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Arhitektura</w:t>
            </w:r>
            <w:r w:rsidR="00BD5F23">
              <w:rPr>
                <w:rFonts w:ascii="Aptos" w:hAnsi="Aptos" w:cs="Calibri"/>
                <w:sz w:val="21"/>
                <w:szCs w:val="21"/>
              </w:rPr>
              <w:t xml:space="preserve"> </w:t>
            </w:r>
            <w:r w:rsidRPr="006A5E71">
              <w:rPr>
                <w:rFonts w:ascii="Aptos" w:hAnsi="Aptos" w:cs="Calibri"/>
                <w:sz w:val="21"/>
                <w:szCs w:val="21"/>
              </w:rPr>
              <w:t>/</w:t>
            </w:r>
            <w:r w:rsidR="00BD5F23">
              <w:rPr>
                <w:rFonts w:ascii="Aptos" w:hAnsi="Aptos" w:cs="Calibri"/>
                <w:sz w:val="21"/>
                <w:szCs w:val="21"/>
              </w:rPr>
              <w:t xml:space="preserve"> </w:t>
            </w:r>
            <w:r w:rsidRPr="006A5E71">
              <w:rPr>
                <w:rFonts w:ascii="Aptos" w:hAnsi="Aptos" w:cs="Calibri"/>
                <w:sz w:val="21"/>
                <w:szCs w:val="21"/>
              </w:rPr>
              <w:t>secesijska povijest</w:t>
            </w:r>
          </w:p>
          <w:p w14:paraId="5508349D" w14:textId="5C7C95BB"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Secesij</w:t>
            </w:r>
            <w:r w:rsidR="00BD5F23">
              <w:rPr>
                <w:rFonts w:ascii="Aptos" w:hAnsi="Aptos" w:cs="Calibri"/>
                <w:sz w:val="21"/>
                <w:szCs w:val="21"/>
              </w:rPr>
              <w:t>s</w:t>
            </w:r>
            <w:r w:rsidRPr="006A5E71">
              <w:rPr>
                <w:rFonts w:ascii="Aptos" w:hAnsi="Aptos" w:cs="Calibri"/>
                <w:sz w:val="21"/>
                <w:szCs w:val="21"/>
              </w:rPr>
              <w:t>ka turistička ruta</w:t>
            </w:r>
          </w:p>
          <w:p w14:paraId="36D73D75"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Tramvaj</w:t>
            </w:r>
          </w:p>
          <w:p w14:paraId="7A5D83D9"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Promenada i zimska luka</w:t>
            </w:r>
          </w:p>
          <w:p w14:paraId="70980D92"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Baština </w:t>
            </w:r>
            <w:proofErr w:type="spellStart"/>
            <w:r w:rsidRPr="006A5E71">
              <w:rPr>
                <w:rFonts w:ascii="Aptos" w:hAnsi="Aptos" w:cs="Calibri"/>
                <w:sz w:val="21"/>
                <w:szCs w:val="21"/>
              </w:rPr>
              <w:t>Essekera</w:t>
            </w:r>
            <w:proofErr w:type="spellEnd"/>
          </w:p>
          <w:p w14:paraId="144D900E"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Osječki sleng</w:t>
            </w:r>
          </w:p>
          <w:p w14:paraId="7E9C1FDB"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Knedl sat</w:t>
            </w:r>
          </w:p>
        </w:tc>
        <w:tc>
          <w:tcPr>
            <w:tcW w:w="3113" w:type="dxa"/>
          </w:tcPr>
          <w:p w14:paraId="467F0C4B"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Visok</w:t>
            </w:r>
          </w:p>
        </w:tc>
      </w:tr>
      <w:tr w:rsidR="00A3763B" w:rsidRPr="006A5E71" w14:paraId="276445C1" w14:textId="77777777" w:rsidTr="00A544E6">
        <w:trPr>
          <w:trHeight w:val="907"/>
        </w:trPr>
        <w:tc>
          <w:tcPr>
            <w:tcW w:w="1928" w:type="dxa"/>
            <w:vAlign w:val="center"/>
          </w:tcPr>
          <w:p w14:paraId="215DD314" w14:textId="141C51FC" w:rsidR="00A3763B" w:rsidRPr="006A5E71" w:rsidRDefault="00A3763B" w:rsidP="00A3763B">
            <w:pPr>
              <w:spacing w:line="240" w:lineRule="auto"/>
              <w:rPr>
                <w:rFonts w:ascii="Aptos" w:hAnsi="Aptos" w:cs="Calibri"/>
                <w:b/>
                <w:bCs/>
                <w:sz w:val="21"/>
                <w:szCs w:val="21"/>
              </w:rPr>
            </w:pPr>
            <w:r w:rsidRPr="00BD5F23">
              <w:rPr>
                <w:rFonts w:ascii="Aptos" w:hAnsi="Aptos" w:cs="Calibri"/>
                <w:b/>
                <w:bCs/>
                <w:sz w:val="21"/>
                <w:szCs w:val="21"/>
              </w:rPr>
              <w:t xml:space="preserve">Poznate </w:t>
            </w:r>
            <w:r w:rsidR="00BD5F23" w:rsidRPr="00714E0D">
              <w:rPr>
                <w:rFonts w:ascii="Aptos" w:hAnsi="Aptos" w:cs="Calibri"/>
                <w:b/>
                <w:bCs/>
                <w:sz w:val="21"/>
                <w:szCs w:val="21"/>
              </w:rPr>
              <w:t>osobe</w:t>
            </w:r>
          </w:p>
        </w:tc>
        <w:tc>
          <w:tcPr>
            <w:tcW w:w="4021" w:type="dxa"/>
          </w:tcPr>
          <w:p w14:paraId="27776847"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Dobriša Cesarić</w:t>
            </w:r>
          </w:p>
          <w:p w14:paraId="2AE8469C"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Vladimir Prelog</w:t>
            </w:r>
          </w:p>
          <w:p w14:paraId="2BE987D8"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Lavoslav Ružička</w:t>
            </w:r>
          </w:p>
          <w:p w14:paraId="3B019F1C" w14:textId="77777777" w:rsidR="00A3763B" w:rsidRPr="003F7A18"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J.</w:t>
            </w:r>
            <w:r w:rsidR="00BD5F23">
              <w:rPr>
                <w:rFonts w:ascii="Aptos" w:hAnsi="Aptos" w:cs="Calibri"/>
                <w:sz w:val="21"/>
                <w:szCs w:val="21"/>
              </w:rPr>
              <w:t xml:space="preserve"> </w:t>
            </w:r>
            <w:r w:rsidRPr="006A5E71">
              <w:rPr>
                <w:rFonts w:ascii="Aptos" w:hAnsi="Aptos" w:cs="Calibri"/>
                <w:sz w:val="21"/>
                <w:szCs w:val="21"/>
              </w:rPr>
              <w:t>J. Strossmayer</w:t>
            </w:r>
          </w:p>
          <w:p w14:paraId="65DB035E" w14:textId="77777777" w:rsidR="003F7A18" w:rsidRDefault="003F7A18" w:rsidP="00F5366B">
            <w:pPr>
              <w:numPr>
                <w:ilvl w:val="0"/>
                <w:numId w:val="2"/>
              </w:numPr>
              <w:spacing w:line="240" w:lineRule="auto"/>
              <w:ind w:left="170" w:hanging="170"/>
              <w:contextualSpacing/>
              <w:rPr>
                <w:rFonts w:ascii="Aptos" w:hAnsi="Aptos" w:cs="Calibri"/>
                <w:bCs/>
                <w:sz w:val="21"/>
                <w:szCs w:val="21"/>
              </w:rPr>
            </w:pPr>
            <w:r>
              <w:rPr>
                <w:rFonts w:ascii="Aptos" w:hAnsi="Aptos" w:cs="Calibri"/>
                <w:bCs/>
                <w:sz w:val="21"/>
                <w:szCs w:val="21"/>
              </w:rPr>
              <w:t>Franjo Krežma</w:t>
            </w:r>
          </w:p>
          <w:p w14:paraId="11CA6A6B" w14:textId="77777777" w:rsidR="003F7A18" w:rsidRDefault="003F7A18" w:rsidP="00F5366B">
            <w:pPr>
              <w:numPr>
                <w:ilvl w:val="0"/>
                <w:numId w:val="2"/>
              </w:numPr>
              <w:spacing w:line="240" w:lineRule="auto"/>
              <w:ind w:left="170" w:hanging="170"/>
              <w:contextualSpacing/>
              <w:rPr>
                <w:rFonts w:ascii="Aptos" w:hAnsi="Aptos" w:cs="Calibri"/>
                <w:bCs/>
                <w:sz w:val="21"/>
                <w:szCs w:val="21"/>
              </w:rPr>
            </w:pPr>
            <w:r>
              <w:rPr>
                <w:rFonts w:ascii="Aptos" w:hAnsi="Aptos" w:cs="Calibri"/>
                <w:bCs/>
                <w:sz w:val="21"/>
                <w:szCs w:val="21"/>
              </w:rPr>
              <w:t>Franjo Kuhač</w:t>
            </w:r>
          </w:p>
          <w:p w14:paraId="134FB5BF" w14:textId="77777777" w:rsidR="003F7A18" w:rsidRDefault="003F7A18" w:rsidP="00F5366B">
            <w:pPr>
              <w:numPr>
                <w:ilvl w:val="0"/>
                <w:numId w:val="2"/>
              </w:numPr>
              <w:spacing w:line="240" w:lineRule="auto"/>
              <w:ind w:left="170" w:hanging="170"/>
              <w:contextualSpacing/>
              <w:rPr>
                <w:rFonts w:ascii="Aptos" w:hAnsi="Aptos" w:cs="Calibri"/>
                <w:bCs/>
                <w:sz w:val="21"/>
                <w:szCs w:val="21"/>
              </w:rPr>
            </w:pPr>
            <w:r>
              <w:rPr>
                <w:rFonts w:ascii="Aptos" w:hAnsi="Aptos" w:cs="Calibri"/>
                <w:bCs/>
                <w:sz w:val="21"/>
                <w:szCs w:val="21"/>
              </w:rPr>
              <w:t>Lustig Branko</w:t>
            </w:r>
          </w:p>
          <w:p w14:paraId="70D959B4" w14:textId="77777777" w:rsidR="003F7A18" w:rsidRDefault="003F7A18" w:rsidP="00F5366B">
            <w:pPr>
              <w:numPr>
                <w:ilvl w:val="0"/>
                <w:numId w:val="2"/>
              </w:numPr>
              <w:spacing w:line="240" w:lineRule="auto"/>
              <w:ind w:left="170" w:hanging="170"/>
              <w:contextualSpacing/>
              <w:rPr>
                <w:rFonts w:ascii="Aptos" w:hAnsi="Aptos" w:cs="Calibri"/>
                <w:bCs/>
                <w:sz w:val="21"/>
                <w:szCs w:val="21"/>
              </w:rPr>
            </w:pPr>
            <w:r>
              <w:rPr>
                <w:rFonts w:ascii="Aptos" w:hAnsi="Aptos" w:cs="Calibri"/>
                <w:bCs/>
                <w:sz w:val="21"/>
                <w:szCs w:val="21"/>
              </w:rPr>
              <w:t xml:space="preserve">Oscar </w:t>
            </w:r>
            <w:proofErr w:type="spellStart"/>
            <w:r>
              <w:rPr>
                <w:rFonts w:ascii="Aptos" w:hAnsi="Aptos" w:cs="Calibri"/>
                <w:bCs/>
                <w:sz w:val="21"/>
                <w:szCs w:val="21"/>
              </w:rPr>
              <w:t>Nemon</w:t>
            </w:r>
            <w:proofErr w:type="spellEnd"/>
          </w:p>
          <w:p w14:paraId="390D33A6" w14:textId="0D5AF66F" w:rsidR="003F7A18" w:rsidRPr="006A5E71" w:rsidRDefault="003F7A18" w:rsidP="00F5366B">
            <w:pPr>
              <w:numPr>
                <w:ilvl w:val="0"/>
                <w:numId w:val="2"/>
              </w:numPr>
              <w:spacing w:line="240" w:lineRule="auto"/>
              <w:ind w:left="170" w:hanging="170"/>
              <w:contextualSpacing/>
              <w:rPr>
                <w:rFonts w:ascii="Aptos" w:hAnsi="Aptos" w:cs="Calibri"/>
                <w:bCs/>
                <w:sz w:val="21"/>
                <w:szCs w:val="21"/>
              </w:rPr>
            </w:pPr>
            <w:r>
              <w:rPr>
                <w:rFonts w:ascii="Aptos" w:hAnsi="Aptos" w:cs="Calibri"/>
                <w:bCs/>
                <w:sz w:val="21"/>
                <w:szCs w:val="21"/>
              </w:rPr>
              <w:t xml:space="preserve">Victor </w:t>
            </w:r>
            <w:proofErr w:type="spellStart"/>
            <w:r>
              <w:rPr>
                <w:rFonts w:ascii="Aptos" w:hAnsi="Aptos" w:cs="Calibri"/>
                <w:bCs/>
                <w:sz w:val="21"/>
                <w:szCs w:val="21"/>
              </w:rPr>
              <w:t>Axmann</w:t>
            </w:r>
            <w:proofErr w:type="spellEnd"/>
          </w:p>
        </w:tc>
        <w:tc>
          <w:tcPr>
            <w:tcW w:w="3113" w:type="dxa"/>
          </w:tcPr>
          <w:p w14:paraId="4A833A66" w14:textId="77777777" w:rsidR="00A3763B" w:rsidRPr="006A5E71" w:rsidRDefault="00A3763B" w:rsidP="00F5366B">
            <w:pPr>
              <w:numPr>
                <w:ilvl w:val="0"/>
                <w:numId w:val="2"/>
              </w:numPr>
              <w:spacing w:line="240" w:lineRule="auto"/>
              <w:ind w:left="170" w:hanging="170"/>
              <w:contextualSpacing/>
              <w:rPr>
                <w:rFonts w:ascii="Aptos" w:hAnsi="Aptos" w:cs="Calibri"/>
                <w:bCs/>
                <w:sz w:val="21"/>
                <w:szCs w:val="21"/>
              </w:rPr>
            </w:pPr>
            <w:r w:rsidRPr="006A5E71">
              <w:rPr>
                <w:rFonts w:ascii="Aptos" w:hAnsi="Aptos" w:cs="Calibri"/>
                <w:sz w:val="21"/>
                <w:szCs w:val="21"/>
              </w:rPr>
              <w:t>Nizak - Srednji</w:t>
            </w:r>
          </w:p>
        </w:tc>
      </w:tr>
    </w:tbl>
    <w:p w14:paraId="4CD4C9C4" w14:textId="77777777" w:rsidR="00A3763B" w:rsidRPr="006A5E71" w:rsidRDefault="00A3763B" w:rsidP="00A3763B">
      <w:pPr>
        <w:spacing w:after="160" w:line="259" w:lineRule="auto"/>
        <w:rPr>
          <w:rFonts w:ascii="Aptos" w:hAnsi="Aptos" w:cs="Calibri"/>
          <w:kern w:val="2"/>
          <w:sz w:val="16"/>
          <w:szCs w:val="16"/>
        </w:rPr>
      </w:pPr>
      <w:r w:rsidRPr="006A5E71">
        <w:rPr>
          <w:rFonts w:ascii="Aptos" w:hAnsi="Aptos" w:cs="Calibri"/>
          <w:kern w:val="2"/>
          <w:sz w:val="16"/>
          <w:szCs w:val="16"/>
        </w:rPr>
        <w:t xml:space="preserve">'* Projekt Arheološka prezentacija </w:t>
      </w:r>
      <w:proofErr w:type="spellStart"/>
      <w:r w:rsidRPr="006A5E71">
        <w:rPr>
          <w:rFonts w:ascii="Aptos" w:hAnsi="Aptos" w:cs="Calibri"/>
          <w:kern w:val="2"/>
          <w:sz w:val="16"/>
          <w:szCs w:val="16"/>
        </w:rPr>
        <w:t>Murse</w:t>
      </w:r>
      <w:proofErr w:type="spellEnd"/>
      <w:r w:rsidRPr="006A5E71">
        <w:rPr>
          <w:rFonts w:ascii="Aptos" w:hAnsi="Aptos" w:cs="Calibri"/>
          <w:kern w:val="2"/>
          <w:sz w:val="16"/>
          <w:szCs w:val="16"/>
        </w:rPr>
        <w:t xml:space="preserve"> i referentni centar Limes Hrvatska </w:t>
      </w:r>
    </w:p>
    <w:p w14:paraId="1A4D3714" w14:textId="77777777" w:rsidR="00A3763B" w:rsidRPr="006A5E71" w:rsidRDefault="00A3763B" w:rsidP="00A3763B">
      <w:pPr>
        <w:spacing w:after="160" w:line="259" w:lineRule="auto"/>
        <w:rPr>
          <w:rFonts w:ascii="Aptos" w:hAnsi="Aptos" w:cs="Calibri"/>
          <w:kern w:val="2"/>
          <w:sz w:val="16"/>
          <w:szCs w:val="16"/>
        </w:rPr>
      </w:pPr>
    </w:p>
    <w:tbl>
      <w:tblPr>
        <w:tblStyle w:val="TableGrid7"/>
        <w:tblW w:w="9067" w:type="dxa"/>
        <w:tblLayout w:type="fixed"/>
        <w:tblLook w:val="04A0" w:firstRow="1" w:lastRow="0" w:firstColumn="1" w:lastColumn="0" w:noHBand="0" w:noVBand="1"/>
      </w:tblPr>
      <w:tblGrid>
        <w:gridCol w:w="1980"/>
        <w:gridCol w:w="4111"/>
        <w:gridCol w:w="2976"/>
      </w:tblGrid>
      <w:tr w:rsidR="00A3763B" w:rsidRPr="006A5E71" w14:paraId="267FE6F6" w14:textId="77777777" w:rsidTr="00A544E6">
        <w:tc>
          <w:tcPr>
            <w:tcW w:w="6091" w:type="dxa"/>
            <w:gridSpan w:val="2"/>
            <w:shd w:val="clear" w:color="auto" w:fill="215E99" w:themeFill="text2" w:themeFillTint="BF"/>
            <w:vAlign w:val="center"/>
          </w:tcPr>
          <w:p w14:paraId="1F46A9B3" w14:textId="77777777" w:rsidR="00A3763B" w:rsidRPr="006A5E71" w:rsidRDefault="00A3763B" w:rsidP="00A3763B">
            <w:pPr>
              <w:spacing w:line="240" w:lineRule="auto"/>
              <w:contextualSpacing/>
              <w:rPr>
                <w:rFonts w:ascii="Aptos" w:hAnsi="Aptos" w:cs="Calibri"/>
                <w:b/>
                <w:bCs/>
                <w:sz w:val="21"/>
                <w:szCs w:val="21"/>
              </w:rPr>
            </w:pPr>
            <w:r w:rsidRPr="006A5E71">
              <w:rPr>
                <w:rFonts w:ascii="Aptos" w:hAnsi="Aptos" w:cs="Calibri"/>
                <w:b/>
                <w:bCs/>
                <w:color w:val="FFFFFF" w:themeColor="background1"/>
                <w:sz w:val="21"/>
                <w:szCs w:val="21"/>
              </w:rPr>
              <w:t>Ostali sadržaji</w:t>
            </w:r>
          </w:p>
        </w:tc>
        <w:tc>
          <w:tcPr>
            <w:tcW w:w="2976" w:type="dxa"/>
            <w:shd w:val="clear" w:color="auto" w:fill="215E99" w:themeFill="text2" w:themeFillTint="BF"/>
          </w:tcPr>
          <w:p w14:paraId="74E8EAAD" w14:textId="77777777" w:rsidR="00A3763B" w:rsidRPr="006A5E71" w:rsidRDefault="00A3763B" w:rsidP="00A3763B">
            <w:pPr>
              <w:spacing w:line="240" w:lineRule="auto"/>
              <w:contextualSpacing/>
              <w:rPr>
                <w:rFonts w:ascii="Aptos" w:hAnsi="Aptos" w:cs="Calibri"/>
                <w:b/>
                <w:bCs/>
                <w:color w:val="FFFFFF" w:themeColor="background1"/>
                <w:sz w:val="21"/>
                <w:szCs w:val="21"/>
              </w:rPr>
            </w:pPr>
          </w:p>
        </w:tc>
      </w:tr>
      <w:tr w:rsidR="00A3763B" w:rsidRPr="006A5E71" w14:paraId="5F8627A9" w14:textId="77777777" w:rsidTr="00A544E6">
        <w:tc>
          <w:tcPr>
            <w:tcW w:w="1980" w:type="dxa"/>
            <w:shd w:val="clear" w:color="auto" w:fill="F2F2F2" w:themeFill="background1" w:themeFillShade="F2"/>
            <w:vAlign w:val="center"/>
          </w:tcPr>
          <w:p w14:paraId="13CC2571" w14:textId="4BD3BE85"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Resursi</w:t>
            </w:r>
            <w:r w:rsidR="00004BC2">
              <w:rPr>
                <w:rFonts w:ascii="Aptos" w:hAnsi="Aptos" w:cs="Calibri"/>
                <w:b/>
                <w:bCs/>
                <w:sz w:val="21"/>
                <w:szCs w:val="21"/>
              </w:rPr>
              <w:t xml:space="preserve"> </w:t>
            </w:r>
            <w:r w:rsidRPr="006A5E71">
              <w:rPr>
                <w:rFonts w:ascii="Aptos" w:hAnsi="Aptos" w:cs="Calibri"/>
                <w:b/>
                <w:bCs/>
                <w:sz w:val="21"/>
                <w:szCs w:val="21"/>
              </w:rPr>
              <w:t>/</w:t>
            </w:r>
            <w:r w:rsidR="00004BC2">
              <w:rPr>
                <w:rFonts w:ascii="Aptos" w:hAnsi="Aptos" w:cs="Calibri"/>
                <w:b/>
                <w:bCs/>
                <w:sz w:val="21"/>
                <w:szCs w:val="21"/>
              </w:rPr>
              <w:t xml:space="preserve"> A</w:t>
            </w:r>
            <w:r w:rsidRPr="006A5E71">
              <w:rPr>
                <w:rFonts w:ascii="Aptos" w:hAnsi="Aptos" w:cs="Calibri"/>
                <w:b/>
                <w:bCs/>
                <w:sz w:val="21"/>
                <w:szCs w:val="21"/>
              </w:rPr>
              <w:t>trakcije</w:t>
            </w:r>
          </w:p>
        </w:tc>
        <w:tc>
          <w:tcPr>
            <w:tcW w:w="4111" w:type="dxa"/>
            <w:shd w:val="clear" w:color="auto" w:fill="F2F2F2" w:themeFill="background1" w:themeFillShade="F2"/>
            <w:vAlign w:val="center"/>
          </w:tcPr>
          <w:p w14:paraId="19C50AC3" w14:textId="77777777"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Opis</w:t>
            </w:r>
          </w:p>
        </w:tc>
        <w:tc>
          <w:tcPr>
            <w:tcW w:w="2976" w:type="dxa"/>
            <w:shd w:val="clear" w:color="auto" w:fill="F2F2F2" w:themeFill="background1" w:themeFillShade="F2"/>
          </w:tcPr>
          <w:p w14:paraId="373AA2D9" w14:textId="77777777" w:rsidR="00A3763B" w:rsidRPr="006A5E71" w:rsidRDefault="00A3763B" w:rsidP="00A3763B">
            <w:pPr>
              <w:spacing w:line="240" w:lineRule="auto"/>
              <w:jc w:val="center"/>
              <w:rPr>
                <w:rFonts w:ascii="Aptos" w:hAnsi="Aptos" w:cs="Calibri"/>
                <w:b/>
                <w:bCs/>
                <w:sz w:val="21"/>
                <w:szCs w:val="21"/>
              </w:rPr>
            </w:pPr>
            <w:r w:rsidRPr="006A5E71">
              <w:rPr>
                <w:rFonts w:ascii="Aptos" w:hAnsi="Aptos" w:cs="Calibri"/>
                <w:b/>
                <w:bCs/>
                <w:sz w:val="21"/>
                <w:szCs w:val="21"/>
              </w:rPr>
              <w:t>Postojeći privlačni potencijal</w:t>
            </w:r>
          </w:p>
        </w:tc>
      </w:tr>
      <w:tr w:rsidR="00A3763B" w:rsidRPr="006A5E71" w14:paraId="5C77687A" w14:textId="77777777" w:rsidTr="00A544E6">
        <w:trPr>
          <w:trHeight w:val="551"/>
        </w:trPr>
        <w:tc>
          <w:tcPr>
            <w:tcW w:w="1980" w:type="dxa"/>
          </w:tcPr>
          <w:p w14:paraId="38AC6D84"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Biciklističke staze</w:t>
            </w:r>
          </w:p>
        </w:tc>
        <w:tc>
          <w:tcPr>
            <w:tcW w:w="4111" w:type="dxa"/>
          </w:tcPr>
          <w:p w14:paraId="49F222BD"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40 km biciklističkih staza u gradu</w:t>
            </w:r>
          </w:p>
          <w:p w14:paraId="692B98EE"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Euro Velo 6 i Euro Velo 13 (okruženje)</w:t>
            </w:r>
          </w:p>
        </w:tc>
        <w:tc>
          <w:tcPr>
            <w:tcW w:w="2976" w:type="dxa"/>
          </w:tcPr>
          <w:p w14:paraId="4896CE5C"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Srednji</w:t>
            </w:r>
          </w:p>
        </w:tc>
      </w:tr>
      <w:tr w:rsidR="00A3763B" w:rsidRPr="006A5E71" w14:paraId="0FBD2C06" w14:textId="77777777" w:rsidTr="00A544E6">
        <w:trPr>
          <w:trHeight w:val="1268"/>
        </w:trPr>
        <w:tc>
          <w:tcPr>
            <w:tcW w:w="1980" w:type="dxa"/>
          </w:tcPr>
          <w:p w14:paraId="6BEFEDFA"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Veći sportski objekti</w:t>
            </w:r>
          </w:p>
        </w:tc>
        <w:tc>
          <w:tcPr>
            <w:tcW w:w="4111" w:type="dxa"/>
          </w:tcPr>
          <w:p w14:paraId="6E8991F8"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Četiri sportske dvorane</w:t>
            </w:r>
          </w:p>
          <w:p w14:paraId="2EB1C491" w14:textId="304E5414" w:rsidR="00A3763B" w:rsidRPr="006A5E71" w:rsidRDefault="000439D4" w:rsidP="00F5366B">
            <w:pPr>
              <w:numPr>
                <w:ilvl w:val="0"/>
                <w:numId w:val="2"/>
              </w:numPr>
              <w:spacing w:line="240" w:lineRule="auto"/>
              <w:ind w:left="170" w:hanging="170"/>
              <w:contextualSpacing/>
              <w:rPr>
                <w:rFonts w:ascii="Aptos" w:hAnsi="Aptos" w:cs="Calibri"/>
                <w:sz w:val="21"/>
                <w:szCs w:val="21"/>
              </w:rPr>
            </w:pPr>
            <w:r>
              <w:rPr>
                <w:rFonts w:ascii="Aptos" w:hAnsi="Aptos" w:cs="Calibri"/>
                <w:sz w:val="21"/>
                <w:szCs w:val="21"/>
              </w:rPr>
              <w:t>2 n</w:t>
            </w:r>
            <w:r w:rsidR="00A3763B" w:rsidRPr="006A5E71">
              <w:rPr>
                <w:rFonts w:ascii="Aptos" w:hAnsi="Aptos" w:cs="Calibri"/>
                <w:sz w:val="21"/>
                <w:szCs w:val="21"/>
              </w:rPr>
              <w:t>ogometn</w:t>
            </w:r>
            <w:r>
              <w:rPr>
                <w:rFonts w:ascii="Aptos" w:hAnsi="Aptos" w:cs="Calibri"/>
                <w:sz w:val="21"/>
                <w:szCs w:val="21"/>
              </w:rPr>
              <w:t>a</w:t>
            </w:r>
            <w:r w:rsidR="00A3763B" w:rsidRPr="006A5E71">
              <w:rPr>
                <w:rFonts w:ascii="Aptos" w:hAnsi="Aptos" w:cs="Calibri"/>
                <w:sz w:val="21"/>
                <w:szCs w:val="21"/>
              </w:rPr>
              <w:t xml:space="preserve"> stadion</w:t>
            </w:r>
            <w:r>
              <w:rPr>
                <w:rFonts w:ascii="Aptos" w:hAnsi="Aptos" w:cs="Calibri"/>
                <w:sz w:val="21"/>
                <w:szCs w:val="21"/>
              </w:rPr>
              <w:t xml:space="preserve">a (Opus </w:t>
            </w:r>
            <w:r w:rsidR="00DA3289">
              <w:rPr>
                <w:rFonts w:ascii="Aptos" w:hAnsi="Aptos" w:cs="Calibri"/>
                <w:sz w:val="21"/>
                <w:szCs w:val="21"/>
              </w:rPr>
              <w:t>A</w:t>
            </w:r>
            <w:r>
              <w:rPr>
                <w:rFonts w:ascii="Aptos" w:hAnsi="Aptos" w:cs="Calibri"/>
                <w:sz w:val="21"/>
                <w:szCs w:val="21"/>
              </w:rPr>
              <w:t>rena i Gradski vrt)</w:t>
            </w:r>
          </w:p>
          <w:p w14:paraId="74CEB0AF" w14:textId="61AF0BB8" w:rsidR="00A3763B" w:rsidRPr="006A5E71" w:rsidRDefault="00227803" w:rsidP="00F5366B">
            <w:pPr>
              <w:numPr>
                <w:ilvl w:val="0"/>
                <w:numId w:val="2"/>
              </w:numPr>
              <w:spacing w:line="240" w:lineRule="auto"/>
              <w:ind w:left="170" w:hanging="170"/>
              <w:contextualSpacing/>
              <w:rPr>
                <w:rFonts w:ascii="Aptos" w:hAnsi="Aptos" w:cs="Calibri"/>
                <w:sz w:val="21"/>
                <w:szCs w:val="21"/>
              </w:rPr>
            </w:pPr>
            <w:r>
              <w:rPr>
                <w:rFonts w:ascii="Aptos" w:hAnsi="Aptos" w:cs="Calibri"/>
                <w:sz w:val="21"/>
                <w:szCs w:val="21"/>
              </w:rPr>
              <w:t>T</w:t>
            </w:r>
            <w:r w:rsidR="00A3763B" w:rsidRPr="006A5E71">
              <w:rPr>
                <w:rFonts w:ascii="Aptos" w:hAnsi="Aptos" w:cs="Calibri"/>
                <w:sz w:val="21"/>
                <w:szCs w:val="21"/>
              </w:rPr>
              <w:t>eniski teren</w:t>
            </w:r>
            <w:r>
              <w:rPr>
                <w:rFonts w:ascii="Aptos" w:hAnsi="Aptos" w:cs="Calibri"/>
                <w:sz w:val="21"/>
                <w:szCs w:val="21"/>
              </w:rPr>
              <w:t>i (4 javna i više klubova s terenima)</w:t>
            </w:r>
          </w:p>
          <w:p w14:paraId="385D2AC0"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Klizalište</w:t>
            </w:r>
          </w:p>
          <w:p w14:paraId="693DE748"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Dvorana za kuglanje</w:t>
            </w:r>
          </w:p>
          <w:p w14:paraId="06DEA5B4"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Karting staze</w:t>
            </w:r>
          </w:p>
          <w:p w14:paraId="26879720" w14:textId="7D47D306" w:rsidR="00A3763B" w:rsidRPr="006A5E71" w:rsidRDefault="00A3763B" w:rsidP="00F5366B">
            <w:pPr>
              <w:numPr>
                <w:ilvl w:val="0"/>
                <w:numId w:val="2"/>
              </w:numPr>
              <w:spacing w:line="240" w:lineRule="auto"/>
              <w:ind w:left="170" w:hanging="170"/>
              <w:contextualSpacing/>
              <w:rPr>
                <w:rFonts w:ascii="Aptos" w:hAnsi="Aptos" w:cs="Calibri"/>
                <w:sz w:val="21"/>
                <w:szCs w:val="21"/>
              </w:rPr>
            </w:pPr>
            <w:proofErr w:type="spellStart"/>
            <w:r w:rsidRPr="00BD5F23">
              <w:rPr>
                <w:rFonts w:ascii="Aptos" w:hAnsi="Aptos" w:cs="Calibri"/>
                <w:i/>
                <w:iCs/>
                <w:sz w:val="21"/>
                <w:szCs w:val="21"/>
              </w:rPr>
              <w:t>Skate</w:t>
            </w:r>
            <w:proofErr w:type="spellEnd"/>
            <w:r w:rsidR="00BD5F23">
              <w:rPr>
                <w:rFonts w:ascii="Aptos" w:hAnsi="Aptos" w:cs="Calibri"/>
                <w:sz w:val="21"/>
                <w:szCs w:val="21"/>
              </w:rPr>
              <w:t>-</w:t>
            </w:r>
            <w:r w:rsidRPr="006A5E71">
              <w:rPr>
                <w:rFonts w:ascii="Aptos" w:hAnsi="Aptos" w:cs="Calibri"/>
                <w:sz w:val="21"/>
                <w:szCs w:val="21"/>
              </w:rPr>
              <w:t>park</w:t>
            </w:r>
          </w:p>
        </w:tc>
        <w:tc>
          <w:tcPr>
            <w:tcW w:w="2976" w:type="dxa"/>
          </w:tcPr>
          <w:p w14:paraId="3ABD6AF6"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Visok</w:t>
            </w:r>
          </w:p>
        </w:tc>
      </w:tr>
      <w:tr w:rsidR="00A3763B" w:rsidRPr="006A5E71" w14:paraId="7644D789" w14:textId="77777777" w:rsidTr="00A544E6">
        <w:trPr>
          <w:trHeight w:val="644"/>
        </w:trPr>
        <w:tc>
          <w:tcPr>
            <w:tcW w:w="1980" w:type="dxa"/>
          </w:tcPr>
          <w:p w14:paraId="674E8EAF"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Luka Osijek</w:t>
            </w:r>
          </w:p>
        </w:tc>
        <w:tc>
          <w:tcPr>
            <w:tcW w:w="4111" w:type="dxa"/>
          </w:tcPr>
          <w:p w14:paraId="4BC4CBBB"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Najveća riječna luka u Hrvatskoj</w:t>
            </w:r>
          </w:p>
          <w:p w14:paraId="57C89DF3"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Pristanište za međunarodne putničke brodove tijekom cijele godine</w:t>
            </w:r>
          </w:p>
        </w:tc>
        <w:tc>
          <w:tcPr>
            <w:tcW w:w="2976" w:type="dxa"/>
          </w:tcPr>
          <w:p w14:paraId="46604506"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Visok</w:t>
            </w:r>
          </w:p>
        </w:tc>
      </w:tr>
      <w:tr w:rsidR="00A3763B" w:rsidRPr="006A5E71" w14:paraId="68124922" w14:textId="77777777" w:rsidTr="00A544E6">
        <w:trPr>
          <w:trHeight w:val="1261"/>
        </w:trPr>
        <w:tc>
          <w:tcPr>
            <w:tcW w:w="1980" w:type="dxa"/>
          </w:tcPr>
          <w:p w14:paraId="4A0D933D"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Rekreacijski sadržaji</w:t>
            </w:r>
          </w:p>
        </w:tc>
        <w:tc>
          <w:tcPr>
            <w:tcW w:w="4111" w:type="dxa"/>
          </w:tcPr>
          <w:p w14:paraId="05D6575E"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Šetnice</w:t>
            </w:r>
          </w:p>
          <w:p w14:paraId="0AE25A36"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Bazeni</w:t>
            </w:r>
          </w:p>
          <w:p w14:paraId="28AB91C6"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Kupalište – plaža </w:t>
            </w:r>
            <w:proofErr w:type="spellStart"/>
            <w:r w:rsidRPr="006A5E71">
              <w:rPr>
                <w:rFonts w:ascii="Aptos" w:hAnsi="Aptos" w:cs="Calibri"/>
                <w:sz w:val="21"/>
                <w:szCs w:val="21"/>
              </w:rPr>
              <w:t>Copacabana</w:t>
            </w:r>
            <w:proofErr w:type="spellEnd"/>
          </w:p>
          <w:p w14:paraId="59042FB2"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Riječne marine</w:t>
            </w:r>
          </w:p>
          <w:p w14:paraId="10A6A68B"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Ronilački centar </w:t>
            </w:r>
          </w:p>
        </w:tc>
        <w:tc>
          <w:tcPr>
            <w:tcW w:w="2976" w:type="dxa"/>
          </w:tcPr>
          <w:p w14:paraId="644FE508"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Visok</w:t>
            </w:r>
          </w:p>
        </w:tc>
      </w:tr>
      <w:tr w:rsidR="00A3763B" w:rsidRPr="006A5E71" w14:paraId="0F211CB0" w14:textId="77777777" w:rsidTr="00A544E6">
        <w:trPr>
          <w:trHeight w:val="634"/>
        </w:trPr>
        <w:tc>
          <w:tcPr>
            <w:tcW w:w="1980" w:type="dxa"/>
          </w:tcPr>
          <w:p w14:paraId="208C8667" w14:textId="1ED754BB"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Zdravstveni</w:t>
            </w:r>
            <w:r w:rsidR="00BD5F23">
              <w:rPr>
                <w:rFonts w:ascii="Aptos" w:hAnsi="Aptos" w:cs="Calibri"/>
                <w:b/>
                <w:bCs/>
                <w:sz w:val="21"/>
                <w:szCs w:val="21"/>
              </w:rPr>
              <w:t xml:space="preserve"> </w:t>
            </w:r>
            <w:r w:rsidRPr="006A5E71">
              <w:rPr>
                <w:rFonts w:ascii="Aptos" w:hAnsi="Aptos" w:cs="Calibri"/>
                <w:b/>
                <w:bCs/>
                <w:sz w:val="21"/>
                <w:szCs w:val="21"/>
              </w:rPr>
              <w:t>/</w:t>
            </w:r>
          </w:p>
          <w:p w14:paraId="4A0CEA38" w14:textId="2B813C67" w:rsidR="00A3763B" w:rsidRPr="006A5E71" w:rsidRDefault="00BD5F23" w:rsidP="00A3763B">
            <w:pPr>
              <w:spacing w:line="240" w:lineRule="auto"/>
              <w:rPr>
                <w:rFonts w:ascii="Aptos" w:hAnsi="Aptos" w:cs="Calibri"/>
                <w:b/>
                <w:bCs/>
                <w:sz w:val="21"/>
                <w:szCs w:val="21"/>
              </w:rPr>
            </w:pPr>
            <w:r w:rsidRPr="00BD5F23">
              <w:rPr>
                <w:rFonts w:ascii="Aptos" w:hAnsi="Aptos" w:cs="Calibri"/>
                <w:b/>
                <w:bCs/>
                <w:i/>
                <w:iCs/>
                <w:sz w:val="21"/>
                <w:szCs w:val="21"/>
              </w:rPr>
              <w:t>W</w:t>
            </w:r>
            <w:r w:rsidR="00A3763B" w:rsidRPr="00BD5F23">
              <w:rPr>
                <w:rFonts w:ascii="Aptos" w:hAnsi="Aptos" w:cs="Calibri"/>
                <w:b/>
                <w:bCs/>
                <w:i/>
                <w:iCs/>
                <w:sz w:val="21"/>
                <w:szCs w:val="21"/>
              </w:rPr>
              <w:t>ellness</w:t>
            </w:r>
            <w:r>
              <w:rPr>
                <w:rFonts w:ascii="Aptos" w:hAnsi="Aptos" w:cs="Calibri"/>
                <w:b/>
                <w:bCs/>
                <w:sz w:val="21"/>
                <w:szCs w:val="21"/>
              </w:rPr>
              <w:t>-</w:t>
            </w:r>
            <w:r w:rsidR="00A3763B" w:rsidRPr="006A5E71">
              <w:rPr>
                <w:rFonts w:ascii="Aptos" w:hAnsi="Aptos" w:cs="Calibri"/>
                <w:b/>
                <w:bCs/>
                <w:sz w:val="21"/>
                <w:szCs w:val="21"/>
              </w:rPr>
              <w:t>centri</w:t>
            </w:r>
          </w:p>
        </w:tc>
        <w:tc>
          <w:tcPr>
            <w:tcW w:w="4111" w:type="dxa"/>
          </w:tcPr>
          <w:p w14:paraId="6C824726"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 xml:space="preserve">Ponuda više od 10 wellness sadržaja u gradu </w:t>
            </w:r>
          </w:p>
        </w:tc>
        <w:tc>
          <w:tcPr>
            <w:tcW w:w="2976" w:type="dxa"/>
          </w:tcPr>
          <w:p w14:paraId="5CF070B8"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Srednji</w:t>
            </w:r>
          </w:p>
        </w:tc>
      </w:tr>
      <w:tr w:rsidR="00A3763B" w:rsidRPr="006A5E71" w14:paraId="1E060705" w14:textId="77777777" w:rsidTr="00A544E6">
        <w:trPr>
          <w:trHeight w:val="695"/>
        </w:trPr>
        <w:tc>
          <w:tcPr>
            <w:tcW w:w="1980" w:type="dxa"/>
          </w:tcPr>
          <w:p w14:paraId="04563740"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 xml:space="preserve">Kongresni i </w:t>
            </w:r>
            <w:r w:rsidRPr="00BD5F23">
              <w:rPr>
                <w:rFonts w:ascii="Aptos" w:hAnsi="Aptos" w:cs="Calibri"/>
                <w:b/>
                <w:bCs/>
                <w:i/>
                <w:iCs/>
                <w:sz w:val="21"/>
                <w:szCs w:val="21"/>
              </w:rPr>
              <w:t>event</w:t>
            </w:r>
            <w:r w:rsidRPr="006A5E71">
              <w:rPr>
                <w:rFonts w:ascii="Aptos" w:hAnsi="Aptos" w:cs="Calibri"/>
                <w:b/>
                <w:bCs/>
                <w:sz w:val="21"/>
                <w:szCs w:val="21"/>
              </w:rPr>
              <w:t xml:space="preserve"> kapaciteti</w:t>
            </w:r>
          </w:p>
        </w:tc>
        <w:tc>
          <w:tcPr>
            <w:tcW w:w="4111" w:type="dxa"/>
          </w:tcPr>
          <w:p w14:paraId="7A924546"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Koncertna dvorana „Franjo Krežma“</w:t>
            </w:r>
          </w:p>
          <w:p w14:paraId="58788304"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Više od 15 lokacija pogodnih za kongresna događanja (hoteli, fakulteti, muzeji i dr.)</w:t>
            </w:r>
          </w:p>
        </w:tc>
        <w:tc>
          <w:tcPr>
            <w:tcW w:w="2976" w:type="dxa"/>
          </w:tcPr>
          <w:p w14:paraId="22472292"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Visok</w:t>
            </w:r>
          </w:p>
        </w:tc>
      </w:tr>
      <w:tr w:rsidR="00A3763B" w:rsidRPr="006A5E71" w14:paraId="3E4805B8" w14:textId="77777777" w:rsidTr="00A544E6">
        <w:trPr>
          <w:trHeight w:val="141"/>
        </w:trPr>
        <w:tc>
          <w:tcPr>
            <w:tcW w:w="1980" w:type="dxa"/>
          </w:tcPr>
          <w:p w14:paraId="68480555" w14:textId="77777777" w:rsidR="00A3763B" w:rsidRPr="006A5E71" w:rsidRDefault="00A3763B" w:rsidP="00A3763B">
            <w:pPr>
              <w:spacing w:line="240" w:lineRule="auto"/>
              <w:rPr>
                <w:rFonts w:ascii="Aptos" w:hAnsi="Aptos" w:cs="Calibri"/>
                <w:b/>
                <w:bCs/>
                <w:sz w:val="21"/>
                <w:szCs w:val="21"/>
              </w:rPr>
            </w:pPr>
            <w:r w:rsidRPr="006A5E71">
              <w:rPr>
                <w:rFonts w:ascii="Aptos" w:hAnsi="Aptos" w:cs="Calibri"/>
                <w:b/>
                <w:bCs/>
                <w:sz w:val="21"/>
                <w:szCs w:val="21"/>
              </w:rPr>
              <w:t xml:space="preserve">Tematske pješačke staze i rute </w:t>
            </w:r>
          </w:p>
        </w:tc>
        <w:tc>
          <w:tcPr>
            <w:tcW w:w="4111" w:type="dxa"/>
          </w:tcPr>
          <w:p w14:paraId="2E0188C3"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Secesijska turistička ruta</w:t>
            </w:r>
          </w:p>
          <w:p w14:paraId="0BE8767D"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Tragom britanske krune</w:t>
            </w:r>
          </w:p>
          <w:p w14:paraId="4DE66803" w14:textId="77777777" w:rsidR="00A3763B"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t>Šetnica uz Dravu</w:t>
            </w:r>
          </w:p>
          <w:p w14:paraId="03D9DA1D" w14:textId="77777777" w:rsidR="00201B02" w:rsidRDefault="00201B02" w:rsidP="00F5366B">
            <w:pPr>
              <w:numPr>
                <w:ilvl w:val="0"/>
                <w:numId w:val="2"/>
              </w:numPr>
              <w:spacing w:line="240" w:lineRule="auto"/>
              <w:ind w:left="170" w:hanging="170"/>
              <w:contextualSpacing/>
              <w:rPr>
                <w:rFonts w:ascii="Aptos" w:hAnsi="Aptos" w:cs="Calibri"/>
                <w:sz w:val="21"/>
                <w:szCs w:val="21"/>
              </w:rPr>
            </w:pPr>
            <w:r>
              <w:rPr>
                <w:rFonts w:ascii="Aptos" w:hAnsi="Aptos" w:cs="Calibri"/>
                <w:sz w:val="21"/>
                <w:szCs w:val="21"/>
              </w:rPr>
              <w:lastRenderedPageBreak/>
              <w:t>Ruta Tvrđa</w:t>
            </w:r>
          </w:p>
          <w:p w14:paraId="70163E1F" w14:textId="2E9A26EA" w:rsidR="00201B02" w:rsidRPr="006A5E71" w:rsidRDefault="00201B02" w:rsidP="00F5366B">
            <w:pPr>
              <w:numPr>
                <w:ilvl w:val="0"/>
                <w:numId w:val="2"/>
              </w:numPr>
              <w:spacing w:line="240" w:lineRule="auto"/>
              <w:ind w:left="170" w:hanging="170"/>
              <w:contextualSpacing/>
              <w:rPr>
                <w:rFonts w:ascii="Aptos" w:hAnsi="Aptos" w:cs="Calibri"/>
                <w:sz w:val="21"/>
                <w:szCs w:val="21"/>
              </w:rPr>
            </w:pPr>
            <w:r>
              <w:rPr>
                <w:rFonts w:ascii="Aptos" w:hAnsi="Aptos" w:cs="Calibri"/>
                <w:sz w:val="21"/>
                <w:szCs w:val="21"/>
              </w:rPr>
              <w:t>Ruta parkovima</w:t>
            </w:r>
          </w:p>
        </w:tc>
        <w:tc>
          <w:tcPr>
            <w:tcW w:w="2976" w:type="dxa"/>
          </w:tcPr>
          <w:p w14:paraId="205A2B9E" w14:textId="77777777" w:rsidR="00A3763B" w:rsidRPr="006A5E71" w:rsidRDefault="00A3763B" w:rsidP="00F5366B">
            <w:pPr>
              <w:numPr>
                <w:ilvl w:val="0"/>
                <w:numId w:val="2"/>
              </w:numPr>
              <w:spacing w:line="240" w:lineRule="auto"/>
              <w:ind w:left="170" w:hanging="170"/>
              <w:contextualSpacing/>
              <w:rPr>
                <w:rFonts w:ascii="Aptos" w:hAnsi="Aptos" w:cs="Calibri"/>
                <w:sz w:val="21"/>
                <w:szCs w:val="21"/>
              </w:rPr>
            </w:pPr>
            <w:r w:rsidRPr="006A5E71">
              <w:rPr>
                <w:rFonts w:ascii="Aptos" w:hAnsi="Aptos" w:cs="Calibri"/>
                <w:sz w:val="21"/>
                <w:szCs w:val="21"/>
              </w:rPr>
              <w:lastRenderedPageBreak/>
              <w:t>Vrlo visok</w:t>
            </w:r>
          </w:p>
        </w:tc>
      </w:tr>
    </w:tbl>
    <w:p w14:paraId="4EEAE782" w14:textId="77777777" w:rsidR="00714E0D" w:rsidRDefault="00714E0D" w:rsidP="00A3763B">
      <w:pPr>
        <w:spacing w:line="259" w:lineRule="auto"/>
        <w:rPr>
          <w:rFonts w:ascii="Aptos" w:hAnsi="Aptos" w:cs="Calibri"/>
          <w:kern w:val="2"/>
          <w:sz w:val="21"/>
          <w:szCs w:val="21"/>
        </w:rPr>
      </w:pPr>
    </w:p>
    <w:p w14:paraId="7DDCA40D" w14:textId="77777777" w:rsidR="00714E0D" w:rsidRDefault="00714E0D" w:rsidP="00A3763B">
      <w:pPr>
        <w:spacing w:line="259" w:lineRule="auto"/>
        <w:rPr>
          <w:rFonts w:ascii="Aptos" w:hAnsi="Aptos" w:cs="Calibri"/>
          <w:kern w:val="2"/>
          <w:sz w:val="21"/>
          <w:szCs w:val="21"/>
        </w:rPr>
      </w:pPr>
    </w:p>
    <w:p w14:paraId="345CAADE" w14:textId="24C03C79" w:rsidR="00A3763B" w:rsidRPr="006A5E71" w:rsidRDefault="00A3763B" w:rsidP="00A3763B">
      <w:pPr>
        <w:spacing w:line="259" w:lineRule="auto"/>
        <w:rPr>
          <w:rFonts w:ascii="Aptos" w:hAnsi="Aptos" w:cs="Calibri"/>
          <w:kern w:val="2"/>
          <w:sz w:val="21"/>
          <w:szCs w:val="21"/>
        </w:rPr>
      </w:pPr>
      <w:r w:rsidRPr="006A5E71">
        <w:rPr>
          <w:rFonts w:ascii="Aptos" w:hAnsi="Aptos" w:cs="Calibri"/>
          <w:kern w:val="2"/>
          <w:sz w:val="21"/>
          <w:szCs w:val="21"/>
        </w:rPr>
        <w:t>Slika 3.3.1. Izdvojene atrakcije u gradu Osijeku</w:t>
      </w:r>
    </w:p>
    <w:p w14:paraId="6213D339" w14:textId="77777777" w:rsidR="00A3763B" w:rsidRPr="006A5E71" w:rsidRDefault="00A3763B" w:rsidP="00D67DCF">
      <w:pPr>
        <w:spacing w:line="259" w:lineRule="auto"/>
        <w:jc w:val="center"/>
        <w:rPr>
          <w:rFonts w:ascii="Aptos" w:hAnsi="Aptos" w:cs="Calibri"/>
          <w:kern w:val="2"/>
          <w:sz w:val="22"/>
          <w:szCs w:val="22"/>
        </w:rPr>
      </w:pPr>
      <w:r w:rsidRPr="006A5E71">
        <w:rPr>
          <w:rFonts w:ascii="Aptos" w:hAnsi="Aptos"/>
          <w:noProof/>
          <w:kern w:val="2"/>
          <w:sz w:val="22"/>
          <w:szCs w:val="22"/>
        </w:rPr>
        <w:drawing>
          <wp:inline distT="0" distB="0" distL="0" distR="0" wp14:anchorId="382E88D3" wp14:editId="364B9B39">
            <wp:extent cx="5105400" cy="2871787"/>
            <wp:effectExtent l="0" t="0" r="0" b="5080"/>
            <wp:docPr id="714499013" name="Content Placeholder 6" descr="A map of a city&#10;&#10;Description automatically generated">
              <a:extLst xmlns:a="http://schemas.openxmlformats.org/drawingml/2006/main">
                <a:ext uri="{FF2B5EF4-FFF2-40B4-BE49-F238E27FC236}">
                  <a16:creationId xmlns:a16="http://schemas.microsoft.com/office/drawing/2014/main" id="{DF802CEB-6A9C-E215-4EC8-18E285B5E3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map of a city&#10;&#10;Description automatically generated">
                      <a:extLst>
                        <a:ext uri="{FF2B5EF4-FFF2-40B4-BE49-F238E27FC236}">
                          <a16:creationId xmlns:a16="http://schemas.microsoft.com/office/drawing/2014/main" id="{DF802CEB-6A9C-E215-4EC8-18E285B5E314}"/>
                        </a:ext>
                      </a:extLst>
                    </pic:cNvPr>
                    <pic:cNvPicPr>
                      <a:picLocks noGrp="1"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21094" cy="2880615"/>
                    </a:xfrm>
                    <a:prstGeom prst="rect">
                      <a:avLst/>
                    </a:prstGeom>
                  </pic:spPr>
                </pic:pic>
              </a:graphicData>
            </a:graphic>
          </wp:inline>
        </w:drawing>
      </w:r>
    </w:p>
    <w:p w14:paraId="2D9B23F9" w14:textId="77777777" w:rsidR="00A3763B" w:rsidRPr="006A5E71" w:rsidRDefault="00A3763B" w:rsidP="00A3763B">
      <w:pPr>
        <w:spacing w:line="259" w:lineRule="auto"/>
        <w:rPr>
          <w:rFonts w:ascii="Aptos" w:hAnsi="Aptos" w:cs="Calibri"/>
          <w:kern w:val="2"/>
          <w:sz w:val="20"/>
          <w:szCs w:val="20"/>
        </w:rPr>
      </w:pPr>
      <w:r w:rsidRPr="006A5E71">
        <w:rPr>
          <w:rFonts w:ascii="Aptos" w:hAnsi="Aptos" w:cs="Calibri"/>
          <w:kern w:val="2"/>
          <w:sz w:val="20"/>
          <w:szCs w:val="20"/>
        </w:rPr>
        <w:t xml:space="preserve">Izvor: Institut za turizam </w:t>
      </w:r>
    </w:p>
    <w:p w14:paraId="33BFE15F" w14:textId="77777777" w:rsidR="00A3763B" w:rsidRPr="006A5E71" w:rsidRDefault="00A3763B" w:rsidP="00A3763B">
      <w:pPr>
        <w:spacing w:line="259" w:lineRule="auto"/>
        <w:rPr>
          <w:rFonts w:ascii="Aptos" w:hAnsi="Aptos" w:cs="Calibri"/>
          <w:kern w:val="2"/>
          <w:sz w:val="20"/>
          <w:szCs w:val="20"/>
        </w:rPr>
      </w:pPr>
    </w:p>
    <w:p w14:paraId="6335D226" w14:textId="77777777" w:rsidR="00A3763B" w:rsidRPr="006A5E71" w:rsidRDefault="00A3763B" w:rsidP="00A3763B">
      <w:pPr>
        <w:spacing w:line="259" w:lineRule="auto"/>
        <w:rPr>
          <w:rFonts w:ascii="Aptos" w:hAnsi="Aptos" w:cs="Calibri"/>
          <w:kern w:val="2"/>
          <w:sz w:val="21"/>
          <w:szCs w:val="21"/>
        </w:rPr>
      </w:pPr>
      <w:r w:rsidRPr="006A5E71">
        <w:rPr>
          <w:rFonts w:ascii="Aptos" w:hAnsi="Aptos" w:cs="Calibri"/>
          <w:kern w:val="2"/>
          <w:sz w:val="21"/>
          <w:szCs w:val="21"/>
        </w:rPr>
        <w:t>Slika 3.3.2. Grad Osijek i atrakcije u okruženju – Osječko-baranjska županija</w:t>
      </w:r>
    </w:p>
    <w:p w14:paraId="22CBF770" w14:textId="77777777" w:rsidR="00A3763B" w:rsidRPr="006A5E71" w:rsidRDefault="00A3763B" w:rsidP="00D67DCF">
      <w:pPr>
        <w:spacing w:line="259" w:lineRule="auto"/>
        <w:jc w:val="center"/>
        <w:rPr>
          <w:rFonts w:ascii="Aptos" w:hAnsi="Aptos" w:cs="Calibri"/>
          <w:kern w:val="2"/>
          <w:sz w:val="22"/>
          <w:szCs w:val="22"/>
        </w:rPr>
      </w:pPr>
      <w:r w:rsidRPr="006A5E71">
        <w:rPr>
          <w:rFonts w:ascii="Aptos" w:hAnsi="Aptos"/>
          <w:noProof/>
          <w:kern w:val="2"/>
          <w:sz w:val="22"/>
          <w:szCs w:val="22"/>
        </w:rPr>
        <w:drawing>
          <wp:inline distT="0" distB="0" distL="0" distR="0" wp14:anchorId="7F987B04" wp14:editId="1AE09F4A">
            <wp:extent cx="5086350" cy="2861072"/>
            <wp:effectExtent l="0" t="0" r="0" b="0"/>
            <wp:docPr id="46201615" name="Content Placeholder 6" descr="A map of a city&#10;&#10;Description automatically generated">
              <a:extLst xmlns:a="http://schemas.openxmlformats.org/drawingml/2006/main">
                <a:ext uri="{FF2B5EF4-FFF2-40B4-BE49-F238E27FC236}">
                  <a16:creationId xmlns:a16="http://schemas.microsoft.com/office/drawing/2014/main" id="{C254F70A-299C-E986-D157-07F678570E9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map of a city&#10;&#10;Description automatically generated">
                      <a:extLst>
                        <a:ext uri="{FF2B5EF4-FFF2-40B4-BE49-F238E27FC236}">
                          <a16:creationId xmlns:a16="http://schemas.microsoft.com/office/drawing/2014/main" id="{C254F70A-299C-E986-D157-07F678570E92}"/>
                        </a:ext>
                      </a:extLst>
                    </pic:cNvPr>
                    <pic:cNvPicPr>
                      <a:picLocks noGrp="1"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95062" cy="2865973"/>
                    </a:xfrm>
                    <a:prstGeom prst="rect">
                      <a:avLst/>
                    </a:prstGeom>
                  </pic:spPr>
                </pic:pic>
              </a:graphicData>
            </a:graphic>
          </wp:inline>
        </w:drawing>
      </w:r>
    </w:p>
    <w:p w14:paraId="05E0524B" w14:textId="77777777" w:rsidR="00A3763B" w:rsidRPr="006A5E71" w:rsidRDefault="00A3763B" w:rsidP="00A3763B">
      <w:pPr>
        <w:spacing w:line="259" w:lineRule="auto"/>
        <w:rPr>
          <w:rFonts w:ascii="Aptos" w:hAnsi="Aptos" w:cs="Calibri"/>
          <w:kern w:val="2"/>
          <w:sz w:val="20"/>
          <w:szCs w:val="20"/>
        </w:rPr>
      </w:pPr>
      <w:r w:rsidRPr="006A5E71">
        <w:rPr>
          <w:rFonts w:ascii="Aptos" w:hAnsi="Aptos" w:cs="Calibri"/>
          <w:kern w:val="2"/>
          <w:sz w:val="20"/>
          <w:szCs w:val="20"/>
        </w:rPr>
        <w:t xml:space="preserve">Izvor: Institut za turizam </w:t>
      </w:r>
    </w:p>
    <w:p w14:paraId="09C1A91E" w14:textId="77777777" w:rsidR="00A3763B" w:rsidRPr="006A5E71" w:rsidRDefault="00A3763B" w:rsidP="00A3763B">
      <w:pPr>
        <w:spacing w:after="160" w:line="259" w:lineRule="auto"/>
        <w:rPr>
          <w:rFonts w:ascii="Aptos" w:hAnsi="Aptos" w:cs="Calibri"/>
          <w:kern w:val="2"/>
          <w:sz w:val="22"/>
          <w:szCs w:val="22"/>
        </w:rPr>
      </w:pPr>
    </w:p>
    <w:p w14:paraId="65819B45" w14:textId="793C61E6" w:rsidR="00A3763B" w:rsidRDefault="00A3763B" w:rsidP="00714E0D">
      <w:pPr>
        <w:spacing w:after="160" w:line="276" w:lineRule="auto"/>
        <w:jc w:val="both"/>
        <w:rPr>
          <w:rFonts w:ascii="Aptos" w:hAnsi="Aptos" w:cs="Calibri"/>
          <w:kern w:val="2"/>
          <w:sz w:val="22"/>
          <w:szCs w:val="22"/>
        </w:rPr>
      </w:pPr>
      <w:r w:rsidRPr="006A5E71">
        <w:rPr>
          <w:rFonts w:ascii="Aptos" w:hAnsi="Aptos" w:cs="Calibri"/>
          <w:kern w:val="2"/>
          <w:sz w:val="22"/>
          <w:szCs w:val="22"/>
        </w:rPr>
        <w:t xml:space="preserve">Turističke atrakcije raspoređene su po cijelom prostoru grada Osijeka i s okruženjem čine iznimno atraktivnu cjelinu. Atrakcije čine osnovu za razvoj različitih turističkih proizvoda i one se trenutno najviše očituju u ponudi kulturnog turizma, posebno manifestacijama, sportskim događanjima i gastronomskoj ponudi. Uz kvalitetne smještajne jedinice koje privlače poslovni segment gostiju svakako veliki potencijal predstavlja daljnji razvoj kulturnih sadržaja i njihovo povezivanje sa zelenilom grada i okruženja i daljnjim razvojem rekreacijskih sadržaja. Prilike se otvaraju i u </w:t>
      </w:r>
      <w:r w:rsidRPr="006A5E71">
        <w:rPr>
          <w:rFonts w:ascii="Aptos" w:hAnsi="Aptos" w:cs="Calibri"/>
          <w:kern w:val="2"/>
          <w:sz w:val="22"/>
          <w:szCs w:val="22"/>
        </w:rPr>
        <w:lastRenderedPageBreak/>
        <w:t xml:space="preserve">povezivanju turističke ponude grada sa atrakcijama u okruženju koje se prepoznaju na širem tržištu – PP Kopački rit, vinarije, </w:t>
      </w:r>
      <w:proofErr w:type="spellStart"/>
      <w:r w:rsidRPr="006A5E71">
        <w:rPr>
          <w:rFonts w:ascii="Aptos" w:hAnsi="Aptos" w:cs="Calibri"/>
          <w:kern w:val="2"/>
          <w:sz w:val="22"/>
          <w:szCs w:val="22"/>
        </w:rPr>
        <w:t>cikloturizam</w:t>
      </w:r>
      <w:proofErr w:type="spellEnd"/>
      <w:r w:rsidRPr="006A5E71">
        <w:rPr>
          <w:rFonts w:ascii="Aptos" w:hAnsi="Aptos" w:cs="Calibri"/>
          <w:kern w:val="2"/>
          <w:sz w:val="22"/>
          <w:szCs w:val="22"/>
        </w:rPr>
        <w:t xml:space="preserve"> i aktivni odmor.</w:t>
      </w:r>
    </w:p>
    <w:p w14:paraId="1C84B403" w14:textId="77777777" w:rsidR="00D67DCF" w:rsidRPr="006A5E71" w:rsidRDefault="00D67DCF" w:rsidP="00714E0D">
      <w:pPr>
        <w:spacing w:after="160" w:line="276" w:lineRule="auto"/>
        <w:jc w:val="both"/>
        <w:rPr>
          <w:rFonts w:ascii="Aptos" w:hAnsi="Aptos" w:cs="Calibri"/>
          <w:kern w:val="2"/>
          <w:sz w:val="22"/>
          <w:szCs w:val="22"/>
        </w:rPr>
      </w:pPr>
    </w:p>
    <w:p w14:paraId="1F78D78E" w14:textId="3D6B513B" w:rsidR="003F3865" w:rsidRPr="006A5E71" w:rsidRDefault="00EF0005" w:rsidP="00B062C6">
      <w:pPr>
        <w:pStyle w:val="Heading2"/>
      </w:pPr>
      <w:bookmarkStart w:id="11" w:name="_Toc184541580"/>
      <w:bookmarkStart w:id="12" w:name="_Toc202723550"/>
      <w:r w:rsidRPr="006A5E71">
        <w:t>3</w:t>
      </w:r>
      <w:r w:rsidR="00B062C6" w:rsidRPr="006A5E71">
        <w:t xml:space="preserve">.4. </w:t>
      </w:r>
      <w:r w:rsidR="003F3865" w:rsidRPr="006A5E71">
        <w:t>Javna turistička infrastruktura</w:t>
      </w:r>
      <w:bookmarkEnd w:id="11"/>
      <w:r w:rsidR="003F3865" w:rsidRPr="006A5E71">
        <w:t xml:space="preserve"> </w:t>
      </w:r>
      <w:r w:rsidR="00347EEB" w:rsidRPr="006A5E71">
        <w:t>i turističke usluge</w:t>
      </w:r>
      <w:bookmarkEnd w:id="12"/>
      <w:r w:rsidR="00347EEB" w:rsidRPr="006A5E71">
        <w:t xml:space="preserve"> </w:t>
      </w:r>
    </w:p>
    <w:p w14:paraId="14ED6964" w14:textId="77777777" w:rsidR="000E6756" w:rsidRPr="006A5E71" w:rsidRDefault="000E6756" w:rsidP="003F3865">
      <w:pPr>
        <w:spacing w:after="160" w:line="259" w:lineRule="auto"/>
        <w:rPr>
          <w:rFonts w:ascii="Aptos" w:hAnsi="Aptos"/>
          <w:kern w:val="2"/>
          <w:sz w:val="22"/>
          <w:szCs w:val="22"/>
        </w:rPr>
      </w:pPr>
    </w:p>
    <w:p w14:paraId="72F0CE35" w14:textId="52AEA1D7" w:rsidR="000E6756" w:rsidRPr="006A5E71" w:rsidRDefault="000E6756" w:rsidP="000E6756">
      <w:pPr>
        <w:spacing w:line="276" w:lineRule="auto"/>
        <w:jc w:val="both"/>
        <w:rPr>
          <w:rFonts w:ascii="Aptos" w:hAnsi="Aptos" w:cs="Calibri"/>
          <w:sz w:val="22"/>
          <w:szCs w:val="22"/>
        </w:rPr>
      </w:pPr>
      <w:r w:rsidRPr="006A5E71">
        <w:rPr>
          <w:rFonts w:ascii="Aptos" w:hAnsi="Aptos" w:cs="Calibri"/>
          <w:sz w:val="22"/>
          <w:szCs w:val="22"/>
        </w:rPr>
        <w:t>Javna turistička infrastruktura predstavlja temelj za razvoj održivog i konkurentnog turizma. Ona obuhvaća sadržaje koji omogućuju bolju dostupnost, doživljaj i interpretaciju prirodnih, kulturnih i povijesnih atrakcija, istovremeno poboljšavajući kvalitetu boravka posjetitelja. Biciklističke staze, tematske staze, vidikovci, interpretacijski centri, šetnice, sportski objekti i kupališta imaju ključnu ulogu u privlačenju različitih profila turista, od ljubitelja aktivnog odmora do kulturnih entuzijasta i obiteljskih posjetitelja.</w:t>
      </w:r>
    </w:p>
    <w:p w14:paraId="4E75727C" w14:textId="77777777" w:rsidR="008A4300" w:rsidRPr="006A5E71" w:rsidRDefault="008A4300" w:rsidP="000E6756">
      <w:pPr>
        <w:spacing w:line="276" w:lineRule="auto"/>
        <w:jc w:val="both"/>
        <w:rPr>
          <w:rFonts w:ascii="Aptos" w:hAnsi="Aptos" w:cs="Calibri"/>
          <w:sz w:val="22"/>
          <w:szCs w:val="22"/>
        </w:rPr>
      </w:pPr>
    </w:p>
    <w:tbl>
      <w:tblPr>
        <w:tblStyle w:val="TableGrid"/>
        <w:tblW w:w="0" w:type="auto"/>
        <w:tblInd w:w="-113" w:type="dxa"/>
        <w:tblBorders>
          <w:left w:val="none" w:sz="0" w:space="0" w:color="auto"/>
          <w:right w:val="none" w:sz="0" w:space="0" w:color="auto"/>
          <w:insideV w:val="none" w:sz="0" w:space="0" w:color="auto"/>
        </w:tblBorders>
        <w:tblLook w:val="04A0" w:firstRow="1" w:lastRow="0" w:firstColumn="1" w:lastColumn="0" w:noHBand="0" w:noVBand="1"/>
      </w:tblPr>
      <w:tblGrid>
        <w:gridCol w:w="2972"/>
        <w:gridCol w:w="6044"/>
      </w:tblGrid>
      <w:tr w:rsidR="006749F6" w:rsidRPr="00312747" w14:paraId="636FF31B" w14:textId="77777777" w:rsidTr="000E0062">
        <w:tc>
          <w:tcPr>
            <w:tcW w:w="2972" w:type="dxa"/>
            <w:shd w:val="clear" w:color="auto" w:fill="F2F2F2" w:themeFill="background1" w:themeFillShade="F2"/>
          </w:tcPr>
          <w:p w14:paraId="5A2C8BAE" w14:textId="57E06F8B" w:rsidR="006749F6" w:rsidRPr="00312747" w:rsidRDefault="006749F6" w:rsidP="001C6C05">
            <w:pPr>
              <w:spacing w:line="276" w:lineRule="auto"/>
              <w:rPr>
                <w:rFonts w:ascii="Aptos" w:hAnsi="Aptos" w:cs="Calibri"/>
                <w:b/>
                <w:bCs/>
                <w:sz w:val="21"/>
                <w:szCs w:val="21"/>
              </w:rPr>
            </w:pPr>
            <w:r w:rsidRPr="00312747">
              <w:rPr>
                <w:rFonts w:ascii="Aptos" w:hAnsi="Aptos" w:cs="Calibri"/>
                <w:b/>
                <w:bCs/>
                <w:sz w:val="21"/>
                <w:szCs w:val="21"/>
              </w:rPr>
              <w:t>Kongresni cent</w:t>
            </w:r>
            <w:r w:rsidR="00A45DA9" w:rsidRPr="00312747">
              <w:rPr>
                <w:rFonts w:ascii="Aptos" w:hAnsi="Aptos" w:cs="Calibri"/>
                <w:b/>
                <w:bCs/>
                <w:sz w:val="21"/>
                <w:szCs w:val="21"/>
              </w:rPr>
              <w:t>ri</w:t>
            </w:r>
            <w:r w:rsidR="00C86DEC" w:rsidRPr="00312747">
              <w:rPr>
                <w:rFonts w:ascii="Aptos" w:hAnsi="Aptos" w:cs="Calibri"/>
                <w:b/>
                <w:bCs/>
                <w:sz w:val="21"/>
                <w:szCs w:val="21"/>
              </w:rPr>
              <w:t xml:space="preserve"> </w:t>
            </w:r>
            <w:r w:rsidR="00A45DA9" w:rsidRPr="00312747">
              <w:rPr>
                <w:rFonts w:ascii="Aptos" w:hAnsi="Aptos" w:cs="Calibri"/>
                <w:b/>
                <w:bCs/>
                <w:sz w:val="21"/>
                <w:szCs w:val="21"/>
              </w:rPr>
              <w:t>/</w:t>
            </w:r>
            <w:r w:rsidR="00C86DEC" w:rsidRPr="00312747">
              <w:rPr>
                <w:rFonts w:ascii="Aptos" w:hAnsi="Aptos" w:cs="Calibri"/>
                <w:b/>
                <w:bCs/>
                <w:sz w:val="21"/>
                <w:szCs w:val="21"/>
              </w:rPr>
              <w:t xml:space="preserve"> </w:t>
            </w:r>
            <w:r w:rsidR="00A45DA9" w:rsidRPr="00312747">
              <w:rPr>
                <w:rFonts w:ascii="Aptos" w:hAnsi="Aptos" w:cs="Calibri"/>
                <w:b/>
                <w:bCs/>
                <w:sz w:val="21"/>
                <w:szCs w:val="21"/>
              </w:rPr>
              <w:t>kapaciteti</w:t>
            </w:r>
          </w:p>
        </w:tc>
        <w:tc>
          <w:tcPr>
            <w:tcW w:w="6044" w:type="dxa"/>
          </w:tcPr>
          <w:p w14:paraId="2EE1396C" w14:textId="24BD127E" w:rsidR="00A45DA9" w:rsidRPr="00312747" w:rsidRDefault="000F3841"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 xml:space="preserve">Kongresni centar </w:t>
            </w:r>
            <w:r w:rsidR="009062A2" w:rsidRPr="00312747">
              <w:rPr>
                <w:rFonts w:ascii="Aptos" w:hAnsi="Aptos" w:cs="Calibri"/>
                <w:sz w:val="21"/>
                <w:szCs w:val="21"/>
              </w:rPr>
              <w:t xml:space="preserve">Vikarijat </w:t>
            </w:r>
            <w:r w:rsidR="00A36978" w:rsidRPr="00312747">
              <w:rPr>
                <w:rFonts w:ascii="Aptos" w:hAnsi="Aptos" w:cs="Calibri"/>
                <w:sz w:val="21"/>
                <w:szCs w:val="21"/>
              </w:rPr>
              <w:t>Đakovačko-osječke nadbiskupij</w:t>
            </w:r>
            <w:r w:rsidR="00A45DA9" w:rsidRPr="00312747">
              <w:rPr>
                <w:rFonts w:ascii="Aptos" w:hAnsi="Aptos" w:cs="Calibri"/>
                <w:sz w:val="21"/>
                <w:szCs w:val="21"/>
              </w:rPr>
              <w:t>e</w:t>
            </w:r>
          </w:p>
          <w:p w14:paraId="450A38FA" w14:textId="0670AE41" w:rsidR="006749F6"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Gospodarski centar Osječko-baranjske</w:t>
            </w:r>
            <w:r w:rsidR="00C86DEC" w:rsidRPr="00312747">
              <w:rPr>
                <w:rFonts w:ascii="Aptos" w:hAnsi="Aptos" w:cs="Calibri"/>
                <w:sz w:val="21"/>
                <w:szCs w:val="21"/>
              </w:rPr>
              <w:t xml:space="preserve"> </w:t>
            </w:r>
            <w:r w:rsidRPr="00312747">
              <w:rPr>
                <w:rFonts w:ascii="Aptos" w:hAnsi="Aptos" w:cs="Calibri"/>
                <w:sz w:val="21"/>
                <w:szCs w:val="21"/>
              </w:rPr>
              <w:t xml:space="preserve">županije </w:t>
            </w:r>
            <w:r w:rsidR="009062A2" w:rsidRPr="00312747">
              <w:rPr>
                <w:rFonts w:ascii="Aptos" w:hAnsi="Aptos" w:cs="Calibri"/>
                <w:sz w:val="21"/>
                <w:szCs w:val="21"/>
              </w:rPr>
              <w:t xml:space="preserve"> </w:t>
            </w:r>
            <w:r w:rsidRPr="00312747">
              <w:rPr>
                <w:rFonts w:ascii="Aptos" w:hAnsi="Aptos" w:cs="Calibri"/>
                <w:sz w:val="21"/>
                <w:szCs w:val="21"/>
              </w:rPr>
              <w:t>(sajamsko-gospodarski centar)</w:t>
            </w:r>
          </w:p>
          <w:p w14:paraId="734EBA2B" w14:textId="77777777" w:rsidR="00A45DA9"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Kongresni kapaciteti hotela Osijek</w:t>
            </w:r>
          </w:p>
          <w:p w14:paraId="41572B2D" w14:textId="77777777" w:rsidR="00A45DA9"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Kinematografi Osijek</w:t>
            </w:r>
          </w:p>
          <w:p w14:paraId="396916BF" w14:textId="77777777" w:rsidR="00A45DA9"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Stara pekara – edukativni i informativni turistički centar mladih</w:t>
            </w:r>
          </w:p>
          <w:p w14:paraId="3004DA0E" w14:textId="77777777" w:rsidR="00A45DA9"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Poljoprivredni fakultet Osijek – Aula Magna</w:t>
            </w:r>
          </w:p>
          <w:p w14:paraId="56CC58CD" w14:textId="77777777" w:rsidR="00A45DA9"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Hrvatsko narodno kazalište</w:t>
            </w:r>
          </w:p>
          <w:p w14:paraId="62C18C82" w14:textId="77777777" w:rsidR="00A45DA9"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Kino Cinestar</w:t>
            </w:r>
          </w:p>
          <w:p w14:paraId="414AE0C7" w14:textId="740A1326" w:rsidR="00A45DA9" w:rsidRPr="00312747" w:rsidRDefault="00A45DA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 xml:space="preserve">Filozofski fakultet </w:t>
            </w:r>
            <w:r w:rsidR="004E0EB2" w:rsidRPr="00312747">
              <w:rPr>
                <w:rFonts w:ascii="Aptos" w:hAnsi="Aptos" w:cs="Calibri"/>
                <w:sz w:val="21"/>
                <w:szCs w:val="21"/>
              </w:rPr>
              <w:t>i ostali fakulteti</w:t>
            </w:r>
          </w:p>
          <w:p w14:paraId="02F7471E" w14:textId="5360C109" w:rsidR="00A558C9" w:rsidRPr="00312747" w:rsidRDefault="00A558C9" w:rsidP="006749F6">
            <w:pPr>
              <w:pStyle w:val="ListParagraph"/>
              <w:numPr>
                <w:ilvl w:val="0"/>
                <w:numId w:val="26"/>
              </w:numPr>
              <w:spacing w:line="276" w:lineRule="auto"/>
              <w:jc w:val="both"/>
              <w:rPr>
                <w:rFonts w:ascii="Aptos" w:hAnsi="Aptos" w:cs="Calibri"/>
                <w:sz w:val="21"/>
                <w:szCs w:val="21"/>
              </w:rPr>
            </w:pPr>
            <w:r w:rsidRPr="00312747">
              <w:rPr>
                <w:rFonts w:ascii="Aptos" w:hAnsi="Aptos" w:cs="Calibri"/>
                <w:sz w:val="21"/>
                <w:szCs w:val="21"/>
              </w:rPr>
              <w:t>Kulturni centar</w:t>
            </w:r>
          </w:p>
        </w:tc>
      </w:tr>
      <w:tr w:rsidR="006749F6" w:rsidRPr="00312747" w14:paraId="772C26AF" w14:textId="77777777" w:rsidTr="000E0062">
        <w:tc>
          <w:tcPr>
            <w:tcW w:w="2972" w:type="dxa"/>
            <w:shd w:val="clear" w:color="auto" w:fill="F2F2F2" w:themeFill="background1" w:themeFillShade="F2"/>
          </w:tcPr>
          <w:p w14:paraId="7DC3C93A" w14:textId="69A31FC9" w:rsidR="006749F6" w:rsidRPr="00312747" w:rsidRDefault="006749F6" w:rsidP="001C6C05">
            <w:pPr>
              <w:spacing w:line="276" w:lineRule="auto"/>
              <w:rPr>
                <w:rFonts w:ascii="Aptos" w:hAnsi="Aptos" w:cs="Calibri"/>
                <w:b/>
                <w:bCs/>
                <w:sz w:val="21"/>
                <w:szCs w:val="21"/>
              </w:rPr>
            </w:pPr>
            <w:r w:rsidRPr="00312747">
              <w:rPr>
                <w:rFonts w:ascii="Aptos" w:hAnsi="Aptos" w:cs="Calibri"/>
                <w:b/>
                <w:bCs/>
                <w:sz w:val="21"/>
                <w:szCs w:val="21"/>
              </w:rPr>
              <w:t>Centar za posjetitelje</w:t>
            </w:r>
          </w:p>
        </w:tc>
        <w:tc>
          <w:tcPr>
            <w:tcW w:w="6044" w:type="dxa"/>
          </w:tcPr>
          <w:p w14:paraId="6C11851A" w14:textId="3736D22B" w:rsidR="006749F6" w:rsidRPr="00312747" w:rsidRDefault="00A11C87" w:rsidP="006749F6">
            <w:pPr>
              <w:pStyle w:val="ListParagraph"/>
              <w:numPr>
                <w:ilvl w:val="0"/>
                <w:numId w:val="27"/>
              </w:numPr>
              <w:spacing w:line="276" w:lineRule="auto"/>
              <w:jc w:val="both"/>
              <w:rPr>
                <w:rFonts w:ascii="Aptos" w:hAnsi="Aptos" w:cs="Calibri"/>
                <w:sz w:val="21"/>
                <w:szCs w:val="21"/>
              </w:rPr>
            </w:pPr>
            <w:r w:rsidRPr="00312747">
              <w:rPr>
                <w:rFonts w:ascii="Aptos" w:hAnsi="Aptos" w:cs="Calibri"/>
                <w:sz w:val="21"/>
                <w:szCs w:val="21"/>
              </w:rPr>
              <w:t>Centar za posjetitelje u Tvrđi</w:t>
            </w:r>
          </w:p>
        </w:tc>
      </w:tr>
      <w:tr w:rsidR="006749F6" w:rsidRPr="00312747" w14:paraId="35FF3272" w14:textId="77777777" w:rsidTr="000E0062">
        <w:tc>
          <w:tcPr>
            <w:tcW w:w="2972" w:type="dxa"/>
            <w:shd w:val="clear" w:color="auto" w:fill="F2F2F2" w:themeFill="background1" w:themeFillShade="F2"/>
          </w:tcPr>
          <w:p w14:paraId="4F2DA850" w14:textId="22FDB55B" w:rsidR="006749F6" w:rsidRPr="00312747" w:rsidRDefault="000E5C36" w:rsidP="001C6C05">
            <w:pPr>
              <w:spacing w:line="276" w:lineRule="auto"/>
              <w:rPr>
                <w:rFonts w:ascii="Aptos" w:hAnsi="Aptos" w:cs="Calibri"/>
                <w:b/>
                <w:bCs/>
                <w:sz w:val="21"/>
                <w:szCs w:val="21"/>
              </w:rPr>
            </w:pPr>
            <w:r w:rsidRPr="00312747">
              <w:rPr>
                <w:rFonts w:ascii="Aptos" w:hAnsi="Aptos" w:cs="Calibri"/>
                <w:b/>
                <w:bCs/>
                <w:sz w:val="21"/>
                <w:szCs w:val="21"/>
              </w:rPr>
              <w:t>Kupališt</w:t>
            </w:r>
            <w:r w:rsidR="00E02A26" w:rsidRPr="00312747">
              <w:rPr>
                <w:rFonts w:ascii="Aptos" w:hAnsi="Aptos" w:cs="Calibri"/>
                <w:b/>
                <w:bCs/>
                <w:sz w:val="21"/>
                <w:szCs w:val="21"/>
              </w:rPr>
              <w:t>a</w:t>
            </w:r>
            <w:r w:rsidRPr="00312747">
              <w:rPr>
                <w:rFonts w:ascii="Aptos" w:hAnsi="Aptos" w:cs="Calibri"/>
                <w:b/>
                <w:bCs/>
                <w:sz w:val="21"/>
                <w:szCs w:val="21"/>
              </w:rPr>
              <w:t xml:space="preserve"> </w:t>
            </w:r>
          </w:p>
        </w:tc>
        <w:tc>
          <w:tcPr>
            <w:tcW w:w="6044" w:type="dxa"/>
          </w:tcPr>
          <w:p w14:paraId="77603F27" w14:textId="77777777" w:rsidR="006749F6" w:rsidRPr="00312747" w:rsidRDefault="0068310B" w:rsidP="006749F6">
            <w:pPr>
              <w:pStyle w:val="ListParagraph"/>
              <w:numPr>
                <w:ilvl w:val="0"/>
                <w:numId w:val="28"/>
              </w:numPr>
              <w:spacing w:line="276" w:lineRule="auto"/>
              <w:jc w:val="both"/>
              <w:rPr>
                <w:rFonts w:ascii="Aptos" w:hAnsi="Aptos" w:cs="Calibri"/>
                <w:sz w:val="21"/>
                <w:szCs w:val="21"/>
              </w:rPr>
            </w:pPr>
            <w:r w:rsidRPr="00312747">
              <w:rPr>
                <w:rFonts w:ascii="Aptos" w:hAnsi="Aptos" w:cs="Calibri"/>
                <w:sz w:val="21"/>
                <w:szCs w:val="21"/>
              </w:rPr>
              <w:t>Gradski bazeni</w:t>
            </w:r>
          </w:p>
          <w:p w14:paraId="5E386ECA" w14:textId="6EC3E86D" w:rsidR="0068310B" w:rsidRPr="00312747" w:rsidRDefault="0068310B" w:rsidP="006749F6">
            <w:pPr>
              <w:pStyle w:val="ListParagraph"/>
              <w:numPr>
                <w:ilvl w:val="0"/>
                <w:numId w:val="28"/>
              </w:numPr>
              <w:spacing w:line="276" w:lineRule="auto"/>
              <w:jc w:val="both"/>
              <w:rPr>
                <w:rFonts w:ascii="Aptos" w:hAnsi="Aptos" w:cs="Calibri"/>
                <w:sz w:val="21"/>
                <w:szCs w:val="21"/>
              </w:rPr>
            </w:pPr>
            <w:r w:rsidRPr="00312747">
              <w:rPr>
                <w:rFonts w:ascii="Aptos" w:hAnsi="Aptos" w:cs="Calibri"/>
                <w:sz w:val="21"/>
                <w:szCs w:val="21"/>
              </w:rPr>
              <w:t xml:space="preserve">SRC </w:t>
            </w:r>
            <w:proofErr w:type="spellStart"/>
            <w:r w:rsidRPr="00312747">
              <w:rPr>
                <w:rFonts w:ascii="Aptos" w:hAnsi="Aptos" w:cs="Calibri"/>
                <w:sz w:val="21"/>
                <w:szCs w:val="21"/>
              </w:rPr>
              <w:t>Copacabana</w:t>
            </w:r>
            <w:proofErr w:type="spellEnd"/>
          </w:p>
        </w:tc>
      </w:tr>
      <w:tr w:rsidR="006749F6" w:rsidRPr="00312747" w14:paraId="0FF7F92B" w14:textId="77777777" w:rsidTr="000E0062">
        <w:tc>
          <w:tcPr>
            <w:tcW w:w="2972" w:type="dxa"/>
            <w:shd w:val="clear" w:color="auto" w:fill="F2F2F2" w:themeFill="background1" w:themeFillShade="F2"/>
          </w:tcPr>
          <w:p w14:paraId="7F939CFC" w14:textId="4324E760" w:rsidR="006749F6" w:rsidRPr="00312747" w:rsidRDefault="00505164" w:rsidP="001C6C05">
            <w:pPr>
              <w:spacing w:line="276" w:lineRule="auto"/>
              <w:rPr>
                <w:rFonts w:ascii="Aptos" w:hAnsi="Aptos" w:cs="Calibri"/>
                <w:b/>
                <w:bCs/>
                <w:sz w:val="21"/>
                <w:szCs w:val="21"/>
              </w:rPr>
            </w:pPr>
            <w:r w:rsidRPr="00312747">
              <w:rPr>
                <w:rFonts w:ascii="Aptos" w:hAnsi="Aptos" w:cs="Calibri"/>
                <w:b/>
                <w:bCs/>
                <w:sz w:val="21"/>
                <w:szCs w:val="21"/>
              </w:rPr>
              <w:t>Plaža</w:t>
            </w:r>
          </w:p>
        </w:tc>
        <w:tc>
          <w:tcPr>
            <w:tcW w:w="6044" w:type="dxa"/>
          </w:tcPr>
          <w:p w14:paraId="1D639280" w14:textId="31A5456A" w:rsidR="006749F6" w:rsidRPr="00312747" w:rsidRDefault="0068310B" w:rsidP="006749F6">
            <w:pPr>
              <w:pStyle w:val="ListParagraph"/>
              <w:numPr>
                <w:ilvl w:val="0"/>
                <w:numId w:val="29"/>
              </w:numPr>
              <w:spacing w:line="276" w:lineRule="auto"/>
              <w:jc w:val="both"/>
              <w:rPr>
                <w:rFonts w:ascii="Aptos" w:hAnsi="Aptos" w:cs="Calibri"/>
                <w:sz w:val="21"/>
                <w:szCs w:val="21"/>
              </w:rPr>
            </w:pPr>
            <w:r w:rsidRPr="00312747">
              <w:rPr>
                <w:rFonts w:ascii="Aptos" w:hAnsi="Aptos" w:cs="Calibri"/>
                <w:sz w:val="21"/>
                <w:szCs w:val="21"/>
              </w:rPr>
              <w:t xml:space="preserve">SRC </w:t>
            </w:r>
            <w:proofErr w:type="spellStart"/>
            <w:r w:rsidRPr="00312747">
              <w:rPr>
                <w:rFonts w:ascii="Aptos" w:hAnsi="Aptos" w:cs="Calibri"/>
                <w:sz w:val="21"/>
                <w:szCs w:val="21"/>
              </w:rPr>
              <w:t>Copacabana</w:t>
            </w:r>
            <w:proofErr w:type="spellEnd"/>
          </w:p>
        </w:tc>
      </w:tr>
      <w:tr w:rsidR="006749F6" w:rsidRPr="00312747" w14:paraId="51E54B2B" w14:textId="77777777" w:rsidTr="000E0062">
        <w:tc>
          <w:tcPr>
            <w:tcW w:w="2972" w:type="dxa"/>
            <w:shd w:val="clear" w:color="auto" w:fill="F2F2F2" w:themeFill="background1" w:themeFillShade="F2"/>
          </w:tcPr>
          <w:p w14:paraId="371E90BB" w14:textId="212CC4FC" w:rsidR="006749F6" w:rsidRPr="00312747" w:rsidRDefault="00505164" w:rsidP="001C6C05">
            <w:pPr>
              <w:spacing w:line="276" w:lineRule="auto"/>
              <w:rPr>
                <w:rFonts w:ascii="Aptos" w:hAnsi="Aptos" w:cs="Calibri"/>
                <w:b/>
                <w:bCs/>
                <w:sz w:val="21"/>
                <w:szCs w:val="21"/>
              </w:rPr>
            </w:pPr>
            <w:r w:rsidRPr="00312747">
              <w:rPr>
                <w:rFonts w:ascii="Aptos" w:hAnsi="Aptos" w:cs="Calibri"/>
                <w:b/>
                <w:bCs/>
                <w:sz w:val="21"/>
                <w:szCs w:val="21"/>
              </w:rPr>
              <w:t xml:space="preserve">Biciklistička ruta </w:t>
            </w:r>
          </w:p>
        </w:tc>
        <w:tc>
          <w:tcPr>
            <w:tcW w:w="6044" w:type="dxa"/>
          </w:tcPr>
          <w:p w14:paraId="06FA241B" w14:textId="77777777" w:rsidR="006749F6" w:rsidRPr="00312747" w:rsidRDefault="00564425" w:rsidP="006749F6">
            <w:pPr>
              <w:pStyle w:val="ListParagraph"/>
              <w:numPr>
                <w:ilvl w:val="0"/>
                <w:numId w:val="30"/>
              </w:numPr>
              <w:spacing w:line="276" w:lineRule="auto"/>
              <w:jc w:val="both"/>
              <w:rPr>
                <w:rFonts w:ascii="Aptos" w:hAnsi="Aptos" w:cs="Calibri"/>
                <w:sz w:val="21"/>
                <w:szCs w:val="21"/>
              </w:rPr>
            </w:pPr>
            <w:r w:rsidRPr="00312747">
              <w:rPr>
                <w:rFonts w:ascii="Aptos" w:hAnsi="Aptos" w:cs="Calibri"/>
                <w:sz w:val="21"/>
                <w:szCs w:val="21"/>
              </w:rPr>
              <w:t>Biciklistička ruta uz Dravu</w:t>
            </w:r>
          </w:p>
          <w:p w14:paraId="2AA332EC" w14:textId="52F338AF" w:rsidR="00564425" w:rsidRPr="00312747" w:rsidRDefault="00564425" w:rsidP="006749F6">
            <w:pPr>
              <w:pStyle w:val="ListParagraph"/>
              <w:numPr>
                <w:ilvl w:val="0"/>
                <w:numId w:val="30"/>
              </w:numPr>
              <w:spacing w:line="276" w:lineRule="auto"/>
              <w:jc w:val="both"/>
              <w:rPr>
                <w:rFonts w:ascii="Aptos" w:hAnsi="Aptos" w:cs="Calibri"/>
                <w:sz w:val="21"/>
                <w:szCs w:val="21"/>
              </w:rPr>
            </w:pPr>
            <w:r w:rsidRPr="00312747">
              <w:rPr>
                <w:rFonts w:ascii="Aptos" w:hAnsi="Aptos" w:cs="Calibri"/>
                <w:sz w:val="21"/>
                <w:szCs w:val="21"/>
              </w:rPr>
              <w:t>Biciklistička ruta 'Panonski put mira'</w:t>
            </w:r>
          </w:p>
        </w:tc>
      </w:tr>
      <w:tr w:rsidR="006749F6" w:rsidRPr="00312747" w14:paraId="15E76F4F" w14:textId="77777777" w:rsidTr="000E0062">
        <w:tc>
          <w:tcPr>
            <w:tcW w:w="2972" w:type="dxa"/>
            <w:shd w:val="clear" w:color="auto" w:fill="F2F2F2" w:themeFill="background1" w:themeFillShade="F2"/>
          </w:tcPr>
          <w:p w14:paraId="5B6702FB" w14:textId="24543704" w:rsidR="006749F6" w:rsidRPr="00312747" w:rsidRDefault="002A6480" w:rsidP="001C6C05">
            <w:pPr>
              <w:spacing w:line="276" w:lineRule="auto"/>
              <w:rPr>
                <w:rFonts w:ascii="Aptos" w:hAnsi="Aptos" w:cs="Calibri"/>
                <w:b/>
                <w:bCs/>
                <w:sz w:val="21"/>
                <w:szCs w:val="21"/>
              </w:rPr>
            </w:pPr>
            <w:r w:rsidRPr="00312747">
              <w:rPr>
                <w:rFonts w:ascii="Aptos" w:hAnsi="Aptos" w:cs="Calibri"/>
                <w:b/>
                <w:bCs/>
                <w:sz w:val="21"/>
                <w:szCs w:val="21"/>
              </w:rPr>
              <w:t xml:space="preserve">Tematske staze </w:t>
            </w:r>
          </w:p>
        </w:tc>
        <w:tc>
          <w:tcPr>
            <w:tcW w:w="6044" w:type="dxa"/>
          </w:tcPr>
          <w:p w14:paraId="3E3BC453" w14:textId="2C5E21C4" w:rsidR="006749F6" w:rsidRPr="00312747" w:rsidRDefault="007262BD" w:rsidP="006749F6">
            <w:pPr>
              <w:pStyle w:val="ListParagraph"/>
              <w:numPr>
                <w:ilvl w:val="0"/>
                <w:numId w:val="30"/>
              </w:numPr>
              <w:spacing w:line="276" w:lineRule="auto"/>
              <w:jc w:val="both"/>
              <w:rPr>
                <w:rFonts w:ascii="Aptos" w:hAnsi="Aptos" w:cs="Calibri"/>
                <w:sz w:val="21"/>
                <w:szCs w:val="21"/>
              </w:rPr>
            </w:pPr>
            <w:r w:rsidRPr="00312747">
              <w:rPr>
                <w:rFonts w:ascii="Aptos" w:hAnsi="Aptos" w:cs="Calibri"/>
                <w:sz w:val="21"/>
                <w:szCs w:val="21"/>
              </w:rPr>
              <w:t xml:space="preserve">'S.O.S' </w:t>
            </w:r>
            <w:r w:rsidR="00C01AD7" w:rsidRPr="00312747">
              <w:rPr>
                <w:rFonts w:ascii="Aptos" w:hAnsi="Aptos" w:cs="Calibri"/>
                <w:sz w:val="21"/>
                <w:szCs w:val="21"/>
              </w:rPr>
              <w:t xml:space="preserve">(Subotica Osijek </w:t>
            </w:r>
            <w:proofErr w:type="spellStart"/>
            <w:r w:rsidR="00C01AD7" w:rsidRPr="00312747">
              <w:rPr>
                <w:rFonts w:ascii="Aptos" w:hAnsi="Aptos" w:cs="Calibri"/>
                <w:sz w:val="21"/>
                <w:szCs w:val="21"/>
              </w:rPr>
              <w:t>Secession</w:t>
            </w:r>
            <w:proofErr w:type="spellEnd"/>
            <w:r w:rsidR="00C01AD7" w:rsidRPr="00312747">
              <w:rPr>
                <w:rFonts w:ascii="Aptos" w:hAnsi="Aptos" w:cs="Calibri"/>
                <w:sz w:val="21"/>
                <w:szCs w:val="21"/>
              </w:rPr>
              <w:t>)</w:t>
            </w:r>
          </w:p>
        </w:tc>
      </w:tr>
      <w:tr w:rsidR="006749F6" w:rsidRPr="00312747" w14:paraId="651B12ED" w14:textId="77777777" w:rsidTr="00367F0F">
        <w:trPr>
          <w:trHeight w:val="303"/>
        </w:trPr>
        <w:tc>
          <w:tcPr>
            <w:tcW w:w="2972" w:type="dxa"/>
            <w:shd w:val="clear" w:color="auto" w:fill="F2F2F2" w:themeFill="background1" w:themeFillShade="F2"/>
          </w:tcPr>
          <w:p w14:paraId="7933ECBB" w14:textId="5D264841" w:rsidR="006749F6" w:rsidRPr="00312747" w:rsidRDefault="00C0012D" w:rsidP="001C6C05">
            <w:pPr>
              <w:spacing w:line="276" w:lineRule="auto"/>
              <w:rPr>
                <w:rFonts w:ascii="Aptos" w:hAnsi="Aptos" w:cs="Calibri"/>
                <w:b/>
                <w:bCs/>
                <w:sz w:val="21"/>
                <w:szCs w:val="21"/>
              </w:rPr>
            </w:pPr>
            <w:r w:rsidRPr="00312747">
              <w:rPr>
                <w:rFonts w:ascii="Aptos" w:hAnsi="Aptos" w:cs="Calibri"/>
                <w:b/>
                <w:bCs/>
                <w:sz w:val="21"/>
                <w:szCs w:val="21"/>
              </w:rPr>
              <w:t>Šetnice</w:t>
            </w:r>
          </w:p>
        </w:tc>
        <w:tc>
          <w:tcPr>
            <w:tcW w:w="6044" w:type="dxa"/>
          </w:tcPr>
          <w:p w14:paraId="1568809F" w14:textId="79A4E6FF" w:rsidR="006749F6" w:rsidRPr="00312747" w:rsidRDefault="00A97390" w:rsidP="00A97390">
            <w:pPr>
              <w:pStyle w:val="ListParagraph"/>
              <w:numPr>
                <w:ilvl w:val="0"/>
                <w:numId w:val="32"/>
              </w:numPr>
              <w:spacing w:line="276" w:lineRule="auto"/>
              <w:jc w:val="both"/>
              <w:rPr>
                <w:rFonts w:ascii="Aptos" w:hAnsi="Aptos" w:cs="Calibri"/>
                <w:sz w:val="21"/>
                <w:szCs w:val="21"/>
              </w:rPr>
            </w:pPr>
            <w:r w:rsidRPr="00312747">
              <w:rPr>
                <w:rFonts w:ascii="Aptos" w:hAnsi="Aptos" w:cs="Calibri"/>
                <w:sz w:val="21"/>
                <w:szCs w:val="21"/>
              </w:rPr>
              <w:t xml:space="preserve">Šetnica </w:t>
            </w:r>
            <w:r w:rsidR="0082197C" w:rsidRPr="00312747">
              <w:rPr>
                <w:rFonts w:ascii="Aptos" w:hAnsi="Aptos" w:cs="Calibri"/>
                <w:sz w:val="21"/>
                <w:szCs w:val="21"/>
              </w:rPr>
              <w:t>duga 12 km sa sportskim sadržajima i sadržajima za djecu</w:t>
            </w:r>
          </w:p>
        </w:tc>
      </w:tr>
      <w:tr w:rsidR="006749F6" w:rsidRPr="00312747" w14:paraId="242BBBF3" w14:textId="77777777" w:rsidTr="000E0062">
        <w:tc>
          <w:tcPr>
            <w:tcW w:w="2972" w:type="dxa"/>
            <w:shd w:val="clear" w:color="auto" w:fill="F2F2F2" w:themeFill="background1" w:themeFillShade="F2"/>
          </w:tcPr>
          <w:p w14:paraId="76D0CBB5" w14:textId="68444C32" w:rsidR="006749F6" w:rsidRPr="00312747" w:rsidRDefault="00C0012D" w:rsidP="001C6C05">
            <w:pPr>
              <w:spacing w:line="276" w:lineRule="auto"/>
              <w:rPr>
                <w:rFonts w:ascii="Aptos" w:hAnsi="Aptos" w:cs="Calibri"/>
                <w:b/>
                <w:bCs/>
                <w:sz w:val="21"/>
                <w:szCs w:val="21"/>
              </w:rPr>
            </w:pPr>
            <w:r w:rsidRPr="00312747">
              <w:rPr>
                <w:rFonts w:ascii="Aptos" w:hAnsi="Aptos" w:cs="Calibri"/>
                <w:b/>
                <w:bCs/>
                <w:sz w:val="21"/>
                <w:szCs w:val="21"/>
              </w:rPr>
              <w:t>Vozila-plovila za prijevoz</w:t>
            </w:r>
          </w:p>
        </w:tc>
        <w:tc>
          <w:tcPr>
            <w:tcW w:w="6044" w:type="dxa"/>
          </w:tcPr>
          <w:p w14:paraId="4E797288" w14:textId="2488BDC7" w:rsidR="006749F6" w:rsidRPr="00312747" w:rsidRDefault="0082197C"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 xml:space="preserve">Kompa skela </w:t>
            </w:r>
          </w:p>
        </w:tc>
      </w:tr>
      <w:tr w:rsidR="002E1D5C" w:rsidRPr="00312747" w14:paraId="0E3F1862" w14:textId="77777777" w:rsidTr="000E0062">
        <w:tc>
          <w:tcPr>
            <w:tcW w:w="2972" w:type="dxa"/>
            <w:shd w:val="clear" w:color="auto" w:fill="F2F2F2" w:themeFill="background1" w:themeFillShade="F2"/>
          </w:tcPr>
          <w:p w14:paraId="157320F6" w14:textId="7ABB363C" w:rsidR="002E1D5C" w:rsidRPr="00312747" w:rsidRDefault="002E1D5C" w:rsidP="001C6C05">
            <w:pPr>
              <w:spacing w:line="276" w:lineRule="auto"/>
              <w:rPr>
                <w:rFonts w:ascii="Aptos" w:hAnsi="Aptos" w:cs="Calibri"/>
                <w:b/>
                <w:bCs/>
                <w:sz w:val="21"/>
                <w:szCs w:val="21"/>
              </w:rPr>
            </w:pPr>
            <w:r w:rsidRPr="00312747">
              <w:rPr>
                <w:rFonts w:ascii="Aptos" w:hAnsi="Aptos" w:cs="Calibri"/>
                <w:b/>
                <w:bCs/>
                <w:sz w:val="21"/>
                <w:szCs w:val="21"/>
              </w:rPr>
              <w:t>Info</w:t>
            </w:r>
            <w:r w:rsidR="00C86DEC" w:rsidRPr="00312747">
              <w:rPr>
                <w:rFonts w:ascii="Aptos" w:hAnsi="Aptos" w:cs="Calibri"/>
                <w:b/>
                <w:bCs/>
                <w:sz w:val="21"/>
                <w:szCs w:val="21"/>
              </w:rPr>
              <w:t>-</w:t>
            </w:r>
            <w:r w:rsidRPr="00312747">
              <w:rPr>
                <w:rFonts w:ascii="Aptos" w:hAnsi="Aptos" w:cs="Calibri"/>
                <w:b/>
                <w:bCs/>
                <w:sz w:val="21"/>
                <w:szCs w:val="21"/>
              </w:rPr>
              <w:t xml:space="preserve">ploče i turistička signalizacija </w:t>
            </w:r>
          </w:p>
        </w:tc>
        <w:tc>
          <w:tcPr>
            <w:tcW w:w="6044" w:type="dxa"/>
          </w:tcPr>
          <w:p w14:paraId="5DF332AC" w14:textId="13997DC0" w:rsidR="002E1D5C" w:rsidRPr="00312747" w:rsidRDefault="00C01AD7"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Info</w:t>
            </w:r>
            <w:r w:rsidR="00C86DEC" w:rsidRPr="00312747">
              <w:rPr>
                <w:rFonts w:ascii="Aptos" w:hAnsi="Aptos" w:cs="Calibri"/>
                <w:sz w:val="21"/>
                <w:szCs w:val="21"/>
              </w:rPr>
              <w:t>-</w:t>
            </w:r>
            <w:r w:rsidRPr="00312747">
              <w:rPr>
                <w:rFonts w:ascii="Aptos" w:hAnsi="Aptos" w:cs="Calibri"/>
                <w:sz w:val="21"/>
                <w:szCs w:val="21"/>
              </w:rPr>
              <w:t xml:space="preserve">ploče </w:t>
            </w:r>
            <w:r w:rsidR="00D53530" w:rsidRPr="00312747">
              <w:rPr>
                <w:rFonts w:ascii="Aptos" w:hAnsi="Aptos" w:cs="Calibri"/>
                <w:sz w:val="21"/>
                <w:szCs w:val="21"/>
              </w:rPr>
              <w:t>– turističke atrakcije</w:t>
            </w:r>
          </w:p>
          <w:p w14:paraId="7CC43556" w14:textId="0279E8D3" w:rsidR="00D53530" w:rsidRPr="00312747" w:rsidRDefault="00D53530"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Turistička signalizacija – na prostoru cijelog</w:t>
            </w:r>
            <w:r w:rsidR="00C86DEC" w:rsidRPr="00312747">
              <w:rPr>
                <w:rFonts w:ascii="Aptos" w:hAnsi="Aptos" w:cs="Calibri"/>
                <w:sz w:val="21"/>
                <w:szCs w:val="21"/>
              </w:rPr>
              <w:t>a</w:t>
            </w:r>
            <w:r w:rsidRPr="00312747">
              <w:rPr>
                <w:rFonts w:ascii="Aptos" w:hAnsi="Aptos" w:cs="Calibri"/>
                <w:sz w:val="21"/>
                <w:szCs w:val="21"/>
              </w:rPr>
              <w:t xml:space="preserve"> grada </w:t>
            </w:r>
          </w:p>
        </w:tc>
      </w:tr>
      <w:tr w:rsidR="006715D2" w:rsidRPr="00312747" w14:paraId="000E39FB" w14:textId="77777777" w:rsidTr="000E0062">
        <w:tc>
          <w:tcPr>
            <w:tcW w:w="2972" w:type="dxa"/>
            <w:shd w:val="clear" w:color="auto" w:fill="F2F2F2" w:themeFill="background1" w:themeFillShade="F2"/>
          </w:tcPr>
          <w:p w14:paraId="60B3257F" w14:textId="43915E59" w:rsidR="006715D2" w:rsidRPr="00312747" w:rsidRDefault="006B49D0" w:rsidP="001C6C05">
            <w:pPr>
              <w:spacing w:line="276" w:lineRule="auto"/>
              <w:rPr>
                <w:rFonts w:ascii="Aptos" w:hAnsi="Aptos" w:cs="Calibri"/>
                <w:b/>
                <w:bCs/>
                <w:sz w:val="21"/>
                <w:szCs w:val="21"/>
              </w:rPr>
            </w:pPr>
            <w:r w:rsidRPr="00312747">
              <w:rPr>
                <w:rFonts w:ascii="Aptos" w:hAnsi="Aptos" w:cs="Calibri"/>
                <w:b/>
                <w:bCs/>
                <w:sz w:val="21"/>
                <w:szCs w:val="21"/>
              </w:rPr>
              <w:t>Sportski objekti</w:t>
            </w:r>
          </w:p>
        </w:tc>
        <w:tc>
          <w:tcPr>
            <w:tcW w:w="6044" w:type="dxa"/>
          </w:tcPr>
          <w:p w14:paraId="64189948" w14:textId="170664CC" w:rsidR="006715D2" w:rsidRPr="00312747" w:rsidRDefault="008E2FD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3 nastavno-športsk</w:t>
            </w:r>
            <w:r w:rsidR="00C86DEC" w:rsidRPr="00312747">
              <w:rPr>
                <w:rFonts w:ascii="Aptos" w:hAnsi="Aptos" w:cs="Calibri"/>
                <w:sz w:val="21"/>
                <w:szCs w:val="21"/>
              </w:rPr>
              <w:t>e</w:t>
            </w:r>
            <w:r w:rsidRPr="00312747">
              <w:rPr>
                <w:rFonts w:ascii="Aptos" w:hAnsi="Aptos" w:cs="Calibri"/>
                <w:sz w:val="21"/>
                <w:szCs w:val="21"/>
              </w:rPr>
              <w:t xml:space="preserve"> dvorane</w:t>
            </w:r>
          </w:p>
          <w:p w14:paraId="4B49036F" w14:textId="63089DB1" w:rsidR="008E2FD3" w:rsidRPr="00312747" w:rsidRDefault="008E2FD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Teniski centar Osijek</w:t>
            </w:r>
          </w:p>
          <w:p w14:paraId="06971CAE" w14:textId="77777777" w:rsidR="008E2FD3" w:rsidRPr="00312747" w:rsidRDefault="008E2FD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Streljana Pampas</w:t>
            </w:r>
          </w:p>
          <w:p w14:paraId="45164F4B" w14:textId="77777777" w:rsidR="008E2FD3" w:rsidRPr="00312747" w:rsidRDefault="008E2FD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Hipodrom Pampas</w:t>
            </w:r>
          </w:p>
          <w:p w14:paraId="53B273B8" w14:textId="4407C6F4" w:rsidR="008E2FD3" w:rsidRPr="00312747" w:rsidRDefault="008E2FD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Srednjoškolsko igralište</w:t>
            </w:r>
          </w:p>
        </w:tc>
      </w:tr>
      <w:tr w:rsidR="006749F6" w:rsidRPr="00312747" w14:paraId="32609B45" w14:textId="77777777" w:rsidTr="000E0062">
        <w:tc>
          <w:tcPr>
            <w:tcW w:w="2972" w:type="dxa"/>
            <w:shd w:val="clear" w:color="auto" w:fill="F2F2F2" w:themeFill="background1" w:themeFillShade="F2"/>
          </w:tcPr>
          <w:p w14:paraId="3CD62C60" w14:textId="57366340" w:rsidR="006749F6" w:rsidRPr="00312747" w:rsidRDefault="006853DC" w:rsidP="001C6C05">
            <w:pPr>
              <w:spacing w:line="276" w:lineRule="auto"/>
              <w:rPr>
                <w:rFonts w:ascii="Aptos" w:hAnsi="Aptos" w:cs="Calibri"/>
                <w:b/>
                <w:bCs/>
                <w:sz w:val="21"/>
                <w:szCs w:val="21"/>
              </w:rPr>
            </w:pPr>
            <w:r w:rsidRPr="00312747">
              <w:rPr>
                <w:rFonts w:ascii="Aptos" w:hAnsi="Aptos" w:cs="Calibri"/>
                <w:b/>
                <w:bCs/>
                <w:sz w:val="21"/>
                <w:szCs w:val="21"/>
              </w:rPr>
              <w:t>Dvorci</w:t>
            </w:r>
            <w:r w:rsidR="001C6C05" w:rsidRPr="00312747">
              <w:rPr>
                <w:rFonts w:ascii="Aptos" w:hAnsi="Aptos" w:cs="Calibri"/>
                <w:b/>
                <w:bCs/>
                <w:sz w:val="21"/>
                <w:szCs w:val="21"/>
              </w:rPr>
              <w:t>, kurije, utvrde</w:t>
            </w:r>
          </w:p>
        </w:tc>
        <w:tc>
          <w:tcPr>
            <w:tcW w:w="6044" w:type="dxa"/>
          </w:tcPr>
          <w:p w14:paraId="57517590" w14:textId="63907BF6" w:rsidR="006749F6" w:rsidRPr="00312747" w:rsidRDefault="00AE1E9D"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Utvrda Osijek</w:t>
            </w:r>
            <w:r w:rsidR="004E2E4A" w:rsidRPr="00312747">
              <w:rPr>
                <w:rFonts w:ascii="Aptos" w:hAnsi="Aptos" w:cs="Calibri"/>
                <w:sz w:val="21"/>
                <w:szCs w:val="21"/>
              </w:rPr>
              <w:t xml:space="preserve"> (Tvrđa)</w:t>
            </w:r>
          </w:p>
          <w:p w14:paraId="7F712335" w14:textId="667D3DCE" w:rsidR="00AE1E9D" w:rsidRPr="00312747" w:rsidRDefault="00AE1E9D"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lastRenderedPageBreak/>
              <w:t>Dvorac Pejačević (neriješeni imovinsko-pravni odnosi)</w:t>
            </w:r>
          </w:p>
        </w:tc>
      </w:tr>
      <w:tr w:rsidR="006749F6" w:rsidRPr="00312747" w14:paraId="53EA3417" w14:textId="77777777" w:rsidTr="004E2E4A">
        <w:trPr>
          <w:trHeight w:val="557"/>
        </w:trPr>
        <w:tc>
          <w:tcPr>
            <w:tcW w:w="2972" w:type="dxa"/>
            <w:shd w:val="clear" w:color="auto" w:fill="F2F2F2" w:themeFill="background1" w:themeFillShade="F2"/>
          </w:tcPr>
          <w:p w14:paraId="3F317903" w14:textId="1378E205" w:rsidR="006749F6" w:rsidRPr="00312747" w:rsidRDefault="006B49D0" w:rsidP="001C6C05">
            <w:pPr>
              <w:spacing w:line="276" w:lineRule="auto"/>
              <w:rPr>
                <w:rFonts w:ascii="Aptos" w:hAnsi="Aptos" w:cs="Calibri"/>
                <w:b/>
                <w:bCs/>
                <w:sz w:val="21"/>
                <w:szCs w:val="21"/>
              </w:rPr>
            </w:pPr>
            <w:r w:rsidRPr="00312747">
              <w:rPr>
                <w:rFonts w:ascii="Aptos" w:hAnsi="Aptos" w:cs="Calibri"/>
                <w:b/>
                <w:bCs/>
                <w:sz w:val="21"/>
                <w:szCs w:val="21"/>
              </w:rPr>
              <w:lastRenderedPageBreak/>
              <w:t xml:space="preserve">Plutajući objekti </w:t>
            </w:r>
          </w:p>
        </w:tc>
        <w:tc>
          <w:tcPr>
            <w:tcW w:w="6044" w:type="dxa"/>
          </w:tcPr>
          <w:p w14:paraId="6EDC0B7F" w14:textId="77777777" w:rsidR="006749F6" w:rsidRPr="00312747" w:rsidRDefault="00367956"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Vodenica Osijek</w:t>
            </w:r>
          </w:p>
          <w:p w14:paraId="67FC44D9" w14:textId="2F5650F7" w:rsidR="00367956" w:rsidRPr="00312747" w:rsidRDefault="00367956"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 xml:space="preserve">Osijek – </w:t>
            </w:r>
            <w:r w:rsidR="004E2E4A" w:rsidRPr="00312747">
              <w:rPr>
                <w:rFonts w:ascii="Aptos" w:hAnsi="Aptos" w:cs="Calibri"/>
                <w:sz w:val="21"/>
                <w:szCs w:val="21"/>
              </w:rPr>
              <w:t>pristaništa za kruzere</w:t>
            </w:r>
            <w:r w:rsidRPr="00312747">
              <w:rPr>
                <w:rFonts w:ascii="Aptos" w:hAnsi="Aptos" w:cs="Calibri"/>
                <w:sz w:val="21"/>
                <w:szCs w:val="21"/>
              </w:rPr>
              <w:t xml:space="preserve"> </w:t>
            </w:r>
          </w:p>
        </w:tc>
      </w:tr>
      <w:tr w:rsidR="006B49D0" w:rsidRPr="00312747" w14:paraId="6FDF8528" w14:textId="77777777" w:rsidTr="000E0062">
        <w:tc>
          <w:tcPr>
            <w:tcW w:w="2972" w:type="dxa"/>
            <w:shd w:val="clear" w:color="auto" w:fill="F2F2F2" w:themeFill="background1" w:themeFillShade="F2"/>
          </w:tcPr>
          <w:p w14:paraId="3898CDC4" w14:textId="72D5FC81" w:rsidR="006B49D0" w:rsidRPr="00312747" w:rsidRDefault="006B49D0" w:rsidP="001C6C05">
            <w:pPr>
              <w:spacing w:line="276" w:lineRule="auto"/>
              <w:rPr>
                <w:rFonts w:ascii="Aptos" w:hAnsi="Aptos" w:cs="Calibri"/>
                <w:b/>
                <w:bCs/>
                <w:sz w:val="21"/>
                <w:szCs w:val="21"/>
              </w:rPr>
            </w:pPr>
            <w:r w:rsidRPr="00312747">
              <w:rPr>
                <w:rFonts w:ascii="Aptos" w:hAnsi="Aptos" w:cs="Calibri"/>
                <w:b/>
                <w:bCs/>
                <w:sz w:val="21"/>
                <w:szCs w:val="21"/>
              </w:rPr>
              <w:t xml:space="preserve">Parkirališta </w:t>
            </w:r>
          </w:p>
        </w:tc>
        <w:tc>
          <w:tcPr>
            <w:tcW w:w="6044" w:type="dxa"/>
          </w:tcPr>
          <w:p w14:paraId="2864A648" w14:textId="541C91CF" w:rsidR="00694409" w:rsidRPr="00312747" w:rsidRDefault="00694409" w:rsidP="00694409">
            <w:pPr>
              <w:spacing w:line="276" w:lineRule="auto"/>
              <w:jc w:val="both"/>
              <w:rPr>
                <w:rFonts w:ascii="Aptos" w:hAnsi="Aptos" w:cs="Calibri"/>
                <w:sz w:val="21"/>
                <w:szCs w:val="21"/>
              </w:rPr>
            </w:pPr>
            <w:r w:rsidRPr="00312747">
              <w:rPr>
                <w:rFonts w:ascii="Aptos" w:hAnsi="Aptos" w:cs="Calibri"/>
                <w:sz w:val="21"/>
                <w:szCs w:val="21"/>
              </w:rPr>
              <w:t>Parkirališta za automobile:</w:t>
            </w:r>
          </w:p>
          <w:p w14:paraId="3DA83306" w14:textId="411D9EDF" w:rsidR="006B49D0" w:rsidRPr="00312747" w:rsidRDefault="00236555" w:rsidP="006749F6">
            <w:pPr>
              <w:pStyle w:val="ListParagraph"/>
              <w:numPr>
                <w:ilvl w:val="0"/>
                <w:numId w:val="31"/>
              </w:numPr>
              <w:spacing w:line="276" w:lineRule="auto"/>
              <w:jc w:val="both"/>
              <w:rPr>
                <w:rFonts w:ascii="Aptos" w:hAnsi="Aptos" w:cs="Calibri"/>
                <w:sz w:val="21"/>
                <w:szCs w:val="21"/>
              </w:rPr>
            </w:pPr>
            <w:proofErr w:type="spellStart"/>
            <w:r w:rsidRPr="00312747">
              <w:rPr>
                <w:rFonts w:ascii="Aptos" w:hAnsi="Aptos" w:cs="Calibri"/>
                <w:sz w:val="21"/>
                <w:szCs w:val="21"/>
              </w:rPr>
              <w:t>Kappa</w:t>
            </w:r>
            <w:proofErr w:type="spellEnd"/>
            <w:r w:rsidRPr="00312747">
              <w:rPr>
                <w:rFonts w:ascii="Aptos" w:hAnsi="Aptos" w:cs="Calibri"/>
                <w:sz w:val="21"/>
                <w:szCs w:val="21"/>
              </w:rPr>
              <w:t xml:space="preserve"> centar, Gornji grad</w:t>
            </w:r>
          </w:p>
          <w:p w14:paraId="5287293E" w14:textId="77777777" w:rsidR="00236555" w:rsidRPr="00312747" w:rsidRDefault="00236555"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Autobusni kolodvor Osijek, Gornji grad</w:t>
            </w:r>
          </w:p>
          <w:p w14:paraId="3A1E5DB3" w14:textId="77777777" w:rsidR="00236555" w:rsidRPr="00312747" w:rsidRDefault="00236555" w:rsidP="006749F6">
            <w:pPr>
              <w:pStyle w:val="ListParagraph"/>
              <w:numPr>
                <w:ilvl w:val="0"/>
                <w:numId w:val="31"/>
              </w:numPr>
              <w:spacing w:line="276" w:lineRule="auto"/>
              <w:jc w:val="both"/>
              <w:rPr>
                <w:rFonts w:ascii="Aptos" w:hAnsi="Aptos" w:cs="Calibri"/>
                <w:sz w:val="21"/>
                <w:szCs w:val="21"/>
              </w:rPr>
            </w:pPr>
            <w:proofErr w:type="spellStart"/>
            <w:r w:rsidRPr="00312747">
              <w:rPr>
                <w:rFonts w:ascii="Aptos" w:hAnsi="Aptos" w:cs="Calibri"/>
                <w:sz w:val="21"/>
                <w:szCs w:val="21"/>
              </w:rPr>
              <w:t>Eurodom</w:t>
            </w:r>
            <w:proofErr w:type="spellEnd"/>
            <w:r w:rsidRPr="00312747">
              <w:rPr>
                <w:rFonts w:ascii="Aptos" w:hAnsi="Aptos" w:cs="Calibri"/>
                <w:sz w:val="21"/>
                <w:szCs w:val="21"/>
              </w:rPr>
              <w:t xml:space="preserve"> centar, Tvrđa</w:t>
            </w:r>
          </w:p>
          <w:p w14:paraId="3E84165E" w14:textId="77777777" w:rsidR="00236555" w:rsidRPr="00312747" w:rsidRDefault="00236555"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Podzemna garaža Trgovačkog centra Interspar, Gornji grad</w:t>
            </w:r>
          </w:p>
          <w:p w14:paraId="4C907DF6" w14:textId="77777777" w:rsidR="00236555" w:rsidRPr="00312747" w:rsidRDefault="00236555"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Podzemna i nadzemna garaža Trgovačkog centra Portanova</w:t>
            </w:r>
          </w:p>
          <w:p w14:paraId="2155CA20" w14:textId="77777777" w:rsidR="00236555" w:rsidRPr="00312747" w:rsidRDefault="00236555"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 xml:space="preserve">Podzemna i nadzemna garaža Trgovačkog centra </w:t>
            </w:r>
            <w:r w:rsidR="00276400" w:rsidRPr="00312747">
              <w:rPr>
                <w:rFonts w:ascii="Aptos" w:hAnsi="Aptos" w:cs="Calibri"/>
                <w:sz w:val="21"/>
                <w:szCs w:val="21"/>
              </w:rPr>
              <w:t>Mall Osijek</w:t>
            </w:r>
          </w:p>
          <w:p w14:paraId="4DB5ABC1" w14:textId="77777777" w:rsidR="00276400" w:rsidRPr="00312747" w:rsidRDefault="00276400"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Natkrivena garaža Trgovačkog centra Konzum</w:t>
            </w:r>
          </w:p>
          <w:p w14:paraId="41DCA14F" w14:textId="77777777" w:rsidR="00694409" w:rsidRPr="00312747" w:rsidRDefault="00694409" w:rsidP="00694409">
            <w:pPr>
              <w:spacing w:line="276" w:lineRule="auto"/>
              <w:jc w:val="both"/>
              <w:rPr>
                <w:rFonts w:ascii="Aptos" w:hAnsi="Aptos" w:cs="Calibri"/>
                <w:sz w:val="21"/>
                <w:szCs w:val="21"/>
              </w:rPr>
            </w:pPr>
            <w:r w:rsidRPr="00312747">
              <w:rPr>
                <w:rFonts w:ascii="Aptos" w:hAnsi="Aptos" w:cs="Calibri"/>
                <w:sz w:val="21"/>
                <w:szCs w:val="21"/>
              </w:rPr>
              <w:t xml:space="preserve">Parkirališta za autobuse: </w:t>
            </w:r>
          </w:p>
          <w:p w14:paraId="21543B8D" w14:textId="77777777" w:rsidR="00694409" w:rsidRPr="00312747" w:rsidRDefault="00694409" w:rsidP="00694409">
            <w:pPr>
              <w:pStyle w:val="ListParagraph"/>
              <w:numPr>
                <w:ilvl w:val="0"/>
                <w:numId w:val="32"/>
              </w:numPr>
              <w:spacing w:line="276" w:lineRule="auto"/>
              <w:jc w:val="both"/>
              <w:rPr>
                <w:rFonts w:ascii="Aptos" w:hAnsi="Aptos" w:cs="Calibri"/>
                <w:sz w:val="21"/>
                <w:szCs w:val="21"/>
              </w:rPr>
            </w:pPr>
            <w:r w:rsidRPr="00312747">
              <w:rPr>
                <w:rFonts w:ascii="Aptos" w:hAnsi="Aptos" w:cs="Calibri"/>
                <w:sz w:val="21"/>
                <w:szCs w:val="21"/>
              </w:rPr>
              <w:t>Istočni ulaz u Tvrđu</w:t>
            </w:r>
          </w:p>
          <w:p w14:paraId="4A144705" w14:textId="77777777" w:rsidR="00694409" w:rsidRPr="00312747" w:rsidRDefault="00694409" w:rsidP="00694409">
            <w:pPr>
              <w:pStyle w:val="ListParagraph"/>
              <w:numPr>
                <w:ilvl w:val="0"/>
                <w:numId w:val="32"/>
              </w:numPr>
              <w:spacing w:line="276" w:lineRule="auto"/>
              <w:jc w:val="both"/>
              <w:rPr>
                <w:rFonts w:ascii="Aptos" w:hAnsi="Aptos" w:cs="Calibri"/>
                <w:sz w:val="21"/>
                <w:szCs w:val="21"/>
              </w:rPr>
            </w:pPr>
            <w:r w:rsidRPr="00312747">
              <w:rPr>
                <w:rFonts w:ascii="Aptos" w:hAnsi="Aptos" w:cs="Calibri"/>
                <w:sz w:val="21"/>
                <w:szCs w:val="21"/>
              </w:rPr>
              <w:t>Autobusni kolodvor Osijek, Gornji grad</w:t>
            </w:r>
          </w:p>
          <w:p w14:paraId="778F43F3" w14:textId="7722E0F3" w:rsidR="004E2E4A" w:rsidRPr="00312747" w:rsidRDefault="004E2E4A" w:rsidP="00694409">
            <w:pPr>
              <w:pStyle w:val="ListParagraph"/>
              <w:numPr>
                <w:ilvl w:val="0"/>
                <w:numId w:val="32"/>
              </w:numPr>
              <w:spacing w:line="276" w:lineRule="auto"/>
              <w:jc w:val="both"/>
              <w:rPr>
                <w:rFonts w:ascii="Aptos" w:hAnsi="Aptos" w:cs="Calibri"/>
                <w:sz w:val="21"/>
                <w:szCs w:val="21"/>
              </w:rPr>
            </w:pPr>
            <w:r w:rsidRPr="00312747">
              <w:rPr>
                <w:rFonts w:ascii="Aptos" w:hAnsi="Aptos" w:cs="Calibri"/>
                <w:sz w:val="21"/>
                <w:szCs w:val="21"/>
              </w:rPr>
              <w:t xml:space="preserve">Parking </w:t>
            </w:r>
            <w:proofErr w:type="spellStart"/>
            <w:r w:rsidRPr="00312747">
              <w:rPr>
                <w:rFonts w:ascii="Aptos" w:hAnsi="Aptos" w:cs="Calibri"/>
                <w:sz w:val="21"/>
                <w:szCs w:val="21"/>
              </w:rPr>
              <w:t>Coppacabane</w:t>
            </w:r>
            <w:proofErr w:type="spellEnd"/>
          </w:p>
          <w:p w14:paraId="64E9B062" w14:textId="77777777" w:rsidR="00694409" w:rsidRPr="00312747" w:rsidRDefault="00694409" w:rsidP="00694409">
            <w:pPr>
              <w:spacing w:line="276" w:lineRule="auto"/>
              <w:jc w:val="both"/>
              <w:rPr>
                <w:rFonts w:ascii="Aptos" w:hAnsi="Aptos" w:cs="Calibri"/>
                <w:sz w:val="21"/>
                <w:szCs w:val="21"/>
              </w:rPr>
            </w:pPr>
            <w:r w:rsidRPr="00312747">
              <w:rPr>
                <w:rFonts w:ascii="Aptos" w:hAnsi="Aptos" w:cs="Calibri"/>
                <w:sz w:val="21"/>
                <w:szCs w:val="21"/>
              </w:rPr>
              <w:t>Zone za zaustavljanje turističkih autobusa</w:t>
            </w:r>
            <w:r w:rsidR="00B02164" w:rsidRPr="00312747">
              <w:rPr>
                <w:rFonts w:ascii="Aptos" w:hAnsi="Aptos" w:cs="Calibri"/>
                <w:sz w:val="21"/>
                <w:szCs w:val="21"/>
              </w:rPr>
              <w:t xml:space="preserve"> – ukrcaj/iskrcaj turista</w:t>
            </w:r>
          </w:p>
          <w:p w14:paraId="2D434C66" w14:textId="77777777" w:rsidR="00B02164" w:rsidRPr="00312747" w:rsidRDefault="00B02164" w:rsidP="002E5C58">
            <w:pPr>
              <w:pStyle w:val="ListParagraph"/>
              <w:numPr>
                <w:ilvl w:val="0"/>
                <w:numId w:val="33"/>
              </w:numPr>
              <w:spacing w:line="276" w:lineRule="auto"/>
              <w:jc w:val="both"/>
              <w:rPr>
                <w:rFonts w:ascii="Aptos" w:hAnsi="Aptos" w:cs="Calibri"/>
                <w:sz w:val="21"/>
                <w:szCs w:val="21"/>
              </w:rPr>
            </w:pPr>
            <w:r w:rsidRPr="00312747">
              <w:rPr>
                <w:rFonts w:ascii="Aptos" w:hAnsi="Aptos" w:cs="Calibri"/>
                <w:sz w:val="21"/>
                <w:szCs w:val="21"/>
              </w:rPr>
              <w:t>Istočni ulaz u Tvrđu</w:t>
            </w:r>
          </w:p>
          <w:p w14:paraId="5A12DD20" w14:textId="4ED7D6D1" w:rsidR="00B02164" w:rsidRPr="00312747" w:rsidRDefault="00B02164" w:rsidP="002E5C58">
            <w:pPr>
              <w:pStyle w:val="ListParagraph"/>
              <w:numPr>
                <w:ilvl w:val="0"/>
                <w:numId w:val="33"/>
              </w:numPr>
              <w:spacing w:line="276" w:lineRule="auto"/>
              <w:jc w:val="both"/>
              <w:rPr>
                <w:rFonts w:ascii="Aptos" w:hAnsi="Aptos" w:cs="Calibri"/>
                <w:sz w:val="21"/>
                <w:szCs w:val="21"/>
              </w:rPr>
            </w:pPr>
            <w:r w:rsidRPr="00312747">
              <w:rPr>
                <w:rFonts w:ascii="Aptos" w:hAnsi="Aptos" w:cs="Calibri"/>
                <w:sz w:val="21"/>
                <w:szCs w:val="21"/>
              </w:rPr>
              <w:t xml:space="preserve">Autobusno ugibalište na parkiralištu uz </w:t>
            </w:r>
            <w:proofErr w:type="spellStart"/>
            <w:r w:rsidRPr="00312747">
              <w:rPr>
                <w:rFonts w:ascii="Aptos" w:hAnsi="Aptos" w:cs="Calibri"/>
                <w:sz w:val="21"/>
                <w:szCs w:val="21"/>
              </w:rPr>
              <w:t>Gornj</w:t>
            </w:r>
            <w:r w:rsidR="00C86DEC" w:rsidRPr="00312747">
              <w:rPr>
                <w:rFonts w:ascii="Aptos" w:hAnsi="Aptos" w:cs="Calibri"/>
                <w:sz w:val="21"/>
                <w:szCs w:val="21"/>
              </w:rPr>
              <w:t>o</w:t>
            </w:r>
            <w:r w:rsidRPr="00312747">
              <w:rPr>
                <w:rFonts w:ascii="Aptos" w:hAnsi="Aptos" w:cs="Calibri"/>
                <w:sz w:val="21"/>
                <w:szCs w:val="21"/>
              </w:rPr>
              <w:t>dravsku</w:t>
            </w:r>
            <w:proofErr w:type="spellEnd"/>
            <w:r w:rsidRPr="00312747">
              <w:rPr>
                <w:rFonts w:ascii="Aptos" w:hAnsi="Aptos" w:cs="Calibri"/>
                <w:sz w:val="21"/>
                <w:szCs w:val="21"/>
              </w:rPr>
              <w:t xml:space="preserve"> obalu</w:t>
            </w:r>
          </w:p>
          <w:p w14:paraId="591AB005" w14:textId="4958F90D" w:rsidR="00B02164" w:rsidRPr="00312747" w:rsidRDefault="00B02164" w:rsidP="002E5C58">
            <w:pPr>
              <w:pStyle w:val="ListParagraph"/>
              <w:numPr>
                <w:ilvl w:val="0"/>
                <w:numId w:val="33"/>
              </w:numPr>
              <w:spacing w:line="276" w:lineRule="auto"/>
              <w:jc w:val="both"/>
              <w:rPr>
                <w:rFonts w:ascii="Aptos" w:hAnsi="Aptos" w:cs="Calibri"/>
                <w:sz w:val="21"/>
                <w:szCs w:val="21"/>
              </w:rPr>
            </w:pPr>
            <w:r w:rsidRPr="00312747">
              <w:rPr>
                <w:rFonts w:ascii="Aptos" w:hAnsi="Aptos" w:cs="Calibri"/>
                <w:sz w:val="21"/>
                <w:szCs w:val="21"/>
              </w:rPr>
              <w:t>Stajalište javnog</w:t>
            </w:r>
            <w:r w:rsidR="00C86DEC" w:rsidRPr="00312747">
              <w:rPr>
                <w:rFonts w:ascii="Aptos" w:hAnsi="Aptos" w:cs="Calibri"/>
                <w:sz w:val="21"/>
                <w:szCs w:val="21"/>
              </w:rPr>
              <w:t>a</w:t>
            </w:r>
            <w:r w:rsidRPr="00312747">
              <w:rPr>
                <w:rFonts w:ascii="Aptos" w:hAnsi="Aptos" w:cs="Calibri"/>
                <w:sz w:val="21"/>
                <w:szCs w:val="21"/>
              </w:rPr>
              <w:t xml:space="preserve"> gradskog prijevoza „kod Šetača“</w:t>
            </w:r>
          </w:p>
        </w:tc>
      </w:tr>
      <w:tr w:rsidR="006749F6" w:rsidRPr="00312747" w14:paraId="0B0DB366" w14:textId="77777777" w:rsidTr="000E0062">
        <w:tc>
          <w:tcPr>
            <w:tcW w:w="2972" w:type="dxa"/>
            <w:shd w:val="clear" w:color="auto" w:fill="F2F2F2" w:themeFill="background1" w:themeFillShade="F2"/>
          </w:tcPr>
          <w:p w14:paraId="5ADD287A" w14:textId="47C15F07" w:rsidR="006749F6" w:rsidRPr="00312747" w:rsidRDefault="00F72CAB" w:rsidP="001C6C05">
            <w:pPr>
              <w:spacing w:line="276" w:lineRule="auto"/>
              <w:rPr>
                <w:rFonts w:ascii="Aptos" w:hAnsi="Aptos" w:cs="Calibri"/>
                <w:b/>
                <w:bCs/>
                <w:sz w:val="21"/>
                <w:szCs w:val="21"/>
              </w:rPr>
            </w:pPr>
            <w:r w:rsidRPr="00312747">
              <w:rPr>
                <w:rFonts w:ascii="Aptos" w:hAnsi="Aptos" w:cs="Calibri"/>
                <w:b/>
                <w:bCs/>
                <w:sz w:val="21"/>
                <w:szCs w:val="21"/>
              </w:rPr>
              <w:t>Povijesni spomenici</w:t>
            </w:r>
          </w:p>
        </w:tc>
        <w:tc>
          <w:tcPr>
            <w:tcW w:w="6044" w:type="dxa"/>
          </w:tcPr>
          <w:p w14:paraId="748FA8BA" w14:textId="5D0AE32C" w:rsidR="006749F6" w:rsidRPr="00312747" w:rsidRDefault="00F72CAB"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 xml:space="preserve">Kužni pil </w:t>
            </w:r>
            <w:r w:rsidR="00276400" w:rsidRPr="00312747">
              <w:rPr>
                <w:rFonts w:ascii="Aptos" w:hAnsi="Aptos" w:cs="Calibri"/>
                <w:sz w:val="21"/>
                <w:szCs w:val="21"/>
              </w:rPr>
              <w:t>S</w:t>
            </w:r>
            <w:r w:rsidRPr="00312747">
              <w:rPr>
                <w:rFonts w:ascii="Aptos" w:hAnsi="Aptos" w:cs="Calibri"/>
                <w:sz w:val="21"/>
                <w:szCs w:val="21"/>
              </w:rPr>
              <w:t xml:space="preserve">v. </w:t>
            </w:r>
            <w:r w:rsidR="00276400" w:rsidRPr="00312747">
              <w:rPr>
                <w:rFonts w:ascii="Aptos" w:hAnsi="Aptos" w:cs="Calibri"/>
                <w:sz w:val="21"/>
                <w:szCs w:val="21"/>
              </w:rPr>
              <w:t>T</w:t>
            </w:r>
            <w:r w:rsidRPr="00312747">
              <w:rPr>
                <w:rFonts w:ascii="Aptos" w:hAnsi="Aptos" w:cs="Calibri"/>
                <w:sz w:val="21"/>
                <w:szCs w:val="21"/>
              </w:rPr>
              <w:t>rojstva</w:t>
            </w:r>
          </w:p>
          <w:p w14:paraId="6323B521" w14:textId="153E05E4" w:rsidR="00F72CAB" w:rsidRPr="00312747" w:rsidRDefault="00F72CAB"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 xml:space="preserve">Spomenik </w:t>
            </w:r>
            <w:r w:rsidR="00783C06" w:rsidRPr="00312747">
              <w:rPr>
                <w:rFonts w:ascii="Aptos" w:hAnsi="Aptos" w:cs="Calibri"/>
                <w:sz w:val="21"/>
                <w:szCs w:val="21"/>
              </w:rPr>
              <w:t>'</w:t>
            </w:r>
            <w:proofErr w:type="spellStart"/>
            <w:r w:rsidR="00783C06" w:rsidRPr="00312747">
              <w:rPr>
                <w:rFonts w:ascii="Aptos" w:hAnsi="Aptos" w:cs="Calibri"/>
                <w:sz w:val="21"/>
                <w:szCs w:val="21"/>
              </w:rPr>
              <w:t>Fićo</w:t>
            </w:r>
            <w:proofErr w:type="spellEnd"/>
            <w:r w:rsidR="00783C06" w:rsidRPr="00312747">
              <w:rPr>
                <w:rFonts w:ascii="Aptos" w:hAnsi="Aptos" w:cs="Calibri"/>
                <w:sz w:val="21"/>
                <w:szCs w:val="21"/>
              </w:rPr>
              <w:t xml:space="preserve"> gazi tenka'</w:t>
            </w:r>
          </w:p>
          <w:p w14:paraId="104B5C03" w14:textId="77777777" w:rsidR="0060166A" w:rsidRPr="00312747" w:rsidRDefault="0060166A" w:rsidP="006749F6">
            <w:pPr>
              <w:pStyle w:val="ListParagraph"/>
              <w:numPr>
                <w:ilvl w:val="0"/>
                <w:numId w:val="31"/>
              </w:numPr>
              <w:spacing w:line="276" w:lineRule="auto"/>
              <w:jc w:val="both"/>
              <w:rPr>
                <w:rFonts w:ascii="Aptos" w:hAnsi="Aptos" w:cs="Calibri"/>
                <w:sz w:val="21"/>
                <w:szCs w:val="21"/>
              </w:rPr>
            </w:pPr>
            <w:proofErr w:type="spellStart"/>
            <w:r w:rsidRPr="00312747">
              <w:rPr>
                <w:rFonts w:ascii="Aptos" w:hAnsi="Aptos" w:cs="Calibri"/>
                <w:sz w:val="21"/>
                <w:szCs w:val="21"/>
              </w:rPr>
              <w:t>Konkatedrala</w:t>
            </w:r>
            <w:proofErr w:type="spellEnd"/>
            <w:r w:rsidRPr="00312747">
              <w:rPr>
                <w:rFonts w:ascii="Aptos" w:hAnsi="Aptos" w:cs="Calibri"/>
                <w:sz w:val="21"/>
                <w:szCs w:val="21"/>
              </w:rPr>
              <w:t xml:space="preserve"> sv. Petra i Pavla</w:t>
            </w:r>
          </w:p>
          <w:p w14:paraId="6288D9C5" w14:textId="77777777" w:rsidR="00991163" w:rsidRPr="00312747" w:rsidRDefault="00991163" w:rsidP="006749F6">
            <w:pPr>
              <w:pStyle w:val="ListParagraph"/>
              <w:numPr>
                <w:ilvl w:val="0"/>
                <w:numId w:val="31"/>
              </w:numPr>
              <w:spacing w:line="276" w:lineRule="auto"/>
              <w:jc w:val="both"/>
              <w:rPr>
                <w:rFonts w:ascii="Aptos" w:hAnsi="Aptos" w:cs="Calibri"/>
                <w:sz w:val="21"/>
                <w:szCs w:val="21"/>
              </w:rPr>
            </w:pPr>
            <w:proofErr w:type="spellStart"/>
            <w:r w:rsidRPr="00312747">
              <w:rPr>
                <w:rFonts w:ascii="Aptos" w:hAnsi="Aptos" w:cs="Calibri"/>
                <w:sz w:val="21"/>
                <w:szCs w:val="21"/>
              </w:rPr>
              <w:t>Palaća</w:t>
            </w:r>
            <w:proofErr w:type="spellEnd"/>
            <w:r w:rsidRPr="00312747">
              <w:rPr>
                <w:rFonts w:ascii="Aptos" w:hAnsi="Aptos" w:cs="Calibri"/>
                <w:sz w:val="21"/>
                <w:szCs w:val="21"/>
              </w:rPr>
              <w:t xml:space="preserve"> </w:t>
            </w:r>
            <w:proofErr w:type="spellStart"/>
            <w:r w:rsidRPr="00312747">
              <w:rPr>
                <w:rFonts w:ascii="Aptos" w:hAnsi="Aptos" w:cs="Calibri"/>
                <w:sz w:val="21"/>
                <w:szCs w:val="21"/>
              </w:rPr>
              <w:t>Normann</w:t>
            </w:r>
            <w:proofErr w:type="spellEnd"/>
          </w:p>
          <w:p w14:paraId="42CEE2BB" w14:textId="77777777" w:rsidR="00991163" w:rsidRPr="00312747" w:rsidRDefault="0099116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Kino Uranija</w:t>
            </w:r>
          </w:p>
          <w:p w14:paraId="3B816719" w14:textId="77777777" w:rsidR="00991163" w:rsidRPr="00312747" w:rsidRDefault="0099116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Kino Europa</w:t>
            </w:r>
          </w:p>
          <w:p w14:paraId="188C34D8" w14:textId="77777777" w:rsidR="00991163" w:rsidRPr="00312747" w:rsidRDefault="0099116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Kapela sv. Roka</w:t>
            </w:r>
          </w:p>
          <w:p w14:paraId="33523E7D" w14:textId="77777777" w:rsidR="00991163" w:rsidRPr="00312747" w:rsidRDefault="00991163"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Tvrđa</w:t>
            </w:r>
          </w:p>
          <w:p w14:paraId="74640612" w14:textId="77777777" w:rsidR="0012604C" w:rsidRPr="00312747" w:rsidRDefault="0012604C"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Zgrada Glavne komande (Rektorat)</w:t>
            </w:r>
          </w:p>
          <w:p w14:paraId="7166AD27" w14:textId="15BA2D7B" w:rsidR="00991163" w:rsidRPr="00312747" w:rsidRDefault="0012604C"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Zgrada Glavne straže</w:t>
            </w:r>
            <w:r w:rsidR="00667103" w:rsidRPr="00312747">
              <w:rPr>
                <w:rFonts w:ascii="Aptos" w:hAnsi="Aptos" w:cs="Calibri"/>
                <w:sz w:val="21"/>
                <w:szCs w:val="21"/>
              </w:rPr>
              <w:t xml:space="preserve"> </w:t>
            </w:r>
          </w:p>
        </w:tc>
      </w:tr>
      <w:tr w:rsidR="00367F0F" w:rsidRPr="00312747" w14:paraId="0B5E522F" w14:textId="77777777" w:rsidTr="000E0062">
        <w:tc>
          <w:tcPr>
            <w:tcW w:w="2972" w:type="dxa"/>
            <w:shd w:val="clear" w:color="auto" w:fill="F2F2F2" w:themeFill="background1" w:themeFillShade="F2"/>
          </w:tcPr>
          <w:p w14:paraId="3642322A" w14:textId="01CABF38" w:rsidR="00367F0F" w:rsidRPr="00312747" w:rsidRDefault="009251A6" w:rsidP="001C6C05">
            <w:pPr>
              <w:spacing w:line="276" w:lineRule="auto"/>
              <w:rPr>
                <w:rFonts w:ascii="Aptos" w:hAnsi="Aptos" w:cs="Calibri"/>
                <w:b/>
                <w:bCs/>
                <w:sz w:val="21"/>
                <w:szCs w:val="21"/>
              </w:rPr>
            </w:pPr>
            <w:r w:rsidRPr="00312747">
              <w:rPr>
                <w:rFonts w:ascii="Aptos" w:hAnsi="Aptos" w:cs="Calibri"/>
                <w:b/>
                <w:bCs/>
                <w:sz w:val="21"/>
                <w:szCs w:val="21"/>
              </w:rPr>
              <w:t xml:space="preserve">Javni sanitarni čvorovi </w:t>
            </w:r>
          </w:p>
        </w:tc>
        <w:tc>
          <w:tcPr>
            <w:tcW w:w="6044" w:type="dxa"/>
          </w:tcPr>
          <w:p w14:paraId="2188E3DE" w14:textId="77777777" w:rsidR="005C45F9" w:rsidRPr="00312747" w:rsidRDefault="005C45F9"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WC u supermarketu na Trgu Slobode 6</w:t>
            </w:r>
          </w:p>
          <w:p w14:paraId="03B3B593" w14:textId="77777777" w:rsidR="005C45F9" w:rsidRPr="00312747" w:rsidRDefault="005C45F9"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WC na Zelenoj tržnici u Gornjem gradu</w:t>
            </w:r>
          </w:p>
          <w:p w14:paraId="0E94444D" w14:textId="77777777" w:rsidR="005C45F9" w:rsidRPr="00312747" w:rsidRDefault="005C45F9"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WC na Zelenoj tržnici u Donjem gradu</w:t>
            </w:r>
          </w:p>
          <w:p w14:paraId="248B3433" w14:textId="0BAC8C82" w:rsidR="005C45F9" w:rsidRPr="00312747" w:rsidRDefault="005C45F9" w:rsidP="006749F6">
            <w:pPr>
              <w:pStyle w:val="ListParagraph"/>
              <w:numPr>
                <w:ilvl w:val="0"/>
                <w:numId w:val="31"/>
              </w:numPr>
              <w:spacing w:line="276" w:lineRule="auto"/>
              <w:jc w:val="both"/>
              <w:rPr>
                <w:rFonts w:ascii="Aptos" w:hAnsi="Aptos" w:cs="Calibri"/>
                <w:sz w:val="21"/>
                <w:szCs w:val="21"/>
              </w:rPr>
            </w:pPr>
            <w:r w:rsidRPr="00312747">
              <w:rPr>
                <w:rFonts w:ascii="Aptos" w:hAnsi="Aptos" w:cs="Calibri"/>
                <w:sz w:val="21"/>
                <w:szCs w:val="21"/>
              </w:rPr>
              <w:t>WC u sklopu autobusnog</w:t>
            </w:r>
            <w:r w:rsidR="008026A7" w:rsidRPr="00312747">
              <w:rPr>
                <w:rFonts w:ascii="Aptos" w:hAnsi="Aptos" w:cs="Calibri"/>
                <w:sz w:val="21"/>
                <w:szCs w:val="21"/>
              </w:rPr>
              <w:t xml:space="preserve"> </w:t>
            </w:r>
            <w:r w:rsidRPr="00312747">
              <w:rPr>
                <w:rFonts w:ascii="Aptos" w:hAnsi="Aptos" w:cs="Calibri"/>
                <w:sz w:val="21"/>
                <w:szCs w:val="21"/>
              </w:rPr>
              <w:t>/</w:t>
            </w:r>
            <w:r w:rsidR="008026A7" w:rsidRPr="00312747">
              <w:rPr>
                <w:rFonts w:ascii="Aptos" w:hAnsi="Aptos" w:cs="Calibri"/>
                <w:sz w:val="21"/>
                <w:szCs w:val="21"/>
              </w:rPr>
              <w:t xml:space="preserve"> </w:t>
            </w:r>
            <w:r w:rsidRPr="00312747">
              <w:rPr>
                <w:rFonts w:ascii="Aptos" w:hAnsi="Aptos" w:cs="Calibri"/>
                <w:sz w:val="21"/>
                <w:szCs w:val="21"/>
              </w:rPr>
              <w:t xml:space="preserve">željezničkog kolodvora </w:t>
            </w:r>
          </w:p>
        </w:tc>
      </w:tr>
    </w:tbl>
    <w:p w14:paraId="00DD9923" w14:textId="77777777" w:rsidR="00216562" w:rsidRPr="006A5E71" w:rsidRDefault="00216562" w:rsidP="000E6756">
      <w:pPr>
        <w:spacing w:line="276" w:lineRule="auto"/>
        <w:jc w:val="both"/>
        <w:rPr>
          <w:rFonts w:ascii="Aptos" w:hAnsi="Aptos" w:cs="Calibri"/>
          <w:sz w:val="22"/>
          <w:szCs w:val="22"/>
        </w:rPr>
      </w:pPr>
    </w:p>
    <w:p w14:paraId="1B287FBF" w14:textId="77777777" w:rsidR="00E13159" w:rsidRPr="006A5E71" w:rsidRDefault="00E13159" w:rsidP="000E6756">
      <w:pPr>
        <w:spacing w:line="276" w:lineRule="auto"/>
        <w:jc w:val="both"/>
        <w:rPr>
          <w:rFonts w:ascii="Aptos" w:hAnsi="Aptos" w:cs="Calibri"/>
          <w:sz w:val="22"/>
          <w:szCs w:val="22"/>
        </w:rPr>
      </w:pPr>
    </w:p>
    <w:p w14:paraId="3985DE95" w14:textId="37F5AA08" w:rsidR="00DA1659" w:rsidRPr="006A5E71" w:rsidRDefault="00DA1659" w:rsidP="00A0529F">
      <w:pPr>
        <w:spacing w:line="276" w:lineRule="auto"/>
        <w:jc w:val="both"/>
        <w:rPr>
          <w:rFonts w:ascii="Aptos" w:hAnsi="Aptos" w:cs="Calibri"/>
          <w:sz w:val="22"/>
          <w:szCs w:val="22"/>
        </w:rPr>
      </w:pPr>
      <w:r w:rsidRPr="006A5E71">
        <w:rPr>
          <w:rFonts w:ascii="Aptos" w:hAnsi="Aptos" w:cs="Calibri"/>
          <w:sz w:val="22"/>
          <w:szCs w:val="22"/>
        </w:rPr>
        <w:t xml:space="preserve">Ugostiteljstvo </w:t>
      </w:r>
    </w:p>
    <w:p w14:paraId="4B6A8235" w14:textId="2B07C824" w:rsidR="00A0529F" w:rsidRPr="006A5E71" w:rsidRDefault="00A0529F" w:rsidP="00E65D4F">
      <w:pPr>
        <w:spacing w:before="100" w:beforeAutospacing="1" w:after="100" w:afterAutospacing="1" w:line="276" w:lineRule="auto"/>
        <w:jc w:val="both"/>
        <w:rPr>
          <w:rFonts w:ascii="Aptos" w:eastAsia="Times New Roman" w:hAnsi="Aptos" w:cs="Times New Roman"/>
          <w:sz w:val="22"/>
          <w:szCs w:val="22"/>
          <w:lang w:eastAsia="en-GB"/>
          <w14:ligatures w14:val="none"/>
        </w:rPr>
      </w:pPr>
      <w:r w:rsidRPr="006A5E71">
        <w:rPr>
          <w:rFonts w:ascii="Aptos" w:eastAsia="Times New Roman" w:hAnsi="Aptos" w:cs="Times New Roman"/>
          <w:sz w:val="22"/>
          <w:szCs w:val="22"/>
          <w:lang w:eastAsia="en-GB"/>
          <w14:ligatures w14:val="none"/>
        </w:rPr>
        <w:t xml:space="preserve">Osijek se ističe kao jedna od gastronomskih prijestolnica Slavonije i hrvatskog Podunavlja, s bogatom i raznovrsnom ugostiteljskom scenom. Od vrhunskih restorana s </w:t>
      </w:r>
      <w:r w:rsidRPr="005B46CF">
        <w:rPr>
          <w:rFonts w:ascii="Aptos" w:eastAsia="Times New Roman" w:hAnsi="Aptos" w:cs="Times New Roman"/>
          <w:i/>
          <w:iCs/>
          <w:sz w:val="22"/>
          <w:szCs w:val="22"/>
          <w:lang w:eastAsia="en-GB"/>
          <w14:ligatures w14:val="none"/>
        </w:rPr>
        <w:t xml:space="preserve">fine </w:t>
      </w:r>
      <w:proofErr w:type="spellStart"/>
      <w:r w:rsidRPr="005B46CF">
        <w:rPr>
          <w:rFonts w:ascii="Aptos" w:eastAsia="Times New Roman" w:hAnsi="Aptos" w:cs="Times New Roman"/>
          <w:i/>
          <w:iCs/>
          <w:sz w:val="22"/>
          <w:szCs w:val="22"/>
          <w:lang w:eastAsia="en-GB"/>
          <w14:ligatures w14:val="none"/>
        </w:rPr>
        <w:t>dining</w:t>
      </w:r>
      <w:proofErr w:type="spellEnd"/>
      <w:r w:rsidRPr="006A5E71">
        <w:rPr>
          <w:rFonts w:ascii="Aptos" w:eastAsia="Times New Roman" w:hAnsi="Aptos" w:cs="Times New Roman"/>
          <w:sz w:val="22"/>
          <w:szCs w:val="22"/>
          <w:lang w:eastAsia="en-GB"/>
          <w14:ligatures w14:val="none"/>
        </w:rPr>
        <w:t xml:space="preserve"> konceptom, autentičnih slavonskih krčmi i gastro barova, do vinskih kušaonica, </w:t>
      </w:r>
      <w:proofErr w:type="spellStart"/>
      <w:r w:rsidR="005B46CF" w:rsidRPr="005B46CF">
        <w:rPr>
          <w:rFonts w:ascii="Aptos" w:eastAsia="Times New Roman" w:hAnsi="Aptos" w:cs="Times New Roman"/>
          <w:i/>
          <w:iCs/>
          <w:sz w:val="22"/>
          <w:szCs w:val="22"/>
          <w:lang w:eastAsia="en-GB"/>
          <w14:ligatures w14:val="none"/>
        </w:rPr>
        <w:t>craft</w:t>
      </w:r>
      <w:proofErr w:type="spellEnd"/>
      <w:r w:rsidRPr="006A5E71">
        <w:rPr>
          <w:rFonts w:ascii="Aptos" w:eastAsia="Times New Roman" w:hAnsi="Aptos" w:cs="Times New Roman"/>
          <w:sz w:val="22"/>
          <w:szCs w:val="22"/>
          <w:lang w:eastAsia="en-GB"/>
          <w14:ligatures w14:val="none"/>
        </w:rPr>
        <w:t xml:space="preserve"> </w:t>
      </w:r>
      <w:r w:rsidR="005B46CF" w:rsidRPr="00714E0D">
        <w:rPr>
          <w:rFonts w:ascii="Aptos" w:eastAsia="Times New Roman" w:hAnsi="Aptos" w:cs="Times New Roman"/>
          <w:sz w:val="22"/>
          <w:szCs w:val="22"/>
          <w:lang w:eastAsia="en-GB"/>
          <w14:ligatures w14:val="none"/>
        </w:rPr>
        <w:t>pivovara</w:t>
      </w:r>
      <w:r w:rsidRPr="00714E0D">
        <w:rPr>
          <w:rFonts w:ascii="Aptos" w:eastAsia="Times New Roman" w:hAnsi="Aptos" w:cs="Times New Roman"/>
          <w:sz w:val="22"/>
          <w:szCs w:val="22"/>
          <w:lang w:eastAsia="en-GB"/>
          <w14:ligatures w14:val="none"/>
        </w:rPr>
        <w:t>,</w:t>
      </w:r>
      <w:r w:rsidRPr="006A5E71">
        <w:rPr>
          <w:rFonts w:ascii="Aptos" w:eastAsia="Times New Roman" w:hAnsi="Aptos" w:cs="Times New Roman"/>
          <w:sz w:val="22"/>
          <w:szCs w:val="22"/>
          <w:lang w:eastAsia="en-GB"/>
          <w14:ligatures w14:val="none"/>
        </w:rPr>
        <w:t xml:space="preserve"> kavana i slastičarnica</w:t>
      </w:r>
      <w:r w:rsidR="00E65D4F" w:rsidRPr="006A5E71">
        <w:rPr>
          <w:rFonts w:ascii="Aptos" w:eastAsia="Times New Roman" w:hAnsi="Aptos" w:cs="Times New Roman"/>
          <w:sz w:val="22"/>
          <w:szCs w:val="22"/>
          <w:lang w:eastAsia="en-GB"/>
          <w14:ligatures w14:val="none"/>
        </w:rPr>
        <w:t xml:space="preserve">. </w:t>
      </w:r>
      <w:r w:rsidRPr="006A5E71">
        <w:rPr>
          <w:rFonts w:ascii="Aptos" w:eastAsia="Times New Roman" w:hAnsi="Aptos" w:cs="Times New Roman"/>
          <w:sz w:val="22"/>
          <w:szCs w:val="22"/>
          <w:lang w:eastAsia="en-GB"/>
          <w14:ligatures w14:val="none"/>
        </w:rPr>
        <w:t xml:space="preserve">Ugostiteljska ponuda </w:t>
      </w:r>
      <w:r w:rsidR="00E65D4F" w:rsidRPr="006A5E71">
        <w:rPr>
          <w:rFonts w:ascii="Aptos" w:eastAsia="Times New Roman" w:hAnsi="Aptos" w:cs="Times New Roman"/>
          <w:sz w:val="22"/>
          <w:szCs w:val="22"/>
          <w:lang w:eastAsia="en-GB"/>
          <w14:ligatures w14:val="none"/>
        </w:rPr>
        <w:t xml:space="preserve">sastoji se od sljedećih sadržaja: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3"/>
        <w:gridCol w:w="6753"/>
      </w:tblGrid>
      <w:tr w:rsidR="00E65D4F" w:rsidRPr="00312747" w14:paraId="3F90992A" w14:textId="77777777" w:rsidTr="00E65D4F">
        <w:tc>
          <w:tcPr>
            <w:tcW w:w="2263" w:type="dxa"/>
            <w:shd w:val="clear" w:color="auto" w:fill="F2F2F2" w:themeFill="background1" w:themeFillShade="F2"/>
          </w:tcPr>
          <w:p w14:paraId="53396994" w14:textId="10D2845B"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r w:rsidRPr="00312747">
              <w:rPr>
                <w:rFonts w:ascii="Aptos" w:eastAsia="Times New Roman" w:hAnsi="Aptos" w:cs="Times New Roman"/>
                <w:b/>
                <w:bCs/>
                <w:sz w:val="21"/>
                <w:szCs w:val="21"/>
                <w:lang w:eastAsia="en-GB"/>
                <w14:ligatures w14:val="none"/>
              </w:rPr>
              <w:t>Restorani visoke kuhinje (</w:t>
            </w:r>
            <w:r w:rsidRPr="00312747">
              <w:rPr>
                <w:rFonts w:ascii="Aptos" w:eastAsia="Times New Roman" w:hAnsi="Aptos" w:cs="Times New Roman"/>
                <w:b/>
                <w:bCs/>
                <w:i/>
                <w:iCs/>
                <w:sz w:val="21"/>
                <w:szCs w:val="21"/>
                <w:lang w:eastAsia="en-GB"/>
                <w14:ligatures w14:val="none"/>
              </w:rPr>
              <w:t xml:space="preserve">fine </w:t>
            </w:r>
            <w:proofErr w:type="spellStart"/>
            <w:r w:rsidRPr="00312747">
              <w:rPr>
                <w:rFonts w:ascii="Aptos" w:eastAsia="Times New Roman" w:hAnsi="Aptos" w:cs="Times New Roman"/>
                <w:b/>
                <w:bCs/>
                <w:i/>
                <w:iCs/>
                <w:sz w:val="21"/>
                <w:szCs w:val="21"/>
                <w:lang w:eastAsia="en-GB"/>
                <w14:ligatures w14:val="none"/>
              </w:rPr>
              <w:t>dining</w:t>
            </w:r>
            <w:proofErr w:type="spellEnd"/>
            <w:r w:rsidRPr="00312747">
              <w:rPr>
                <w:rFonts w:ascii="Aptos" w:eastAsia="Times New Roman" w:hAnsi="Aptos" w:cs="Times New Roman"/>
                <w:b/>
                <w:bCs/>
                <w:sz w:val="21"/>
                <w:szCs w:val="21"/>
                <w:lang w:eastAsia="en-GB"/>
                <w14:ligatures w14:val="none"/>
              </w:rPr>
              <w:t>)</w:t>
            </w:r>
          </w:p>
        </w:tc>
        <w:tc>
          <w:tcPr>
            <w:tcW w:w="6753" w:type="dxa"/>
          </w:tcPr>
          <w:p w14:paraId="08EDC4E9" w14:textId="77777777" w:rsidR="00E65D4F" w:rsidRPr="00312747" w:rsidRDefault="00E65D4F" w:rsidP="00E65D4F">
            <w:p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Restorani s autorskom kuhinjom i vrhunskom vinskom kartom:</w:t>
            </w:r>
          </w:p>
          <w:p w14:paraId="24A7E335" w14:textId="26F89DA9" w:rsidR="00E65D4F" w:rsidRPr="00312747" w:rsidRDefault="00E65D4F" w:rsidP="002E5C58">
            <w:pPr>
              <w:numPr>
                <w:ilvl w:val="0"/>
                <w:numId w:val="34"/>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lastRenderedPageBreak/>
              <w:t xml:space="preserve">Lumiere – suvremena interpretacija tradicionalnih jela u ambijentu starog kina </w:t>
            </w:r>
            <w:proofErr w:type="spellStart"/>
            <w:r w:rsidRPr="00312747">
              <w:rPr>
                <w:rFonts w:ascii="Aptos" w:eastAsia="Times New Roman" w:hAnsi="Aptos" w:cs="Times New Roman"/>
                <w:sz w:val="21"/>
                <w:szCs w:val="21"/>
                <w:lang w:eastAsia="en-GB"/>
                <w14:ligatures w14:val="none"/>
              </w:rPr>
              <w:t>Urania</w:t>
            </w:r>
            <w:proofErr w:type="spellEnd"/>
            <w:r w:rsidR="005B46CF" w:rsidRPr="00312747">
              <w:rPr>
                <w:rFonts w:ascii="Aptos" w:eastAsia="Times New Roman" w:hAnsi="Aptos" w:cs="Times New Roman"/>
                <w:sz w:val="21"/>
                <w:szCs w:val="21"/>
                <w:lang w:eastAsia="en-GB"/>
                <w14:ligatures w14:val="none"/>
              </w:rPr>
              <w:t>; n</w:t>
            </w:r>
            <w:r w:rsidRPr="00312747">
              <w:rPr>
                <w:rFonts w:ascii="Aptos" w:eastAsia="Times New Roman" w:hAnsi="Aptos" w:cs="Times New Roman"/>
                <w:sz w:val="21"/>
                <w:szCs w:val="21"/>
                <w:lang w:eastAsia="en-GB"/>
                <w14:ligatures w14:val="none"/>
              </w:rPr>
              <w:t>aglasak na crnoj slavonskoj svinji i baranjskim vinima</w:t>
            </w:r>
          </w:p>
          <w:p w14:paraId="57C42372" w14:textId="624A6F36" w:rsidR="00E65D4F" w:rsidRPr="00312747" w:rsidRDefault="00201DB7" w:rsidP="002E5C58">
            <w:pPr>
              <w:numPr>
                <w:ilvl w:val="0"/>
                <w:numId w:val="34"/>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Meandar</w:t>
            </w:r>
            <w:r w:rsidR="00E65D4F" w:rsidRPr="00312747">
              <w:rPr>
                <w:rFonts w:ascii="Aptos" w:eastAsia="Times New Roman" w:hAnsi="Aptos" w:cs="Times New Roman"/>
                <w:sz w:val="21"/>
                <w:szCs w:val="21"/>
                <w:lang w:eastAsia="en-GB"/>
                <w14:ligatures w14:val="none"/>
              </w:rPr>
              <w:t xml:space="preserve"> (Hotel Osijek) – spoj elegancije i lokalne tradicije u centru grada, s kreativnim jelima poput </w:t>
            </w:r>
            <w:proofErr w:type="spellStart"/>
            <w:r w:rsidR="00E65D4F" w:rsidRPr="00312747">
              <w:rPr>
                <w:rFonts w:ascii="Aptos" w:eastAsia="Times New Roman" w:hAnsi="Aptos" w:cs="Times New Roman"/>
                <w:sz w:val="21"/>
                <w:szCs w:val="21"/>
                <w:lang w:eastAsia="en-GB"/>
                <w14:ligatures w14:val="none"/>
              </w:rPr>
              <w:t>šufnudli</w:t>
            </w:r>
            <w:proofErr w:type="spellEnd"/>
            <w:r w:rsidR="00E65D4F" w:rsidRPr="00312747">
              <w:rPr>
                <w:rFonts w:ascii="Aptos" w:eastAsia="Times New Roman" w:hAnsi="Aptos" w:cs="Times New Roman"/>
                <w:sz w:val="21"/>
                <w:szCs w:val="21"/>
                <w:lang w:eastAsia="en-GB"/>
                <w14:ligatures w14:val="none"/>
              </w:rPr>
              <w:t xml:space="preserve"> u crnom vinu</w:t>
            </w:r>
          </w:p>
          <w:p w14:paraId="1A90B94A" w14:textId="75D56043" w:rsidR="00E65D4F" w:rsidRPr="00312747" w:rsidRDefault="00E65D4F" w:rsidP="002E5C58">
            <w:pPr>
              <w:numPr>
                <w:ilvl w:val="0"/>
                <w:numId w:val="34"/>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Waldinger (Hotel Waldinger) – sezonska kuhinja s lokalnim namirnicama i raskošna vinska karta</w:t>
            </w:r>
          </w:p>
          <w:p w14:paraId="5C9447BA" w14:textId="34304B4B" w:rsidR="00E65D4F" w:rsidRPr="00312747" w:rsidRDefault="00E65D4F" w:rsidP="001C5C64">
            <w:pPr>
              <w:numPr>
                <w:ilvl w:val="0"/>
                <w:numId w:val="34"/>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Crna svinja (Čepin) – moderna reinterpretacija slavonske kuhinje u nekadašnjoj konjušnici, s domaćim vrtom i mjesečno mijenjanom temom</w:t>
            </w:r>
          </w:p>
        </w:tc>
      </w:tr>
      <w:tr w:rsidR="00E65D4F" w:rsidRPr="00312747" w14:paraId="1B8FA1D2" w14:textId="77777777" w:rsidTr="00E65D4F">
        <w:tc>
          <w:tcPr>
            <w:tcW w:w="2263" w:type="dxa"/>
            <w:shd w:val="clear" w:color="auto" w:fill="F2F2F2" w:themeFill="background1" w:themeFillShade="F2"/>
          </w:tcPr>
          <w:p w14:paraId="2950BDFF" w14:textId="345793F7"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r w:rsidRPr="00312747">
              <w:rPr>
                <w:rFonts w:ascii="Aptos" w:eastAsia="Times New Roman" w:hAnsi="Aptos" w:cs="Times New Roman"/>
                <w:b/>
                <w:bCs/>
                <w:sz w:val="21"/>
                <w:szCs w:val="21"/>
                <w:lang w:eastAsia="en-GB"/>
                <w14:ligatures w14:val="none"/>
              </w:rPr>
              <w:lastRenderedPageBreak/>
              <w:t>Tradicionalni i obiteljski restorani</w:t>
            </w:r>
          </w:p>
        </w:tc>
        <w:tc>
          <w:tcPr>
            <w:tcW w:w="6753" w:type="dxa"/>
          </w:tcPr>
          <w:p w14:paraId="1BE451D3" w14:textId="77777777" w:rsidR="00E65D4F" w:rsidRPr="00312747" w:rsidRDefault="00E65D4F" w:rsidP="00E65D4F">
            <w:p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Mjesta s domaćom kuhinjom i srdačnim ambijentom:</w:t>
            </w:r>
          </w:p>
          <w:p w14:paraId="2123BA7C" w14:textId="270C01FB" w:rsidR="00E65D4F" w:rsidRPr="00312747" w:rsidRDefault="00E65D4F" w:rsidP="002E5C58">
            <w:pPr>
              <w:pStyle w:val="ListParagraph"/>
              <w:numPr>
                <w:ilvl w:val="0"/>
                <w:numId w:val="41"/>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Kompa – obiteljski restoran uz Dravu, poznat po </w:t>
            </w:r>
            <w:proofErr w:type="spellStart"/>
            <w:r w:rsidRPr="00312747">
              <w:rPr>
                <w:rFonts w:ascii="Aptos" w:eastAsia="Times New Roman" w:hAnsi="Aptos" w:cs="Times New Roman"/>
                <w:sz w:val="21"/>
                <w:szCs w:val="21"/>
                <w:lang w:eastAsia="en-GB"/>
                <w14:ligatures w14:val="none"/>
              </w:rPr>
              <w:t>čobancu</w:t>
            </w:r>
            <w:proofErr w:type="spellEnd"/>
            <w:r w:rsidRPr="00312747">
              <w:rPr>
                <w:rFonts w:ascii="Aptos" w:eastAsia="Times New Roman" w:hAnsi="Aptos" w:cs="Times New Roman"/>
                <w:sz w:val="21"/>
                <w:szCs w:val="21"/>
                <w:lang w:eastAsia="en-GB"/>
                <w14:ligatures w14:val="none"/>
              </w:rPr>
              <w:t>, peki i koljenici</w:t>
            </w:r>
          </w:p>
          <w:p w14:paraId="72B5EEAD" w14:textId="12B4CA23" w:rsidR="00E65D4F" w:rsidRPr="00312747" w:rsidRDefault="00E65D4F" w:rsidP="002E5C58">
            <w:pPr>
              <w:pStyle w:val="ListParagraph"/>
              <w:numPr>
                <w:ilvl w:val="0"/>
                <w:numId w:val="41"/>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Kod Javora – riblji klasici uz rijeku, s gotovo pedeset godina tradicije</w:t>
            </w:r>
          </w:p>
          <w:p w14:paraId="48925590" w14:textId="3CBB4CEC" w:rsidR="00E65D4F" w:rsidRPr="00312747" w:rsidRDefault="00E65D4F" w:rsidP="002E5C58">
            <w:pPr>
              <w:pStyle w:val="ListParagraph"/>
              <w:numPr>
                <w:ilvl w:val="0"/>
                <w:numId w:val="41"/>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Mađarska </w:t>
            </w:r>
            <w:proofErr w:type="spellStart"/>
            <w:r w:rsidRPr="00312747">
              <w:rPr>
                <w:rFonts w:ascii="Aptos" w:eastAsia="Times New Roman" w:hAnsi="Aptos" w:cs="Times New Roman"/>
                <w:sz w:val="21"/>
                <w:szCs w:val="21"/>
                <w:lang w:eastAsia="en-GB"/>
                <w14:ligatures w14:val="none"/>
              </w:rPr>
              <w:t>Retfala</w:t>
            </w:r>
            <w:proofErr w:type="spellEnd"/>
            <w:r w:rsidRPr="00312747">
              <w:rPr>
                <w:rFonts w:ascii="Aptos" w:eastAsia="Times New Roman" w:hAnsi="Aptos" w:cs="Times New Roman"/>
                <w:sz w:val="21"/>
                <w:szCs w:val="21"/>
                <w:lang w:eastAsia="en-GB"/>
                <w14:ligatures w14:val="none"/>
              </w:rPr>
              <w:t xml:space="preserve"> – domaća kuhinja po pristupačnim cijenama u kvartovskom okruženju</w:t>
            </w:r>
          </w:p>
          <w:p w14:paraId="0F5ADCB1" w14:textId="77777777" w:rsidR="00E65D4F" w:rsidRPr="00312747" w:rsidRDefault="00E65D4F" w:rsidP="002E5C58">
            <w:pPr>
              <w:pStyle w:val="ListParagraph"/>
              <w:numPr>
                <w:ilvl w:val="0"/>
                <w:numId w:val="41"/>
              </w:numPr>
              <w:spacing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Čarda</w:t>
            </w:r>
            <w:proofErr w:type="spellEnd"/>
            <w:r w:rsidRPr="00312747">
              <w:rPr>
                <w:rFonts w:ascii="Aptos" w:eastAsia="Times New Roman" w:hAnsi="Aptos" w:cs="Times New Roman"/>
                <w:sz w:val="21"/>
                <w:szCs w:val="21"/>
                <w:lang w:eastAsia="en-GB"/>
                <w14:ligatures w14:val="none"/>
              </w:rPr>
              <w:t xml:space="preserve"> kod Baranjca – jela od ribe i mesa u rustikalnom ambijentu na ulazu u Baranju</w:t>
            </w:r>
          </w:p>
          <w:p w14:paraId="1CFA365D" w14:textId="2398B52E" w:rsidR="001C5C64" w:rsidRPr="00312747" w:rsidRDefault="001C5C64" w:rsidP="002E5C58">
            <w:pPr>
              <w:pStyle w:val="ListParagraph"/>
              <w:numPr>
                <w:ilvl w:val="0"/>
                <w:numId w:val="41"/>
              </w:numPr>
              <w:spacing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S</w:t>
            </w:r>
            <w:r w:rsidR="005E008C" w:rsidRPr="00312747">
              <w:rPr>
                <w:rFonts w:ascii="Aptos" w:eastAsia="Times New Roman" w:hAnsi="Aptos" w:cs="Times New Roman"/>
                <w:sz w:val="21"/>
                <w:szCs w:val="21"/>
                <w:lang w:eastAsia="en-GB"/>
                <w14:ligatures w14:val="none"/>
              </w:rPr>
              <w:t>champini</w:t>
            </w:r>
            <w:proofErr w:type="spellEnd"/>
            <w:r w:rsidR="005E008C" w:rsidRPr="00312747">
              <w:rPr>
                <w:rFonts w:ascii="Aptos" w:eastAsia="Times New Roman" w:hAnsi="Aptos" w:cs="Times New Roman"/>
                <w:sz w:val="21"/>
                <w:szCs w:val="21"/>
                <w:lang w:eastAsia="en-GB"/>
                <w14:ligatures w14:val="none"/>
              </w:rPr>
              <w:t xml:space="preserve"> na </w:t>
            </w:r>
            <w:r w:rsidR="00AB34A9" w:rsidRPr="00312747">
              <w:rPr>
                <w:rFonts w:ascii="Aptos" w:eastAsia="Times New Roman" w:hAnsi="Aptos" w:cs="Times New Roman"/>
                <w:sz w:val="21"/>
                <w:szCs w:val="21"/>
                <w:lang w:eastAsia="en-GB"/>
                <w14:ligatures w14:val="none"/>
              </w:rPr>
              <w:t xml:space="preserve">osječkoj </w:t>
            </w:r>
            <w:r w:rsidR="005E008C" w:rsidRPr="00312747">
              <w:rPr>
                <w:rFonts w:ascii="Aptos" w:eastAsia="Times New Roman" w:hAnsi="Aptos" w:cs="Times New Roman"/>
                <w:sz w:val="21"/>
                <w:szCs w:val="21"/>
                <w:lang w:eastAsia="en-GB"/>
                <w14:ligatures w14:val="none"/>
              </w:rPr>
              <w:t>promenadi</w:t>
            </w:r>
            <w:r w:rsidR="00E57DF3" w:rsidRPr="00312747">
              <w:rPr>
                <w:rFonts w:ascii="Aptos" w:eastAsia="Times New Roman" w:hAnsi="Aptos" w:cs="Times New Roman"/>
                <w:sz w:val="21"/>
                <w:szCs w:val="21"/>
                <w:lang w:eastAsia="en-GB"/>
                <w14:ligatures w14:val="none"/>
              </w:rPr>
              <w:t xml:space="preserve"> – jela od ribe i mesa u lijepom ambijentu</w:t>
            </w:r>
          </w:p>
          <w:p w14:paraId="12E85089" w14:textId="18BEE302" w:rsidR="005E008C" w:rsidRPr="00312747" w:rsidRDefault="005E008C" w:rsidP="002E5C58">
            <w:pPr>
              <w:pStyle w:val="ListParagraph"/>
              <w:numPr>
                <w:ilvl w:val="0"/>
                <w:numId w:val="41"/>
              </w:numPr>
              <w:spacing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Čingi</w:t>
            </w:r>
            <w:proofErr w:type="spellEnd"/>
            <w:r w:rsidRPr="00312747">
              <w:rPr>
                <w:rFonts w:ascii="Aptos" w:eastAsia="Times New Roman" w:hAnsi="Aptos" w:cs="Times New Roman"/>
                <w:sz w:val="21"/>
                <w:szCs w:val="21"/>
                <w:lang w:eastAsia="en-GB"/>
                <w14:ligatures w14:val="none"/>
              </w:rPr>
              <w:t xml:space="preserve"> </w:t>
            </w:r>
            <w:proofErr w:type="spellStart"/>
            <w:r w:rsidRPr="00312747">
              <w:rPr>
                <w:rFonts w:ascii="Aptos" w:eastAsia="Times New Roman" w:hAnsi="Aptos" w:cs="Times New Roman"/>
                <w:sz w:val="21"/>
                <w:szCs w:val="21"/>
                <w:lang w:eastAsia="en-GB"/>
                <w14:ligatures w14:val="none"/>
              </w:rPr>
              <w:t>lingi</w:t>
            </w:r>
            <w:proofErr w:type="spellEnd"/>
            <w:r w:rsidRPr="00312747">
              <w:rPr>
                <w:rFonts w:ascii="Aptos" w:eastAsia="Times New Roman" w:hAnsi="Aptos" w:cs="Times New Roman"/>
                <w:sz w:val="21"/>
                <w:szCs w:val="21"/>
                <w:lang w:eastAsia="en-GB"/>
                <w14:ligatures w14:val="none"/>
              </w:rPr>
              <w:t xml:space="preserve"> </w:t>
            </w:r>
            <w:proofErr w:type="spellStart"/>
            <w:r w:rsidRPr="00312747">
              <w:rPr>
                <w:rFonts w:ascii="Aptos" w:eastAsia="Times New Roman" w:hAnsi="Aptos" w:cs="Times New Roman"/>
                <w:sz w:val="21"/>
                <w:szCs w:val="21"/>
                <w:lang w:eastAsia="en-GB"/>
                <w14:ligatures w14:val="none"/>
              </w:rPr>
              <w:t>čarda</w:t>
            </w:r>
            <w:proofErr w:type="spellEnd"/>
            <w:r w:rsidRPr="00312747">
              <w:rPr>
                <w:rFonts w:ascii="Aptos" w:eastAsia="Times New Roman" w:hAnsi="Aptos" w:cs="Times New Roman"/>
                <w:sz w:val="21"/>
                <w:szCs w:val="21"/>
                <w:lang w:eastAsia="en-GB"/>
                <w14:ligatures w14:val="none"/>
              </w:rPr>
              <w:t xml:space="preserve"> na staroj Dravi u Bilju</w:t>
            </w:r>
            <w:r w:rsidR="006C7314" w:rsidRPr="00312747">
              <w:rPr>
                <w:rFonts w:ascii="Aptos" w:eastAsia="Times New Roman" w:hAnsi="Aptos" w:cs="Times New Roman"/>
                <w:sz w:val="21"/>
                <w:szCs w:val="21"/>
                <w:lang w:eastAsia="en-GB"/>
                <w14:ligatures w14:val="none"/>
              </w:rPr>
              <w:t xml:space="preserve"> – ponuda tradicionalnih jela </w:t>
            </w:r>
          </w:p>
          <w:p w14:paraId="19959C08" w14:textId="594C09D0" w:rsidR="001C5C64" w:rsidRPr="00312747" w:rsidRDefault="001C5C64" w:rsidP="002E5C58">
            <w:pPr>
              <w:pStyle w:val="ListParagraph"/>
              <w:numPr>
                <w:ilvl w:val="0"/>
                <w:numId w:val="41"/>
              </w:numPr>
              <w:spacing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Slavonska kuća (Tvrđa) – riblji i mesni specijaliteti s naglaskom na riječnu ribu i divljač, autentičan ambijent Tvrđe</w:t>
            </w:r>
          </w:p>
        </w:tc>
      </w:tr>
      <w:tr w:rsidR="00E65D4F" w:rsidRPr="00312747" w14:paraId="7086315B" w14:textId="77777777" w:rsidTr="00E65D4F">
        <w:trPr>
          <w:trHeight w:val="1813"/>
        </w:trPr>
        <w:tc>
          <w:tcPr>
            <w:tcW w:w="2263" w:type="dxa"/>
            <w:shd w:val="clear" w:color="auto" w:fill="F2F2F2" w:themeFill="background1" w:themeFillShade="F2"/>
          </w:tcPr>
          <w:p w14:paraId="703FB0A1" w14:textId="2F0A179F"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r w:rsidRPr="00312747">
              <w:rPr>
                <w:rFonts w:ascii="Aptos" w:eastAsia="Times New Roman" w:hAnsi="Aptos" w:cs="Times New Roman"/>
                <w:b/>
                <w:bCs/>
                <w:sz w:val="21"/>
                <w:szCs w:val="21"/>
                <w:lang w:eastAsia="en-GB"/>
                <w14:ligatures w14:val="none"/>
              </w:rPr>
              <w:t>Tematski i specijalizirani restorani</w:t>
            </w:r>
          </w:p>
        </w:tc>
        <w:tc>
          <w:tcPr>
            <w:tcW w:w="6753" w:type="dxa"/>
          </w:tcPr>
          <w:p w14:paraId="7D904D37" w14:textId="7882DA04" w:rsidR="00E65D4F" w:rsidRPr="00312747" w:rsidRDefault="00E65D4F" w:rsidP="002E5C58">
            <w:pPr>
              <w:numPr>
                <w:ilvl w:val="0"/>
                <w:numId w:val="35"/>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Projekt 9 (brod) – gastronomski brod uz Promenadu s ponudom ribe, tjestenina i roštilja</w:t>
            </w:r>
          </w:p>
          <w:p w14:paraId="23EF3E27" w14:textId="4EF2B4F4" w:rsidR="00E65D4F" w:rsidRPr="00312747" w:rsidRDefault="00E65D4F" w:rsidP="002E5C58">
            <w:pPr>
              <w:numPr>
                <w:ilvl w:val="0"/>
                <w:numId w:val="35"/>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American Bar </w:t>
            </w:r>
            <w:proofErr w:type="spellStart"/>
            <w:r w:rsidRPr="00312747">
              <w:rPr>
                <w:rFonts w:ascii="Aptos" w:eastAsia="Times New Roman" w:hAnsi="Aptos" w:cs="Times New Roman"/>
                <w:sz w:val="21"/>
                <w:szCs w:val="21"/>
                <w:lang w:eastAsia="en-GB"/>
                <w14:ligatures w14:val="none"/>
              </w:rPr>
              <w:t>Dollar</w:t>
            </w:r>
            <w:proofErr w:type="spellEnd"/>
            <w:r w:rsidRPr="00312747">
              <w:rPr>
                <w:rFonts w:ascii="Aptos" w:eastAsia="Times New Roman" w:hAnsi="Aptos" w:cs="Times New Roman"/>
                <w:sz w:val="21"/>
                <w:szCs w:val="21"/>
                <w:lang w:eastAsia="en-GB"/>
                <w14:ligatures w14:val="none"/>
              </w:rPr>
              <w:t xml:space="preserve"> – američki stil u centru Osijeka s </w:t>
            </w:r>
            <w:proofErr w:type="spellStart"/>
            <w:r w:rsidRPr="00312747">
              <w:rPr>
                <w:rFonts w:ascii="Aptos" w:eastAsia="Times New Roman" w:hAnsi="Aptos" w:cs="Times New Roman"/>
                <w:sz w:val="21"/>
                <w:szCs w:val="21"/>
                <w:lang w:eastAsia="en-GB"/>
                <w14:ligatures w14:val="none"/>
              </w:rPr>
              <w:t>burgerima</w:t>
            </w:r>
            <w:proofErr w:type="spellEnd"/>
            <w:r w:rsidRPr="00312747">
              <w:rPr>
                <w:rFonts w:ascii="Aptos" w:eastAsia="Times New Roman" w:hAnsi="Aptos" w:cs="Times New Roman"/>
                <w:sz w:val="21"/>
                <w:szCs w:val="21"/>
                <w:lang w:eastAsia="en-GB"/>
                <w14:ligatures w14:val="none"/>
              </w:rPr>
              <w:t xml:space="preserve"> i </w:t>
            </w:r>
            <w:proofErr w:type="spellStart"/>
            <w:r w:rsidRPr="00312747">
              <w:rPr>
                <w:rFonts w:ascii="Aptos" w:eastAsia="Times New Roman" w:hAnsi="Aptos" w:cs="Times New Roman"/>
                <w:sz w:val="21"/>
                <w:szCs w:val="21"/>
                <w:lang w:eastAsia="en-GB"/>
                <w14:ligatures w14:val="none"/>
              </w:rPr>
              <w:t>steakovima</w:t>
            </w:r>
            <w:proofErr w:type="spellEnd"/>
          </w:p>
          <w:p w14:paraId="7908973E" w14:textId="77777777" w:rsidR="00E65D4F" w:rsidRPr="00312747" w:rsidRDefault="00E65D4F" w:rsidP="002E5C58">
            <w:pPr>
              <w:numPr>
                <w:ilvl w:val="0"/>
                <w:numId w:val="35"/>
              </w:numPr>
              <w:spacing w:before="100" w:before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Franz Koch – gastro bar s azijskom kuhinjom i koktelima</w:t>
            </w:r>
          </w:p>
          <w:p w14:paraId="7A0B026D" w14:textId="5E470F7C" w:rsidR="004B0C63" w:rsidRPr="00312747" w:rsidRDefault="004B0C63" w:rsidP="002E5C58">
            <w:pPr>
              <w:numPr>
                <w:ilvl w:val="0"/>
                <w:numId w:val="35"/>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Bulart</w:t>
            </w:r>
            <w:proofErr w:type="spellEnd"/>
            <w:r w:rsidR="00DF4272" w:rsidRPr="00312747">
              <w:rPr>
                <w:rFonts w:ascii="Aptos" w:eastAsia="Times New Roman" w:hAnsi="Aptos" w:cs="Times New Roman"/>
                <w:sz w:val="21"/>
                <w:szCs w:val="21"/>
                <w:lang w:eastAsia="en-GB"/>
                <w14:ligatures w14:val="none"/>
              </w:rPr>
              <w:t xml:space="preserve"> </w:t>
            </w:r>
            <w:r w:rsidR="00A06F51" w:rsidRPr="00312747">
              <w:rPr>
                <w:rFonts w:ascii="Aptos" w:eastAsia="Times New Roman" w:hAnsi="Aptos" w:cs="Times New Roman"/>
                <w:sz w:val="21"/>
                <w:szCs w:val="21"/>
                <w:lang w:eastAsia="en-GB"/>
                <w14:ligatures w14:val="none"/>
              </w:rPr>
              <w:t>–</w:t>
            </w:r>
            <w:r w:rsidR="00DF4272" w:rsidRPr="00312747">
              <w:rPr>
                <w:rFonts w:ascii="Aptos" w:eastAsia="Times New Roman" w:hAnsi="Aptos" w:cs="Times New Roman"/>
                <w:sz w:val="21"/>
                <w:szCs w:val="21"/>
                <w:lang w:eastAsia="en-GB"/>
                <w14:ligatures w14:val="none"/>
              </w:rPr>
              <w:t xml:space="preserve"> </w:t>
            </w:r>
            <w:r w:rsidR="00A06F51" w:rsidRPr="00312747">
              <w:rPr>
                <w:rFonts w:ascii="Aptos" w:eastAsia="Times New Roman" w:hAnsi="Aptos" w:cs="Times New Roman"/>
                <w:sz w:val="21"/>
                <w:szCs w:val="21"/>
                <w:lang w:eastAsia="en-GB"/>
                <w14:ligatures w14:val="none"/>
              </w:rPr>
              <w:t>kombinacija gastro bara i noćnog života</w:t>
            </w:r>
          </w:p>
          <w:p w14:paraId="6B02463E" w14:textId="153B4427" w:rsidR="004B0C63" w:rsidRPr="00312747" w:rsidRDefault="004B0C63" w:rsidP="002E5C58">
            <w:pPr>
              <w:numPr>
                <w:ilvl w:val="0"/>
                <w:numId w:val="35"/>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Merlon</w:t>
            </w:r>
            <w:proofErr w:type="spellEnd"/>
            <w:r w:rsidR="00FB363A" w:rsidRPr="00312747">
              <w:rPr>
                <w:rFonts w:ascii="Aptos" w:eastAsia="Times New Roman" w:hAnsi="Aptos" w:cs="Times New Roman"/>
                <w:sz w:val="21"/>
                <w:szCs w:val="21"/>
                <w:lang w:eastAsia="en-GB"/>
                <w14:ligatures w14:val="none"/>
              </w:rPr>
              <w:t xml:space="preserve"> </w:t>
            </w:r>
            <w:r w:rsidR="00984B33" w:rsidRPr="00312747">
              <w:rPr>
                <w:rFonts w:ascii="Aptos" w:eastAsia="Times New Roman" w:hAnsi="Aptos" w:cs="Times New Roman"/>
                <w:sz w:val="21"/>
                <w:szCs w:val="21"/>
                <w:lang w:eastAsia="en-GB"/>
                <w14:ligatures w14:val="none"/>
              </w:rPr>
              <w:t>–</w:t>
            </w:r>
            <w:r w:rsidR="00FB363A" w:rsidRPr="00312747">
              <w:rPr>
                <w:rFonts w:ascii="Aptos" w:eastAsia="Times New Roman" w:hAnsi="Aptos" w:cs="Times New Roman"/>
                <w:sz w:val="21"/>
                <w:szCs w:val="21"/>
                <w:lang w:eastAsia="en-GB"/>
                <w14:ligatures w14:val="none"/>
              </w:rPr>
              <w:t xml:space="preserve"> </w:t>
            </w:r>
            <w:r w:rsidR="00984B33" w:rsidRPr="00312747">
              <w:rPr>
                <w:rFonts w:ascii="Aptos" w:eastAsia="Times New Roman" w:hAnsi="Aptos" w:cs="Times New Roman"/>
                <w:sz w:val="21"/>
                <w:szCs w:val="21"/>
                <w:lang w:eastAsia="en-GB"/>
                <w14:ligatures w14:val="none"/>
              </w:rPr>
              <w:t>spoj gastro ponude i pivnice u povijesnoj Tvrđi</w:t>
            </w:r>
          </w:p>
          <w:p w14:paraId="3CA974D4" w14:textId="34673A41" w:rsidR="004B0C63" w:rsidRPr="00312747" w:rsidRDefault="004B0C63" w:rsidP="002E5C58">
            <w:pPr>
              <w:numPr>
                <w:ilvl w:val="0"/>
                <w:numId w:val="35"/>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Ven</w:t>
            </w:r>
            <w:r w:rsidR="00874D3B" w:rsidRPr="00312747">
              <w:rPr>
                <w:rFonts w:ascii="Aptos" w:eastAsia="Times New Roman" w:hAnsi="Aptos" w:cs="Times New Roman"/>
                <w:sz w:val="21"/>
                <w:szCs w:val="21"/>
                <w:lang w:eastAsia="en-GB"/>
                <w14:ligatures w14:val="none"/>
              </w:rPr>
              <w:t>tidue</w:t>
            </w:r>
            <w:proofErr w:type="spellEnd"/>
            <w:r w:rsidR="00984B33" w:rsidRPr="00312747">
              <w:rPr>
                <w:rFonts w:ascii="Aptos" w:eastAsia="Times New Roman" w:hAnsi="Aptos" w:cs="Times New Roman"/>
                <w:sz w:val="21"/>
                <w:szCs w:val="21"/>
                <w:lang w:eastAsia="en-GB"/>
                <w14:ligatures w14:val="none"/>
              </w:rPr>
              <w:t xml:space="preserve"> </w:t>
            </w:r>
            <w:r w:rsidR="007A5311" w:rsidRPr="00312747">
              <w:rPr>
                <w:rFonts w:ascii="Aptos" w:eastAsia="Times New Roman" w:hAnsi="Aptos" w:cs="Times New Roman"/>
                <w:sz w:val="21"/>
                <w:szCs w:val="21"/>
                <w:lang w:eastAsia="en-GB"/>
                <w14:ligatures w14:val="none"/>
              </w:rPr>
              <w:t>–</w:t>
            </w:r>
            <w:r w:rsidR="00984B33" w:rsidRPr="00312747">
              <w:rPr>
                <w:rFonts w:ascii="Aptos" w:eastAsia="Times New Roman" w:hAnsi="Aptos" w:cs="Times New Roman"/>
                <w:sz w:val="21"/>
                <w:szCs w:val="21"/>
                <w:lang w:eastAsia="en-GB"/>
                <w14:ligatures w14:val="none"/>
              </w:rPr>
              <w:t xml:space="preserve"> </w:t>
            </w:r>
            <w:r w:rsidR="007A5311" w:rsidRPr="00312747">
              <w:rPr>
                <w:rFonts w:ascii="Aptos" w:eastAsia="Times New Roman" w:hAnsi="Aptos" w:cs="Times New Roman"/>
                <w:sz w:val="21"/>
                <w:szCs w:val="21"/>
                <w:lang w:eastAsia="en-GB"/>
                <w14:ligatures w14:val="none"/>
              </w:rPr>
              <w:t>poznat po pizzi i drugim talijanskim jelima</w:t>
            </w:r>
          </w:p>
          <w:p w14:paraId="6A78DC65" w14:textId="33A1BCFF" w:rsidR="00874D3B" w:rsidRPr="00312747" w:rsidRDefault="00874D3B" w:rsidP="002E5C58">
            <w:pPr>
              <w:numPr>
                <w:ilvl w:val="0"/>
                <w:numId w:val="35"/>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Bocconcino</w:t>
            </w:r>
            <w:proofErr w:type="spellEnd"/>
            <w:r w:rsidR="00A8382A" w:rsidRPr="00312747">
              <w:rPr>
                <w:rFonts w:ascii="Aptos" w:eastAsia="Times New Roman" w:hAnsi="Aptos" w:cs="Times New Roman"/>
                <w:sz w:val="21"/>
                <w:szCs w:val="21"/>
                <w:lang w:eastAsia="en-GB"/>
                <w14:ligatures w14:val="none"/>
              </w:rPr>
              <w:t xml:space="preserve"> </w:t>
            </w:r>
            <w:r w:rsidR="002B42A1" w:rsidRPr="00312747">
              <w:rPr>
                <w:rFonts w:ascii="Aptos" w:eastAsia="Times New Roman" w:hAnsi="Aptos" w:cs="Times New Roman"/>
                <w:sz w:val="21"/>
                <w:szCs w:val="21"/>
                <w:lang w:eastAsia="en-GB"/>
                <w14:ligatures w14:val="none"/>
              </w:rPr>
              <w:t>–</w:t>
            </w:r>
            <w:r w:rsidR="007A5311" w:rsidRPr="00312747">
              <w:rPr>
                <w:rFonts w:ascii="Aptos" w:eastAsia="Times New Roman" w:hAnsi="Aptos" w:cs="Times New Roman"/>
                <w:sz w:val="21"/>
                <w:szCs w:val="21"/>
                <w:lang w:eastAsia="en-GB"/>
                <w14:ligatures w14:val="none"/>
              </w:rPr>
              <w:t xml:space="preserve"> </w:t>
            </w:r>
            <w:r w:rsidR="002B42A1" w:rsidRPr="00312747">
              <w:rPr>
                <w:rFonts w:ascii="Aptos" w:eastAsia="Times New Roman" w:hAnsi="Aptos" w:cs="Times New Roman"/>
                <w:sz w:val="21"/>
                <w:szCs w:val="21"/>
                <w:lang w:eastAsia="en-GB"/>
                <w14:ligatures w14:val="none"/>
              </w:rPr>
              <w:t>restoran i pizza bar u centru Osijeka</w:t>
            </w:r>
          </w:p>
          <w:p w14:paraId="56680B4B" w14:textId="6AE40C37" w:rsidR="00874D3B" w:rsidRPr="00312747" w:rsidRDefault="00874D3B" w:rsidP="002E5C58">
            <w:pPr>
              <w:numPr>
                <w:ilvl w:val="0"/>
                <w:numId w:val="35"/>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Pepe</w:t>
            </w:r>
            <w:proofErr w:type="spellEnd"/>
            <w:r w:rsidRPr="00312747">
              <w:rPr>
                <w:rFonts w:ascii="Aptos" w:eastAsia="Times New Roman" w:hAnsi="Aptos" w:cs="Times New Roman"/>
                <w:sz w:val="21"/>
                <w:szCs w:val="21"/>
                <w:lang w:eastAsia="en-GB"/>
                <w14:ligatures w14:val="none"/>
              </w:rPr>
              <w:t xml:space="preserve"> pizza place </w:t>
            </w:r>
            <w:r w:rsidR="00200DB4" w:rsidRPr="00312747">
              <w:rPr>
                <w:rFonts w:ascii="Aptos" w:eastAsia="Times New Roman" w:hAnsi="Aptos" w:cs="Times New Roman"/>
                <w:sz w:val="21"/>
                <w:szCs w:val="21"/>
                <w:lang w:eastAsia="en-GB"/>
                <w14:ligatures w14:val="none"/>
              </w:rPr>
              <w:t>– moderna talijanska pizzerija uz rijeku Dravu</w:t>
            </w:r>
          </w:p>
        </w:tc>
      </w:tr>
      <w:tr w:rsidR="00E65D4F" w:rsidRPr="00312747" w14:paraId="36B6A394" w14:textId="77777777" w:rsidTr="00E65D4F">
        <w:tc>
          <w:tcPr>
            <w:tcW w:w="2263" w:type="dxa"/>
            <w:shd w:val="clear" w:color="auto" w:fill="F2F2F2" w:themeFill="background1" w:themeFillShade="F2"/>
          </w:tcPr>
          <w:p w14:paraId="67206C96" w14:textId="2E23A005"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r w:rsidRPr="00312747">
              <w:rPr>
                <w:rFonts w:ascii="Aptos" w:eastAsia="Times New Roman" w:hAnsi="Aptos" w:cs="Times New Roman"/>
                <w:b/>
                <w:bCs/>
                <w:sz w:val="21"/>
                <w:szCs w:val="21"/>
                <w:lang w:eastAsia="en-GB"/>
                <w14:ligatures w14:val="none"/>
              </w:rPr>
              <w:t>Dnevni restorani i brza ponuda</w:t>
            </w:r>
          </w:p>
        </w:tc>
        <w:tc>
          <w:tcPr>
            <w:tcW w:w="6753" w:type="dxa"/>
          </w:tcPr>
          <w:p w14:paraId="5A95E9A2" w14:textId="47D226E9" w:rsidR="00E65D4F" w:rsidRPr="00312747" w:rsidRDefault="00E65D4F" w:rsidP="002E5C58">
            <w:pPr>
              <w:numPr>
                <w:ilvl w:val="0"/>
                <w:numId w:val="36"/>
              </w:numPr>
              <w:spacing w:before="100" w:beforeAutospacing="1" w:after="100" w:after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Corner</w:t>
            </w:r>
            <w:proofErr w:type="spellEnd"/>
            <w:r w:rsidRPr="00312747">
              <w:rPr>
                <w:rFonts w:ascii="Aptos" w:eastAsia="Times New Roman" w:hAnsi="Aptos" w:cs="Times New Roman"/>
                <w:sz w:val="21"/>
                <w:szCs w:val="21"/>
                <w:lang w:eastAsia="en-GB"/>
                <w14:ligatures w14:val="none"/>
              </w:rPr>
              <w:t xml:space="preserve">, Prehrana, </w:t>
            </w:r>
            <w:proofErr w:type="spellStart"/>
            <w:r w:rsidRPr="00312747">
              <w:rPr>
                <w:rFonts w:ascii="Aptos" w:eastAsia="Times New Roman" w:hAnsi="Aptos" w:cs="Times New Roman"/>
                <w:sz w:val="21"/>
                <w:szCs w:val="21"/>
                <w:lang w:eastAsia="en-GB"/>
                <w14:ligatures w14:val="none"/>
              </w:rPr>
              <w:t>Kašikom</w:t>
            </w:r>
            <w:proofErr w:type="spellEnd"/>
            <w:r w:rsidRPr="00312747">
              <w:rPr>
                <w:rFonts w:ascii="Aptos" w:eastAsia="Times New Roman" w:hAnsi="Aptos" w:cs="Times New Roman"/>
                <w:sz w:val="21"/>
                <w:szCs w:val="21"/>
                <w:lang w:eastAsia="en-GB"/>
                <w14:ligatures w14:val="none"/>
              </w:rPr>
              <w:t xml:space="preserve">, Polaris, Gurman, Rustika, El </w:t>
            </w:r>
            <w:proofErr w:type="spellStart"/>
            <w:r w:rsidRPr="00312747">
              <w:rPr>
                <w:rFonts w:ascii="Aptos" w:eastAsia="Times New Roman" w:hAnsi="Aptos" w:cs="Times New Roman"/>
                <w:sz w:val="21"/>
                <w:szCs w:val="21"/>
                <w:lang w:eastAsia="en-GB"/>
                <w14:ligatures w14:val="none"/>
              </w:rPr>
              <w:t>Paso</w:t>
            </w:r>
            <w:proofErr w:type="spellEnd"/>
            <w:r w:rsidRPr="00312747">
              <w:rPr>
                <w:rFonts w:ascii="Aptos" w:eastAsia="Times New Roman" w:hAnsi="Aptos" w:cs="Times New Roman"/>
                <w:sz w:val="21"/>
                <w:szCs w:val="21"/>
                <w:lang w:eastAsia="en-GB"/>
                <w14:ligatures w14:val="none"/>
              </w:rPr>
              <w:t xml:space="preserve"> – restorani s gotovim i jelima po narudžbi, idealni za ručak ili catering</w:t>
            </w:r>
          </w:p>
          <w:p w14:paraId="541D0F19" w14:textId="77777777" w:rsidR="00E65D4F" w:rsidRPr="00312747" w:rsidRDefault="00E65D4F" w:rsidP="002E5C58">
            <w:pPr>
              <w:numPr>
                <w:ilvl w:val="0"/>
                <w:numId w:val="36"/>
              </w:numPr>
              <w:spacing w:before="100" w:before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Bijela lađa – sezonski restoran na Dravi poznat po giricama i ćevapima</w:t>
            </w:r>
          </w:p>
          <w:p w14:paraId="51F1B1C0" w14:textId="79CADBAB" w:rsidR="00200DB4" w:rsidRPr="00312747" w:rsidRDefault="00200DB4" w:rsidP="002E5C58">
            <w:pPr>
              <w:numPr>
                <w:ilvl w:val="0"/>
                <w:numId w:val="36"/>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Karaka</w:t>
            </w:r>
            <w:proofErr w:type="spellEnd"/>
            <w:r w:rsidRPr="00312747">
              <w:rPr>
                <w:rFonts w:ascii="Aptos" w:eastAsia="Times New Roman" w:hAnsi="Aptos" w:cs="Times New Roman"/>
                <w:sz w:val="21"/>
                <w:szCs w:val="21"/>
                <w:lang w:eastAsia="en-GB"/>
                <w14:ligatures w14:val="none"/>
              </w:rPr>
              <w:t xml:space="preserve"> </w:t>
            </w:r>
            <w:r w:rsidR="00A3519E" w:rsidRPr="00312747">
              <w:rPr>
                <w:rFonts w:ascii="Aptos" w:eastAsia="Times New Roman" w:hAnsi="Aptos" w:cs="Times New Roman"/>
                <w:sz w:val="21"/>
                <w:szCs w:val="21"/>
                <w:lang w:eastAsia="en-GB"/>
                <w14:ligatures w14:val="none"/>
              </w:rPr>
              <w:t>–</w:t>
            </w:r>
            <w:r w:rsidRPr="00312747">
              <w:rPr>
                <w:rFonts w:ascii="Aptos" w:eastAsia="Times New Roman" w:hAnsi="Aptos" w:cs="Times New Roman"/>
                <w:sz w:val="21"/>
                <w:szCs w:val="21"/>
                <w:lang w:eastAsia="en-GB"/>
                <w14:ligatures w14:val="none"/>
              </w:rPr>
              <w:t xml:space="preserve"> </w:t>
            </w:r>
            <w:r w:rsidR="00A3519E" w:rsidRPr="00312747">
              <w:rPr>
                <w:rFonts w:ascii="Aptos" w:eastAsia="Times New Roman" w:hAnsi="Aptos" w:cs="Times New Roman"/>
                <w:sz w:val="21"/>
                <w:szCs w:val="21"/>
                <w:lang w:eastAsia="en-GB"/>
                <w14:ligatures w14:val="none"/>
              </w:rPr>
              <w:t xml:space="preserve">restoran s dugogodišnjom tradicijom, </w:t>
            </w:r>
            <w:r w:rsidR="00F4314A" w:rsidRPr="00312747">
              <w:rPr>
                <w:rFonts w:ascii="Aptos" w:eastAsia="Times New Roman" w:hAnsi="Aptos" w:cs="Times New Roman"/>
                <w:sz w:val="21"/>
                <w:szCs w:val="21"/>
                <w:lang w:eastAsia="en-GB"/>
                <w14:ligatures w14:val="none"/>
              </w:rPr>
              <w:t>b</w:t>
            </w:r>
            <w:r w:rsidR="00A3519E" w:rsidRPr="00312747">
              <w:rPr>
                <w:rFonts w:ascii="Aptos" w:eastAsia="Times New Roman" w:hAnsi="Aptos" w:cs="Times New Roman"/>
                <w:sz w:val="21"/>
                <w:szCs w:val="21"/>
                <w:lang w:eastAsia="en-GB"/>
                <w14:ligatures w14:val="none"/>
              </w:rPr>
              <w:t>ogata ponuda jela i ugodan ambijent</w:t>
            </w:r>
          </w:p>
          <w:p w14:paraId="6B53305E" w14:textId="06FFEF12" w:rsidR="00200DB4" w:rsidRPr="00312747" w:rsidRDefault="00200DB4" w:rsidP="002E5C58">
            <w:pPr>
              <w:numPr>
                <w:ilvl w:val="0"/>
                <w:numId w:val="36"/>
              </w:numPr>
              <w:spacing w:before="100" w:before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Lipov hlad </w:t>
            </w:r>
            <w:r w:rsidR="00F4314A" w:rsidRPr="00312747">
              <w:rPr>
                <w:rFonts w:ascii="Aptos" w:eastAsia="Times New Roman" w:hAnsi="Aptos" w:cs="Times New Roman"/>
                <w:sz w:val="21"/>
                <w:szCs w:val="21"/>
                <w:lang w:eastAsia="en-GB"/>
                <w14:ligatures w14:val="none"/>
              </w:rPr>
              <w:t>–</w:t>
            </w:r>
            <w:r w:rsidRPr="00312747">
              <w:rPr>
                <w:rFonts w:ascii="Aptos" w:eastAsia="Times New Roman" w:hAnsi="Aptos" w:cs="Times New Roman"/>
                <w:sz w:val="21"/>
                <w:szCs w:val="21"/>
                <w:lang w:eastAsia="en-GB"/>
                <w14:ligatures w14:val="none"/>
              </w:rPr>
              <w:t xml:space="preserve"> </w:t>
            </w:r>
            <w:r w:rsidR="00F4314A" w:rsidRPr="00312747">
              <w:rPr>
                <w:rFonts w:ascii="Aptos" w:eastAsia="Times New Roman" w:hAnsi="Aptos" w:cs="Times New Roman"/>
                <w:sz w:val="21"/>
                <w:szCs w:val="21"/>
                <w:lang w:eastAsia="en-GB"/>
                <w14:ligatures w14:val="none"/>
              </w:rPr>
              <w:t>restoran s tradicionalnom slavonskom i suvremenom gastronomijom</w:t>
            </w:r>
          </w:p>
          <w:p w14:paraId="426E8256" w14:textId="2FDDAB18" w:rsidR="00200DB4" w:rsidRPr="00312747" w:rsidRDefault="00200DB4" w:rsidP="002E5C58">
            <w:pPr>
              <w:numPr>
                <w:ilvl w:val="0"/>
                <w:numId w:val="36"/>
              </w:numPr>
              <w:spacing w:before="100" w:before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Strossmayer </w:t>
            </w:r>
            <w:r w:rsidR="00BB13EE" w:rsidRPr="00312747">
              <w:rPr>
                <w:rFonts w:ascii="Aptos" w:eastAsia="Times New Roman" w:hAnsi="Aptos" w:cs="Times New Roman"/>
                <w:sz w:val="21"/>
                <w:szCs w:val="21"/>
                <w:lang w:eastAsia="en-GB"/>
                <w14:ligatures w14:val="none"/>
              </w:rPr>
              <w:t xml:space="preserve">– tradicionalni restoran u centru Osijeka </w:t>
            </w:r>
          </w:p>
          <w:p w14:paraId="61F2B27F" w14:textId="700FFF10" w:rsidR="00200DB4" w:rsidRPr="00312747" w:rsidRDefault="00200DB4" w:rsidP="002E5C58">
            <w:pPr>
              <w:numPr>
                <w:ilvl w:val="0"/>
                <w:numId w:val="36"/>
              </w:numPr>
              <w:spacing w:before="100" w:before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Rustika </w:t>
            </w:r>
            <w:r w:rsidR="007C235C" w:rsidRPr="00312747">
              <w:rPr>
                <w:rFonts w:ascii="Aptos" w:eastAsia="Times New Roman" w:hAnsi="Aptos" w:cs="Times New Roman"/>
                <w:sz w:val="21"/>
                <w:szCs w:val="21"/>
                <w:lang w:eastAsia="en-GB"/>
                <w14:ligatures w14:val="none"/>
              </w:rPr>
              <w:t>–</w:t>
            </w:r>
            <w:r w:rsidR="00BB13EE" w:rsidRPr="00312747">
              <w:rPr>
                <w:rFonts w:ascii="Aptos" w:eastAsia="Times New Roman" w:hAnsi="Aptos" w:cs="Times New Roman"/>
                <w:sz w:val="21"/>
                <w:szCs w:val="21"/>
                <w:lang w:eastAsia="en-GB"/>
                <w14:ligatures w14:val="none"/>
              </w:rPr>
              <w:t xml:space="preserve"> </w:t>
            </w:r>
            <w:r w:rsidR="007C235C" w:rsidRPr="00312747">
              <w:rPr>
                <w:rFonts w:ascii="Aptos" w:eastAsia="Times New Roman" w:hAnsi="Aptos" w:cs="Times New Roman"/>
                <w:sz w:val="21"/>
                <w:szCs w:val="21"/>
                <w:lang w:eastAsia="en-GB"/>
                <w14:ligatures w14:val="none"/>
              </w:rPr>
              <w:t xml:space="preserve">restoran u centru Osijeka s vanjskim dječjim igralištem </w:t>
            </w:r>
          </w:p>
        </w:tc>
      </w:tr>
      <w:tr w:rsidR="00E65D4F" w:rsidRPr="00312747" w14:paraId="2B0DF75B" w14:textId="77777777" w:rsidTr="00E65D4F">
        <w:tc>
          <w:tcPr>
            <w:tcW w:w="2263" w:type="dxa"/>
            <w:shd w:val="clear" w:color="auto" w:fill="F2F2F2" w:themeFill="background1" w:themeFillShade="F2"/>
          </w:tcPr>
          <w:p w14:paraId="17AE3EC2" w14:textId="24715F44"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proofErr w:type="spellStart"/>
            <w:r w:rsidRPr="00312747">
              <w:rPr>
                <w:rFonts w:ascii="Aptos" w:eastAsia="Times New Roman" w:hAnsi="Aptos" w:cs="Times New Roman"/>
                <w:b/>
                <w:bCs/>
                <w:sz w:val="21"/>
                <w:szCs w:val="21"/>
                <w:lang w:eastAsia="en-GB"/>
                <w14:ligatures w14:val="none"/>
              </w:rPr>
              <w:t>Kafane</w:t>
            </w:r>
            <w:proofErr w:type="spellEnd"/>
            <w:r w:rsidRPr="00312747">
              <w:rPr>
                <w:rFonts w:ascii="Aptos" w:eastAsia="Times New Roman" w:hAnsi="Aptos" w:cs="Times New Roman"/>
                <w:b/>
                <w:bCs/>
                <w:sz w:val="21"/>
                <w:szCs w:val="21"/>
                <w:lang w:eastAsia="en-GB"/>
                <w14:ligatures w14:val="none"/>
              </w:rPr>
              <w:t>, pivnice i gastro pubovi</w:t>
            </w:r>
          </w:p>
        </w:tc>
        <w:tc>
          <w:tcPr>
            <w:tcW w:w="6753" w:type="dxa"/>
          </w:tcPr>
          <w:p w14:paraId="2DF92B66" w14:textId="751E420C" w:rsidR="00E65D4F" w:rsidRPr="00312747" w:rsidRDefault="00E65D4F" w:rsidP="002E5C58">
            <w:pPr>
              <w:numPr>
                <w:ilvl w:val="0"/>
                <w:numId w:val="37"/>
              </w:numPr>
              <w:spacing w:before="100" w:beforeAutospacing="1" w:after="100" w:after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Kafanica</w:t>
            </w:r>
            <w:proofErr w:type="spellEnd"/>
            <w:r w:rsidRPr="00312747">
              <w:rPr>
                <w:rFonts w:ascii="Aptos" w:eastAsia="Times New Roman" w:hAnsi="Aptos" w:cs="Times New Roman"/>
                <w:sz w:val="21"/>
                <w:szCs w:val="21"/>
                <w:lang w:eastAsia="en-GB"/>
                <w14:ligatures w14:val="none"/>
              </w:rPr>
              <w:t xml:space="preserve"> (Tvrđa) – spoj krčme i pivnice s tradicionalnom glazbom</w:t>
            </w:r>
          </w:p>
          <w:p w14:paraId="4B02AFFC" w14:textId="0A161B97" w:rsidR="00E65D4F" w:rsidRPr="00312747" w:rsidRDefault="00E65D4F" w:rsidP="002E5C58">
            <w:pPr>
              <w:numPr>
                <w:ilvl w:val="0"/>
                <w:numId w:val="37"/>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Pivnica </w:t>
            </w:r>
            <w:proofErr w:type="spellStart"/>
            <w:r w:rsidRPr="00312747">
              <w:rPr>
                <w:rFonts w:ascii="Aptos" w:eastAsia="Times New Roman" w:hAnsi="Aptos" w:cs="Times New Roman"/>
                <w:sz w:val="21"/>
                <w:szCs w:val="21"/>
                <w:lang w:eastAsia="en-GB"/>
                <w14:ligatures w14:val="none"/>
              </w:rPr>
              <w:t>Merlon</w:t>
            </w:r>
            <w:proofErr w:type="spellEnd"/>
            <w:r w:rsidRPr="00312747">
              <w:rPr>
                <w:rFonts w:ascii="Aptos" w:eastAsia="Times New Roman" w:hAnsi="Aptos" w:cs="Times New Roman"/>
                <w:sz w:val="21"/>
                <w:szCs w:val="21"/>
                <w:lang w:eastAsia="en-GB"/>
                <w14:ligatures w14:val="none"/>
              </w:rPr>
              <w:t xml:space="preserve"> i Bure Bar – ponuda </w:t>
            </w:r>
            <w:proofErr w:type="spellStart"/>
            <w:r w:rsidR="005B46CF" w:rsidRPr="00312747">
              <w:rPr>
                <w:rFonts w:ascii="Aptos" w:eastAsia="Times New Roman" w:hAnsi="Aptos" w:cs="Times New Roman"/>
                <w:i/>
                <w:iCs/>
                <w:sz w:val="21"/>
                <w:szCs w:val="21"/>
                <w:lang w:eastAsia="en-GB"/>
                <w14:ligatures w14:val="none"/>
              </w:rPr>
              <w:t>craft</w:t>
            </w:r>
            <w:proofErr w:type="spellEnd"/>
            <w:r w:rsidRPr="00312747">
              <w:rPr>
                <w:rFonts w:ascii="Aptos" w:eastAsia="Times New Roman" w:hAnsi="Aptos" w:cs="Times New Roman"/>
                <w:sz w:val="21"/>
                <w:szCs w:val="21"/>
                <w:lang w:eastAsia="en-GB"/>
                <w14:ligatures w14:val="none"/>
              </w:rPr>
              <w:t xml:space="preserve"> i industrijskih piva, dimljenih i BBQ jela</w:t>
            </w:r>
          </w:p>
          <w:p w14:paraId="12AA51BA" w14:textId="6495D755" w:rsidR="00E65D4F" w:rsidRPr="00312747" w:rsidRDefault="005B46CF" w:rsidP="002E5C58">
            <w:pPr>
              <w:numPr>
                <w:ilvl w:val="0"/>
                <w:numId w:val="37"/>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i/>
                <w:iCs/>
                <w:sz w:val="21"/>
                <w:szCs w:val="21"/>
                <w:lang w:eastAsia="en-GB"/>
                <w14:ligatures w14:val="none"/>
              </w:rPr>
              <w:lastRenderedPageBreak/>
              <w:t>Craft</w:t>
            </w:r>
            <w:proofErr w:type="spellEnd"/>
            <w:r w:rsidR="00E65D4F" w:rsidRPr="00312747">
              <w:rPr>
                <w:rFonts w:ascii="Aptos" w:eastAsia="Times New Roman" w:hAnsi="Aptos" w:cs="Times New Roman"/>
                <w:sz w:val="21"/>
                <w:szCs w:val="21"/>
                <w:lang w:eastAsia="en-GB"/>
                <w14:ligatures w14:val="none"/>
              </w:rPr>
              <w:t xml:space="preserve"> </w:t>
            </w:r>
            <w:r w:rsidRPr="00312747">
              <w:rPr>
                <w:rFonts w:ascii="Aptos" w:eastAsia="Times New Roman" w:hAnsi="Aptos" w:cs="Times New Roman"/>
                <w:sz w:val="21"/>
                <w:szCs w:val="21"/>
                <w:lang w:eastAsia="en-GB"/>
                <w14:ligatures w14:val="none"/>
              </w:rPr>
              <w:t>pivovare</w:t>
            </w:r>
            <w:r w:rsidR="00E65D4F" w:rsidRPr="00312747">
              <w:rPr>
                <w:rFonts w:ascii="Aptos" w:eastAsia="Times New Roman" w:hAnsi="Aptos" w:cs="Times New Roman"/>
                <w:sz w:val="21"/>
                <w:szCs w:val="21"/>
                <w:lang w:eastAsia="en-GB"/>
                <w14:ligatures w14:val="none"/>
              </w:rPr>
              <w:t xml:space="preserve"> i kušaonice (Gajba, Runda, </w:t>
            </w:r>
            <w:proofErr w:type="spellStart"/>
            <w:r w:rsidR="00E65D4F" w:rsidRPr="00312747">
              <w:rPr>
                <w:rFonts w:ascii="Aptos" w:eastAsia="Times New Roman" w:hAnsi="Aptos" w:cs="Times New Roman"/>
                <w:sz w:val="21"/>
                <w:szCs w:val="21"/>
                <w:lang w:eastAsia="en-GB"/>
                <w14:ligatures w14:val="none"/>
              </w:rPr>
              <w:t>Beckers</w:t>
            </w:r>
            <w:proofErr w:type="spellEnd"/>
            <w:r w:rsidR="00E65D4F" w:rsidRPr="00312747">
              <w:rPr>
                <w:rFonts w:ascii="Aptos" w:eastAsia="Times New Roman" w:hAnsi="Aptos" w:cs="Times New Roman"/>
                <w:sz w:val="21"/>
                <w:szCs w:val="21"/>
                <w:lang w:eastAsia="en-GB"/>
                <w14:ligatures w14:val="none"/>
              </w:rPr>
              <w:t>) – za ljubitelje piva s lokalnim i svjetskim etiketama</w:t>
            </w:r>
          </w:p>
        </w:tc>
      </w:tr>
      <w:tr w:rsidR="00E65D4F" w:rsidRPr="00312747" w14:paraId="38CC4450" w14:textId="77777777" w:rsidTr="00E65D4F">
        <w:tc>
          <w:tcPr>
            <w:tcW w:w="2263" w:type="dxa"/>
            <w:shd w:val="clear" w:color="auto" w:fill="F2F2F2" w:themeFill="background1" w:themeFillShade="F2"/>
          </w:tcPr>
          <w:p w14:paraId="51D72D08" w14:textId="4B75F53A"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r w:rsidRPr="00312747">
              <w:rPr>
                <w:rFonts w:ascii="Aptos" w:eastAsia="Times New Roman" w:hAnsi="Aptos" w:cs="Times New Roman"/>
                <w:b/>
                <w:bCs/>
                <w:sz w:val="21"/>
                <w:szCs w:val="21"/>
                <w:lang w:eastAsia="en-GB"/>
                <w14:ligatures w14:val="none"/>
              </w:rPr>
              <w:lastRenderedPageBreak/>
              <w:t>Slatka ponuda – kavane i slastičarnice</w:t>
            </w:r>
          </w:p>
        </w:tc>
        <w:tc>
          <w:tcPr>
            <w:tcW w:w="6753" w:type="dxa"/>
          </w:tcPr>
          <w:p w14:paraId="63D60121" w14:textId="46D83F0C" w:rsidR="00E65D4F" w:rsidRPr="00312747" w:rsidRDefault="00E65D4F" w:rsidP="002E5C58">
            <w:pPr>
              <w:numPr>
                <w:ilvl w:val="0"/>
                <w:numId w:val="38"/>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Petar Pan, </w:t>
            </w:r>
            <w:proofErr w:type="spellStart"/>
            <w:r w:rsidRPr="00312747">
              <w:rPr>
                <w:rFonts w:ascii="Aptos" w:eastAsia="Times New Roman" w:hAnsi="Aptos" w:cs="Times New Roman"/>
                <w:sz w:val="21"/>
                <w:szCs w:val="21"/>
                <w:lang w:eastAsia="en-GB"/>
                <w14:ligatures w14:val="none"/>
              </w:rPr>
              <w:t>Slasta</w:t>
            </w:r>
            <w:proofErr w:type="spellEnd"/>
            <w:r w:rsidRPr="00312747">
              <w:rPr>
                <w:rFonts w:ascii="Aptos" w:eastAsia="Times New Roman" w:hAnsi="Aptos" w:cs="Times New Roman"/>
                <w:sz w:val="21"/>
                <w:szCs w:val="21"/>
                <w:lang w:eastAsia="en-GB"/>
                <w14:ligatures w14:val="none"/>
              </w:rPr>
              <w:t xml:space="preserve">, Gold </w:t>
            </w:r>
            <w:proofErr w:type="spellStart"/>
            <w:r w:rsidRPr="00312747">
              <w:rPr>
                <w:rFonts w:ascii="Aptos" w:eastAsia="Times New Roman" w:hAnsi="Aptos" w:cs="Times New Roman"/>
                <w:sz w:val="21"/>
                <w:szCs w:val="21"/>
                <w:lang w:eastAsia="en-GB"/>
                <w14:ligatures w14:val="none"/>
              </w:rPr>
              <w:t>by</w:t>
            </w:r>
            <w:proofErr w:type="spellEnd"/>
            <w:r w:rsidRPr="00312747">
              <w:rPr>
                <w:rFonts w:ascii="Aptos" w:eastAsia="Times New Roman" w:hAnsi="Aptos" w:cs="Times New Roman"/>
                <w:sz w:val="21"/>
                <w:szCs w:val="21"/>
                <w:lang w:eastAsia="en-GB"/>
                <w14:ligatures w14:val="none"/>
              </w:rPr>
              <w:t xml:space="preserve"> Waldinger, Promenada – slastičarne s kultnim statusom i ručno rađenim kolačima</w:t>
            </w:r>
          </w:p>
          <w:p w14:paraId="23F649CC" w14:textId="70F79064" w:rsidR="00E65D4F" w:rsidRPr="00312747" w:rsidRDefault="00E65D4F" w:rsidP="002E5C58">
            <w:pPr>
              <w:numPr>
                <w:ilvl w:val="0"/>
                <w:numId w:val="38"/>
              </w:numPr>
              <w:spacing w:before="100" w:beforeAutospacing="1" w:after="100" w:after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The</w:t>
            </w:r>
            <w:proofErr w:type="spellEnd"/>
            <w:r w:rsidRPr="00312747">
              <w:rPr>
                <w:rFonts w:ascii="Aptos" w:eastAsia="Times New Roman" w:hAnsi="Aptos" w:cs="Times New Roman"/>
                <w:sz w:val="21"/>
                <w:szCs w:val="21"/>
                <w:lang w:eastAsia="en-GB"/>
                <w14:ligatures w14:val="none"/>
              </w:rPr>
              <w:t xml:space="preserve"> Kavana, Korzo 23, Lotus – kavane s terasama, idealne za predah</w:t>
            </w:r>
          </w:p>
          <w:p w14:paraId="247F71B5" w14:textId="23E5123F" w:rsidR="00243F5C" w:rsidRPr="00312747" w:rsidRDefault="00243F5C" w:rsidP="002E5C58">
            <w:pPr>
              <w:numPr>
                <w:ilvl w:val="0"/>
                <w:numId w:val="38"/>
              </w:numPr>
              <w:spacing w:before="100" w:beforeAutospacing="1" w:after="100" w:after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Axmann</w:t>
            </w:r>
            <w:proofErr w:type="spellEnd"/>
            <w:r w:rsidR="002957FF" w:rsidRPr="00312747">
              <w:rPr>
                <w:rFonts w:ascii="Aptos" w:eastAsia="Times New Roman" w:hAnsi="Aptos" w:cs="Times New Roman"/>
                <w:sz w:val="21"/>
                <w:szCs w:val="21"/>
                <w:lang w:eastAsia="en-GB"/>
                <w14:ligatures w14:val="none"/>
              </w:rPr>
              <w:t xml:space="preserve"> </w:t>
            </w:r>
            <w:r w:rsidR="00B302F6" w:rsidRPr="00312747">
              <w:rPr>
                <w:rFonts w:ascii="Aptos" w:eastAsia="Times New Roman" w:hAnsi="Aptos" w:cs="Times New Roman"/>
                <w:sz w:val="21"/>
                <w:szCs w:val="21"/>
                <w:lang w:eastAsia="en-GB"/>
                <w14:ligatures w14:val="none"/>
              </w:rPr>
              <w:t>–</w:t>
            </w:r>
            <w:r w:rsidR="002957FF" w:rsidRPr="00312747">
              <w:rPr>
                <w:rFonts w:ascii="Aptos" w:eastAsia="Times New Roman" w:hAnsi="Aptos" w:cs="Times New Roman"/>
                <w:sz w:val="21"/>
                <w:szCs w:val="21"/>
                <w:lang w:eastAsia="en-GB"/>
                <w14:ligatures w14:val="none"/>
              </w:rPr>
              <w:t xml:space="preserve"> </w:t>
            </w:r>
            <w:r w:rsidR="00B302F6" w:rsidRPr="00312747">
              <w:rPr>
                <w:rFonts w:ascii="Aptos" w:eastAsia="Times New Roman" w:hAnsi="Aptos" w:cs="Times New Roman"/>
                <w:sz w:val="21"/>
                <w:szCs w:val="21"/>
                <w:lang w:eastAsia="en-GB"/>
                <w14:ligatures w14:val="none"/>
              </w:rPr>
              <w:t>atraktivni interijer i bogata ponuda pića</w:t>
            </w:r>
          </w:p>
          <w:p w14:paraId="159A6115" w14:textId="54084EC2" w:rsidR="00243F5C" w:rsidRPr="00312747" w:rsidRDefault="00243F5C" w:rsidP="002E5C58">
            <w:pPr>
              <w:numPr>
                <w:ilvl w:val="0"/>
                <w:numId w:val="38"/>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Brooklyn</w:t>
            </w:r>
            <w:r w:rsidR="004504AC" w:rsidRPr="00312747">
              <w:rPr>
                <w:rFonts w:ascii="Aptos" w:eastAsia="Times New Roman" w:hAnsi="Aptos" w:cs="Times New Roman"/>
                <w:sz w:val="21"/>
                <w:szCs w:val="21"/>
                <w:lang w:eastAsia="en-GB"/>
                <w14:ligatures w14:val="none"/>
              </w:rPr>
              <w:t xml:space="preserve"> </w:t>
            </w:r>
            <w:r w:rsidR="00EC75D1" w:rsidRPr="00312747">
              <w:rPr>
                <w:rFonts w:ascii="Aptos" w:eastAsia="Times New Roman" w:hAnsi="Aptos" w:cs="Times New Roman"/>
                <w:sz w:val="21"/>
                <w:szCs w:val="21"/>
                <w:lang w:eastAsia="en-GB"/>
                <w14:ligatures w14:val="none"/>
              </w:rPr>
              <w:t>–</w:t>
            </w:r>
            <w:r w:rsidR="004504AC" w:rsidRPr="00312747">
              <w:rPr>
                <w:rFonts w:ascii="Aptos" w:eastAsia="Times New Roman" w:hAnsi="Aptos" w:cs="Times New Roman"/>
                <w:sz w:val="21"/>
                <w:szCs w:val="21"/>
                <w:lang w:eastAsia="en-GB"/>
                <w14:ligatures w14:val="none"/>
              </w:rPr>
              <w:t xml:space="preserve"> </w:t>
            </w:r>
            <w:r w:rsidR="00EC75D1" w:rsidRPr="00312747">
              <w:rPr>
                <w:rFonts w:ascii="Aptos" w:eastAsia="Times New Roman" w:hAnsi="Aptos" w:cs="Times New Roman"/>
                <w:sz w:val="21"/>
                <w:szCs w:val="21"/>
                <w:lang w:eastAsia="en-GB"/>
                <w14:ligatures w14:val="none"/>
              </w:rPr>
              <w:t>smješten na promenadi s ugodnom terasom</w:t>
            </w:r>
          </w:p>
          <w:p w14:paraId="6C817A94" w14:textId="4FAAF0FD" w:rsidR="00243F5C" w:rsidRPr="00312747" w:rsidRDefault="00243F5C" w:rsidP="002E5C58">
            <w:pPr>
              <w:numPr>
                <w:ilvl w:val="0"/>
                <w:numId w:val="38"/>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Trica</w:t>
            </w:r>
            <w:r w:rsidR="00EC75D1" w:rsidRPr="00312747">
              <w:rPr>
                <w:rFonts w:ascii="Aptos" w:eastAsia="Times New Roman" w:hAnsi="Aptos" w:cs="Times New Roman"/>
                <w:sz w:val="21"/>
                <w:szCs w:val="21"/>
                <w:lang w:eastAsia="en-GB"/>
                <w14:ligatures w14:val="none"/>
              </w:rPr>
              <w:t xml:space="preserve"> – </w:t>
            </w:r>
            <w:proofErr w:type="spellStart"/>
            <w:r w:rsidR="00EC75D1" w:rsidRPr="00312747">
              <w:rPr>
                <w:rFonts w:ascii="Aptos" w:eastAsia="Times New Roman" w:hAnsi="Aptos" w:cs="Times New Roman"/>
                <w:sz w:val="21"/>
                <w:szCs w:val="21"/>
                <w:lang w:eastAsia="en-GB"/>
                <w14:ligatures w14:val="none"/>
              </w:rPr>
              <w:t>caffe</w:t>
            </w:r>
            <w:proofErr w:type="spellEnd"/>
            <w:r w:rsidR="00EC75D1" w:rsidRPr="00312747">
              <w:rPr>
                <w:rFonts w:ascii="Aptos" w:eastAsia="Times New Roman" w:hAnsi="Aptos" w:cs="Times New Roman"/>
                <w:sz w:val="21"/>
                <w:szCs w:val="21"/>
                <w:lang w:eastAsia="en-GB"/>
                <w14:ligatures w14:val="none"/>
              </w:rPr>
              <w:t xml:space="preserve"> bar s ugodnim prostorom</w:t>
            </w:r>
            <w:r w:rsidR="005F5B5D" w:rsidRPr="00312747">
              <w:rPr>
                <w:rFonts w:ascii="Aptos" w:eastAsia="Times New Roman" w:hAnsi="Aptos" w:cs="Times New Roman"/>
                <w:sz w:val="21"/>
                <w:szCs w:val="21"/>
                <w:lang w:eastAsia="en-GB"/>
                <w14:ligatures w14:val="none"/>
              </w:rPr>
              <w:t xml:space="preserve"> i ponudom </w:t>
            </w:r>
            <w:proofErr w:type="spellStart"/>
            <w:r w:rsidR="005F5B5D" w:rsidRPr="00312747">
              <w:rPr>
                <w:rFonts w:ascii="Aptos" w:eastAsia="Times New Roman" w:hAnsi="Aptos" w:cs="Times New Roman"/>
                <w:sz w:val="21"/>
                <w:szCs w:val="21"/>
                <w:lang w:eastAsia="en-GB"/>
                <w14:ligatures w14:val="none"/>
              </w:rPr>
              <w:t>craft</w:t>
            </w:r>
            <w:proofErr w:type="spellEnd"/>
            <w:r w:rsidR="005F5B5D" w:rsidRPr="00312747">
              <w:rPr>
                <w:rFonts w:ascii="Aptos" w:eastAsia="Times New Roman" w:hAnsi="Aptos" w:cs="Times New Roman"/>
                <w:sz w:val="21"/>
                <w:szCs w:val="21"/>
                <w:lang w:eastAsia="en-GB"/>
                <w14:ligatures w14:val="none"/>
              </w:rPr>
              <w:t xml:space="preserve"> koktela</w:t>
            </w:r>
          </w:p>
          <w:p w14:paraId="2937AE47" w14:textId="4874D2A6" w:rsidR="00121663" w:rsidRPr="00312747" w:rsidRDefault="00121663" w:rsidP="002E5C58">
            <w:pPr>
              <w:numPr>
                <w:ilvl w:val="0"/>
                <w:numId w:val="38"/>
              </w:numPr>
              <w:spacing w:before="100" w:beforeAutospacing="1" w:after="100" w:after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Headonest</w:t>
            </w:r>
            <w:proofErr w:type="spellEnd"/>
            <w:r w:rsidRPr="00312747">
              <w:rPr>
                <w:rFonts w:ascii="Aptos" w:eastAsia="Times New Roman" w:hAnsi="Aptos" w:cs="Times New Roman"/>
                <w:sz w:val="21"/>
                <w:szCs w:val="21"/>
                <w:lang w:eastAsia="en-GB"/>
                <w14:ligatures w14:val="none"/>
              </w:rPr>
              <w:t xml:space="preserve"> bar </w:t>
            </w:r>
            <w:r w:rsidR="00C67409" w:rsidRPr="00312747">
              <w:rPr>
                <w:rFonts w:ascii="Aptos" w:eastAsia="Times New Roman" w:hAnsi="Aptos" w:cs="Times New Roman"/>
                <w:sz w:val="21"/>
                <w:szCs w:val="21"/>
                <w:lang w:eastAsia="en-GB"/>
                <w14:ligatures w14:val="none"/>
              </w:rPr>
              <w:t>–</w:t>
            </w:r>
            <w:r w:rsidR="005F5B5D" w:rsidRPr="00312747">
              <w:rPr>
                <w:rFonts w:ascii="Aptos" w:eastAsia="Times New Roman" w:hAnsi="Aptos" w:cs="Times New Roman"/>
                <w:sz w:val="21"/>
                <w:szCs w:val="21"/>
                <w:lang w:eastAsia="en-GB"/>
                <w14:ligatures w14:val="none"/>
              </w:rPr>
              <w:t xml:space="preserve"> </w:t>
            </w:r>
            <w:r w:rsidR="00C67409" w:rsidRPr="00312747">
              <w:rPr>
                <w:rFonts w:ascii="Aptos" w:eastAsia="Times New Roman" w:hAnsi="Aptos" w:cs="Times New Roman"/>
                <w:sz w:val="21"/>
                <w:szCs w:val="21"/>
                <w:lang w:eastAsia="en-GB"/>
                <w14:ligatures w14:val="none"/>
              </w:rPr>
              <w:t xml:space="preserve">moderan bar s opuštenom atmosferom </w:t>
            </w:r>
          </w:p>
          <w:p w14:paraId="42B0FB18" w14:textId="784E4345" w:rsidR="00A179A5" w:rsidRPr="00312747" w:rsidRDefault="00A179A5" w:rsidP="002E5C58">
            <w:pPr>
              <w:numPr>
                <w:ilvl w:val="0"/>
                <w:numId w:val="38"/>
              </w:numPr>
              <w:spacing w:before="100" w:beforeAutospacing="1" w:after="100" w:after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Che</w:t>
            </w:r>
            <w:proofErr w:type="spellEnd"/>
            <w:r w:rsidRPr="00312747">
              <w:rPr>
                <w:rFonts w:ascii="Aptos" w:eastAsia="Times New Roman" w:hAnsi="Aptos" w:cs="Times New Roman"/>
                <w:sz w:val="21"/>
                <w:szCs w:val="21"/>
                <w:lang w:eastAsia="en-GB"/>
                <w14:ligatures w14:val="none"/>
              </w:rPr>
              <w:t xml:space="preserve"> </w:t>
            </w:r>
            <w:proofErr w:type="spellStart"/>
            <w:r w:rsidRPr="00312747">
              <w:rPr>
                <w:rFonts w:ascii="Aptos" w:eastAsia="Times New Roman" w:hAnsi="Aptos" w:cs="Times New Roman"/>
                <w:sz w:val="21"/>
                <w:szCs w:val="21"/>
                <w:lang w:eastAsia="en-GB"/>
                <w14:ligatures w14:val="none"/>
              </w:rPr>
              <w:t>Che</w:t>
            </w:r>
            <w:proofErr w:type="spellEnd"/>
            <w:r w:rsidRPr="00312747">
              <w:rPr>
                <w:rFonts w:ascii="Aptos" w:eastAsia="Times New Roman" w:hAnsi="Aptos" w:cs="Times New Roman"/>
                <w:sz w:val="21"/>
                <w:szCs w:val="21"/>
                <w:lang w:eastAsia="en-GB"/>
                <w14:ligatures w14:val="none"/>
              </w:rPr>
              <w:t xml:space="preserve"> </w:t>
            </w:r>
            <w:r w:rsidR="00D341F3" w:rsidRPr="00312747">
              <w:rPr>
                <w:rFonts w:ascii="Aptos" w:eastAsia="Times New Roman" w:hAnsi="Aptos" w:cs="Times New Roman"/>
                <w:sz w:val="21"/>
                <w:szCs w:val="21"/>
                <w:lang w:eastAsia="en-GB"/>
                <w14:ligatures w14:val="none"/>
              </w:rPr>
              <w:t>–</w:t>
            </w:r>
            <w:r w:rsidRPr="00312747">
              <w:rPr>
                <w:rFonts w:ascii="Aptos" w:eastAsia="Times New Roman" w:hAnsi="Aptos" w:cs="Times New Roman"/>
                <w:sz w:val="21"/>
                <w:szCs w:val="21"/>
                <w:lang w:eastAsia="en-GB"/>
                <w14:ligatures w14:val="none"/>
              </w:rPr>
              <w:t xml:space="preserve"> </w:t>
            </w:r>
            <w:r w:rsidR="00D341F3" w:rsidRPr="00312747">
              <w:rPr>
                <w:rFonts w:ascii="Aptos" w:eastAsia="Times New Roman" w:hAnsi="Aptos" w:cs="Times New Roman"/>
                <w:sz w:val="21"/>
                <w:szCs w:val="21"/>
                <w:lang w:eastAsia="en-GB"/>
                <w14:ligatures w14:val="none"/>
              </w:rPr>
              <w:t>slastičarnica uz rijeku Dravu, poznata po raznovrsnim slasticama</w:t>
            </w:r>
          </w:p>
          <w:p w14:paraId="46E776FB" w14:textId="34801ED5" w:rsidR="00E65D4F" w:rsidRPr="00312747" w:rsidRDefault="00E65D4F" w:rsidP="002E5C58">
            <w:pPr>
              <w:numPr>
                <w:ilvl w:val="0"/>
                <w:numId w:val="38"/>
              </w:numPr>
              <w:spacing w:before="100" w:beforeAutospacing="1" w:line="276" w:lineRule="auto"/>
              <w:rPr>
                <w:rFonts w:ascii="Aptos" w:eastAsia="Times New Roman" w:hAnsi="Aptos" w:cs="Times New Roman"/>
                <w:sz w:val="21"/>
                <w:szCs w:val="21"/>
                <w:lang w:eastAsia="en-GB"/>
                <w14:ligatures w14:val="none"/>
              </w:rPr>
            </w:pPr>
            <w:proofErr w:type="spellStart"/>
            <w:r w:rsidRPr="00312747">
              <w:rPr>
                <w:rFonts w:ascii="Aptos" w:eastAsia="Times New Roman" w:hAnsi="Aptos" w:cs="Times New Roman"/>
                <w:sz w:val="21"/>
                <w:szCs w:val="21"/>
                <w:lang w:eastAsia="en-GB"/>
                <w14:ligatures w14:val="none"/>
              </w:rPr>
              <w:t>Lobby</w:t>
            </w:r>
            <w:proofErr w:type="spellEnd"/>
            <w:r w:rsidRPr="00312747">
              <w:rPr>
                <w:rFonts w:ascii="Aptos" w:eastAsia="Times New Roman" w:hAnsi="Aptos" w:cs="Times New Roman"/>
                <w:sz w:val="21"/>
                <w:szCs w:val="21"/>
                <w:lang w:eastAsia="en-GB"/>
                <w14:ligatures w14:val="none"/>
              </w:rPr>
              <w:t xml:space="preserve"> bar hotela Osijek – elegantna atmosfera uz pogled na Dravu</w:t>
            </w:r>
          </w:p>
        </w:tc>
      </w:tr>
      <w:tr w:rsidR="00E65D4F" w:rsidRPr="00312747" w14:paraId="110FB781" w14:textId="77777777" w:rsidTr="00E65D4F">
        <w:tc>
          <w:tcPr>
            <w:tcW w:w="2263" w:type="dxa"/>
            <w:shd w:val="clear" w:color="auto" w:fill="F2F2F2" w:themeFill="background1" w:themeFillShade="F2"/>
          </w:tcPr>
          <w:p w14:paraId="0F6595B2" w14:textId="7BAF28AA"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r w:rsidRPr="00312747">
              <w:rPr>
                <w:rFonts w:ascii="Aptos" w:eastAsia="Times New Roman" w:hAnsi="Aptos" w:cs="Times New Roman"/>
                <w:b/>
                <w:bCs/>
                <w:sz w:val="21"/>
                <w:szCs w:val="21"/>
                <w:lang w:eastAsia="en-GB"/>
                <w14:ligatures w14:val="none"/>
              </w:rPr>
              <w:t>Vinska i rakijska scena</w:t>
            </w:r>
          </w:p>
        </w:tc>
        <w:tc>
          <w:tcPr>
            <w:tcW w:w="6753" w:type="dxa"/>
          </w:tcPr>
          <w:p w14:paraId="7E26B043" w14:textId="787D947C" w:rsidR="00E65D4F" w:rsidRPr="00312747" w:rsidRDefault="00C11EEA" w:rsidP="002E5C58">
            <w:pPr>
              <w:numPr>
                <w:ilvl w:val="0"/>
                <w:numId w:val="39"/>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 xml:space="preserve">Vinoteka </w:t>
            </w:r>
            <w:proofErr w:type="spellStart"/>
            <w:r w:rsidRPr="00312747">
              <w:rPr>
                <w:rFonts w:ascii="Aptos" w:eastAsia="Times New Roman" w:hAnsi="Aptos" w:cs="Times New Roman"/>
                <w:sz w:val="21"/>
                <w:szCs w:val="21"/>
                <w:lang w:eastAsia="en-GB"/>
                <w14:ligatures w14:val="none"/>
              </w:rPr>
              <w:t>Wine</w:t>
            </w:r>
            <w:proofErr w:type="spellEnd"/>
            <w:r w:rsidRPr="00312747">
              <w:rPr>
                <w:rFonts w:ascii="Aptos" w:eastAsia="Times New Roman" w:hAnsi="Aptos" w:cs="Times New Roman"/>
                <w:sz w:val="21"/>
                <w:szCs w:val="21"/>
                <w:lang w:eastAsia="en-GB"/>
                <w14:ligatures w14:val="none"/>
              </w:rPr>
              <w:t xml:space="preserve"> &amp; </w:t>
            </w:r>
            <w:proofErr w:type="spellStart"/>
            <w:r w:rsidRPr="00312747">
              <w:rPr>
                <w:rFonts w:ascii="Aptos" w:eastAsia="Times New Roman" w:hAnsi="Aptos" w:cs="Times New Roman"/>
                <w:sz w:val="21"/>
                <w:szCs w:val="21"/>
                <w:lang w:eastAsia="en-GB"/>
                <w14:ligatures w14:val="none"/>
              </w:rPr>
              <w:t>Friends</w:t>
            </w:r>
            <w:proofErr w:type="spellEnd"/>
            <w:r w:rsidRPr="00312747">
              <w:rPr>
                <w:rFonts w:ascii="Aptos" w:eastAsia="Times New Roman" w:hAnsi="Aptos" w:cs="Times New Roman"/>
                <w:sz w:val="21"/>
                <w:szCs w:val="21"/>
                <w:lang w:eastAsia="en-GB"/>
                <w14:ligatures w14:val="none"/>
              </w:rPr>
              <w:t xml:space="preserve"> </w:t>
            </w:r>
            <w:proofErr w:type="spellStart"/>
            <w:r w:rsidR="00E65D4F" w:rsidRPr="00312747">
              <w:rPr>
                <w:rFonts w:ascii="Aptos" w:eastAsia="Times New Roman" w:hAnsi="Aptos" w:cs="Times New Roman"/>
                <w:sz w:val="21"/>
                <w:szCs w:val="21"/>
                <w:lang w:eastAsia="en-GB"/>
                <w14:ligatures w14:val="none"/>
              </w:rPr>
              <w:t>Vinita</w:t>
            </w:r>
            <w:proofErr w:type="spellEnd"/>
            <w:r w:rsidR="00E65D4F" w:rsidRPr="00312747">
              <w:rPr>
                <w:rFonts w:ascii="Aptos" w:eastAsia="Times New Roman" w:hAnsi="Aptos" w:cs="Times New Roman"/>
                <w:sz w:val="21"/>
                <w:szCs w:val="21"/>
                <w:lang w:eastAsia="en-GB"/>
                <w14:ligatures w14:val="none"/>
              </w:rPr>
              <w:t>– vrhunski izbor vina iz Hrvatske i svijeta</w:t>
            </w:r>
          </w:p>
          <w:p w14:paraId="472C7EF7" w14:textId="535C6DB0" w:rsidR="00E65D4F" w:rsidRPr="00312747" w:rsidRDefault="00E65D4F" w:rsidP="002E5C58">
            <w:pPr>
              <w:numPr>
                <w:ilvl w:val="0"/>
                <w:numId w:val="39"/>
              </w:numPr>
              <w:spacing w:before="100" w:before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Jedna Rakija (</w:t>
            </w:r>
            <w:proofErr w:type="spellStart"/>
            <w:r w:rsidRPr="00312747">
              <w:rPr>
                <w:rFonts w:ascii="Aptos" w:eastAsia="Times New Roman" w:hAnsi="Aptos" w:cs="Times New Roman"/>
                <w:sz w:val="21"/>
                <w:szCs w:val="21"/>
                <w:lang w:eastAsia="en-GB"/>
                <w14:ligatures w14:val="none"/>
              </w:rPr>
              <w:t>Nemetin</w:t>
            </w:r>
            <w:proofErr w:type="spellEnd"/>
            <w:r w:rsidRPr="00312747">
              <w:rPr>
                <w:rFonts w:ascii="Aptos" w:eastAsia="Times New Roman" w:hAnsi="Aptos" w:cs="Times New Roman"/>
                <w:sz w:val="21"/>
                <w:szCs w:val="21"/>
                <w:lang w:eastAsia="en-GB"/>
                <w14:ligatures w14:val="none"/>
              </w:rPr>
              <w:t>) – kušaonica autentičnih slavonskih rakija s karakterom</w:t>
            </w:r>
          </w:p>
        </w:tc>
      </w:tr>
      <w:tr w:rsidR="00E65D4F" w:rsidRPr="00312747" w14:paraId="79E6D362" w14:textId="77777777" w:rsidTr="00E65D4F">
        <w:tc>
          <w:tcPr>
            <w:tcW w:w="2263" w:type="dxa"/>
            <w:shd w:val="clear" w:color="auto" w:fill="F2F2F2" w:themeFill="background1" w:themeFillShade="F2"/>
          </w:tcPr>
          <w:p w14:paraId="22FF8750" w14:textId="3D3A2148" w:rsidR="00E65D4F" w:rsidRPr="00312747" w:rsidRDefault="00E65D4F" w:rsidP="00E65D4F">
            <w:pPr>
              <w:spacing w:before="100" w:beforeAutospacing="1" w:after="100" w:afterAutospacing="1" w:line="276" w:lineRule="auto"/>
              <w:rPr>
                <w:rFonts w:ascii="Aptos" w:eastAsia="Times New Roman" w:hAnsi="Aptos" w:cs="Times New Roman"/>
                <w:b/>
                <w:bCs/>
                <w:sz w:val="21"/>
                <w:szCs w:val="21"/>
                <w:lang w:eastAsia="en-GB"/>
                <w14:ligatures w14:val="none"/>
              </w:rPr>
            </w:pPr>
            <w:r w:rsidRPr="00312747">
              <w:rPr>
                <w:rFonts w:ascii="Aptos" w:eastAsia="Times New Roman" w:hAnsi="Aptos" w:cs="Times New Roman"/>
                <w:b/>
                <w:bCs/>
                <w:sz w:val="21"/>
                <w:szCs w:val="21"/>
                <w:lang w:eastAsia="en-GB"/>
                <w14:ligatures w14:val="none"/>
              </w:rPr>
              <w:t>Noćni život</w:t>
            </w:r>
          </w:p>
        </w:tc>
        <w:tc>
          <w:tcPr>
            <w:tcW w:w="6753" w:type="dxa"/>
          </w:tcPr>
          <w:p w14:paraId="5D984708" w14:textId="369FE793" w:rsidR="00E65D4F" w:rsidRPr="00312747" w:rsidRDefault="00E65D4F" w:rsidP="002E5C58">
            <w:pPr>
              <w:numPr>
                <w:ilvl w:val="0"/>
                <w:numId w:val="40"/>
              </w:numPr>
              <w:spacing w:before="100" w:beforeAutospacing="1" w:after="100" w:after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Noćni klubovi (</w:t>
            </w:r>
            <w:proofErr w:type="spellStart"/>
            <w:r w:rsidRPr="00312747">
              <w:rPr>
                <w:rFonts w:ascii="Aptos" w:eastAsia="Times New Roman" w:hAnsi="Aptos" w:cs="Times New Roman"/>
                <w:sz w:val="21"/>
                <w:szCs w:val="21"/>
                <w:lang w:eastAsia="en-GB"/>
                <w14:ligatures w14:val="none"/>
              </w:rPr>
              <w:t>Memories</w:t>
            </w:r>
            <w:proofErr w:type="spellEnd"/>
            <w:r w:rsidRPr="00312747">
              <w:rPr>
                <w:rFonts w:ascii="Aptos" w:eastAsia="Times New Roman" w:hAnsi="Aptos" w:cs="Times New Roman"/>
                <w:sz w:val="21"/>
                <w:szCs w:val="21"/>
                <w:lang w:eastAsia="en-GB"/>
                <w14:ligatures w14:val="none"/>
              </w:rPr>
              <w:t xml:space="preserve">, Exit, </w:t>
            </w:r>
            <w:r w:rsidR="00C11EEA" w:rsidRPr="00312747">
              <w:rPr>
                <w:rFonts w:ascii="Aptos" w:eastAsia="Times New Roman" w:hAnsi="Aptos" w:cs="Times New Roman"/>
                <w:sz w:val="21"/>
                <w:szCs w:val="21"/>
                <w:lang w:eastAsia="en-GB"/>
                <w14:ligatures w14:val="none"/>
              </w:rPr>
              <w:t xml:space="preserve"> </w:t>
            </w:r>
            <w:proofErr w:type="spellStart"/>
            <w:r w:rsidR="00C11EEA" w:rsidRPr="00312747">
              <w:rPr>
                <w:rFonts w:ascii="Aptos" w:eastAsia="Times New Roman" w:hAnsi="Aptos" w:cs="Times New Roman"/>
                <w:sz w:val="21"/>
                <w:szCs w:val="21"/>
                <w:lang w:eastAsia="en-GB"/>
                <w14:ligatures w14:val="none"/>
              </w:rPr>
              <w:t>Epic</w:t>
            </w:r>
            <w:proofErr w:type="spellEnd"/>
            <w:r w:rsidR="00C11EEA" w:rsidRPr="00312747">
              <w:rPr>
                <w:rFonts w:ascii="Aptos" w:eastAsia="Times New Roman" w:hAnsi="Aptos" w:cs="Times New Roman"/>
                <w:sz w:val="21"/>
                <w:szCs w:val="21"/>
                <w:lang w:eastAsia="en-GB"/>
                <w14:ligatures w14:val="none"/>
              </w:rPr>
              <w:t xml:space="preserve">, Q klub, </w:t>
            </w:r>
            <w:proofErr w:type="spellStart"/>
            <w:r w:rsidR="00C11EEA" w:rsidRPr="00312747">
              <w:rPr>
                <w:rFonts w:ascii="Aptos" w:eastAsia="Times New Roman" w:hAnsi="Aptos" w:cs="Times New Roman"/>
                <w:sz w:val="21"/>
                <w:szCs w:val="21"/>
                <w:lang w:eastAsia="en-GB"/>
                <w14:ligatures w14:val="none"/>
              </w:rPr>
              <w:t>Oxygene</w:t>
            </w:r>
            <w:proofErr w:type="spellEnd"/>
            <w:r w:rsidR="00C11EEA" w:rsidRPr="00312747">
              <w:rPr>
                <w:rFonts w:ascii="Aptos" w:eastAsia="Times New Roman" w:hAnsi="Aptos" w:cs="Times New Roman"/>
                <w:sz w:val="21"/>
                <w:szCs w:val="21"/>
                <w:lang w:eastAsia="en-GB"/>
                <w14:ligatures w14:val="none"/>
              </w:rPr>
              <w:t xml:space="preserve">, </w:t>
            </w:r>
            <w:r w:rsidRPr="00312747">
              <w:rPr>
                <w:rFonts w:ascii="Aptos" w:eastAsia="Times New Roman" w:hAnsi="Aptos" w:cs="Times New Roman"/>
                <w:sz w:val="21"/>
                <w:szCs w:val="21"/>
                <w:lang w:eastAsia="en-GB"/>
                <w14:ligatures w14:val="none"/>
              </w:rPr>
              <w:t xml:space="preserve">Hir...) – glazbeni spektar od elektronske glazbe do domaćeg </w:t>
            </w:r>
            <w:r w:rsidRPr="00312747">
              <w:rPr>
                <w:rFonts w:ascii="Aptos" w:eastAsia="Times New Roman" w:hAnsi="Aptos" w:cs="Times New Roman"/>
                <w:i/>
                <w:iCs/>
                <w:sz w:val="21"/>
                <w:szCs w:val="21"/>
                <w:lang w:eastAsia="en-GB"/>
                <w14:ligatures w14:val="none"/>
              </w:rPr>
              <w:t>rocka</w:t>
            </w:r>
          </w:p>
          <w:p w14:paraId="3FF6CB6C" w14:textId="420F2D0E" w:rsidR="00E65D4F" w:rsidRPr="00312747" w:rsidRDefault="00E65D4F" w:rsidP="002E5C58">
            <w:pPr>
              <w:numPr>
                <w:ilvl w:val="0"/>
                <w:numId w:val="40"/>
              </w:numPr>
              <w:spacing w:before="100" w:beforeAutospacing="1" w:line="276" w:lineRule="auto"/>
              <w:rPr>
                <w:rFonts w:ascii="Aptos" w:eastAsia="Times New Roman" w:hAnsi="Aptos" w:cs="Times New Roman"/>
                <w:sz w:val="21"/>
                <w:szCs w:val="21"/>
                <w:lang w:eastAsia="en-GB"/>
                <w14:ligatures w14:val="none"/>
              </w:rPr>
            </w:pPr>
            <w:r w:rsidRPr="00312747">
              <w:rPr>
                <w:rFonts w:ascii="Aptos" w:eastAsia="Times New Roman" w:hAnsi="Aptos" w:cs="Times New Roman"/>
                <w:sz w:val="21"/>
                <w:szCs w:val="21"/>
                <w:lang w:eastAsia="en-GB"/>
                <w14:ligatures w14:val="none"/>
              </w:rPr>
              <w:t>Fort Pub</w:t>
            </w:r>
            <w:r w:rsidR="00C11EEA" w:rsidRPr="00312747">
              <w:rPr>
                <w:rFonts w:ascii="Aptos" w:eastAsia="Times New Roman" w:hAnsi="Aptos" w:cs="Times New Roman"/>
                <w:sz w:val="21"/>
                <w:szCs w:val="21"/>
                <w:lang w:eastAsia="en-GB"/>
                <w14:ligatures w14:val="none"/>
              </w:rPr>
              <w:t xml:space="preserve">, </w:t>
            </w:r>
            <w:proofErr w:type="spellStart"/>
            <w:r w:rsidR="00C11EEA" w:rsidRPr="00312747">
              <w:rPr>
                <w:rFonts w:ascii="Aptos" w:eastAsia="Times New Roman" w:hAnsi="Aptos" w:cs="Times New Roman"/>
                <w:sz w:val="21"/>
                <w:szCs w:val="21"/>
                <w:lang w:eastAsia="en-GB"/>
                <w14:ligatures w14:val="none"/>
              </w:rPr>
              <w:t>Kafanica</w:t>
            </w:r>
            <w:proofErr w:type="spellEnd"/>
            <w:r w:rsidR="00C11EEA" w:rsidRPr="00312747">
              <w:rPr>
                <w:rFonts w:ascii="Aptos" w:eastAsia="Times New Roman" w:hAnsi="Aptos" w:cs="Times New Roman"/>
                <w:sz w:val="21"/>
                <w:szCs w:val="21"/>
                <w:lang w:eastAsia="en-GB"/>
                <w14:ligatures w14:val="none"/>
              </w:rPr>
              <w:t xml:space="preserve">, </w:t>
            </w:r>
            <w:proofErr w:type="spellStart"/>
            <w:r w:rsidR="00C11EEA" w:rsidRPr="00312747">
              <w:rPr>
                <w:rFonts w:ascii="Aptos" w:eastAsia="Times New Roman" w:hAnsi="Aptos" w:cs="Times New Roman"/>
                <w:sz w:val="21"/>
                <w:szCs w:val="21"/>
                <w:lang w:eastAsia="en-GB"/>
                <w14:ligatures w14:val="none"/>
              </w:rPr>
              <w:t>Bulart</w:t>
            </w:r>
            <w:proofErr w:type="spellEnd"/>
            <w:r w:rsidR="002E618A" w:rsidRPr="00312747">
              <w:rPr>
                <w:rFonts w:ascii="Aptos" w:eastAsia="Times New Roman" w:hAnsi="Aptos" w:cs="Times New Roman"/>
                <w:sz w:val="21"/>
                <w:szCs w:val="21"/>
                <w:lang w:eastAsia="en-GB"/>
                <w14:ligatures w14:val="none"/>
              </w:rPr>
              <w:t xml:space="preserve"> </w:t>
            </w:r>
            <w:r w:rsidRPr="00312747">
              <w:rPr>
                <w:rFonts w:ascii="Aptos" w:eastAsia="Times New Roman" w:hAnsi="Aptos" w:cs="Times New Roman"/>
                <w:sz w:val="21"/>
                <w:szCs w:val="21"/>
                <w:lang w:eastAsia="en-GB"/>
                <w14:ligatures w14:val="none"/>
              </w:rPr>
              <w:t xml:space="preserve"> – uživo glazba i alternativna scena u povijesnoj Tvrđi</w:t>
            </w:r>
          </w:p>
        </w:tc>
      </w:tr>
    </w:tbl>
    <w:p w14:paraId="17965EDA" w14:textId="77777777" w:rsidR="00E65D4F" w:rsidRPr="006A5E71" w:rsidRDefault="00E65D4F" w:rsidP="00E65D4F">
      <w:pPr>
        <w:spacing w:before="100" w:beforeAutospacing="1" w:after="100" w:afterAutospacing="1" w:line="276" w:lineRule="auto"/>
        <w:rPr>
          <w:rFonts w:ascii="Aptos" w:eastAsia="Times New Roman" w:hAnsi="Aptos" w:cs="Times New Roman"/>
          <w:sz w:val="22"/>
          <w:szCs w:val="22"/>
          <w:lang w:eastAsia="en-GB"/>
          <w14:ligatures w14:val="none"/>
        </w:rPr>
      </w:pPr>
    </w:p>
    <w:p w14:paraId="3A51E156" w14:textId="040A3EE0" w:rsidR="00EB553F" w:rsidRPr="006A5E71" w:rsidRDefault="00EB553F" w:rsidP="00CE14CB">
      <w:pPr>
        <w:spacing w:line="276" w:lineRule="auto"/>
        <w:jc w:val="both"/>
        <w:rPr>
          <w:rFonts w:ascii="Aptos" w:hAnsi="Aptos"/>
          <w:sz w:val="22"/>
          <w:szCs w:val="22"/>
        </w:rPr>
      </w:pPr>
      <w:r w:rsidRPr="006A5E71">
        <w:rPr>
          <w:rFonts w:ascii="Aptos" w:hAnsi="Aptos"/>
          <w:sz w:val="22"/>
          <w:szCs w:val="22"/>
        </w:rPr>
        <w:t xml:space="preserve">Na </w:t>
      </w:r>
      <w:r w:rsidR="00B34217">
        <w:rPr>
          <w:rFonts w:ascii="Aptos" w:hAnsi="Aptos"/>
          <w:sz w:val="22"/>
          <w:szCs w:val="22"/>
        </w:rPr>
        <w:t>mrežnoj</w:t>
      </w:r>
      <w:r w:rsidRPr="006A5E71">
        <w:rPr>
          <w:rFonts w:ascii="Aptos" w:hAnsi="Aptos"/>
          <w:sz w:val="22"/>
          <w:szCs w:val="22"/>
        </w:rPr>
        <w:t xml:space="preserve"> stranici </w:t>
      </w:r>
      <w:proofErr w:type="spellStart"/>
      <w:r w:rsidRPr="00B34217">
        <w:rPr>
          <w:rFonts w:ascii="Aptos" w:hAnsi="Aptos"/>
          <w:i/>
          <w:iCs/>
          <w:sz w:val="22"/>
          <w:szCs w:val="22"/>
        </w:rPr>
        <w:t>Gastronaut</w:t>
      </w:r>
      <w:proofErr w:type="spellEnd"/>
      <w:r w:rsidRPr="006A5E71">
        <w:rPr>
          <w:rFonts w:ascii="Aptos" w:hAnsi="Aptos"/>
          <w:sz w:val="22"/>
          <w:szCs w:val="22"/>
        </w:rPr>
        <w:t xml:space="preserve">, popis restorana u Osijeku prikazuje 89 objekata: 37 restorana, 24 pizzerije, 10 bistroa, sedam objekata brze prehrane, tri pečenjarnice, tri krčme, dva </w:t>
      </w:r>
      <w:proofErr w:type="spellStart"/>
      <w:r w:rsidRPr="005B46CF">
        <w:rPr>
          <w:rFonts w:ascii="Aptos" w:hAnsi="Aptos"/>
          <w:i/>
          <w:iCs/>
          <w:sz w:val="22"/>
          <w:szCs w:val="22"/>
        </w:rPr>
        <w:t>buffeta</w:t>
      </w:r>
      <w:proofErr w:type="spellEnd"/>
      <w:r w:rsidRPr="006A5E71">
        <w:rPr>
          <w:rFonts w:ascii="Aptos" w:hAnsi="Aptos"/>
          <w:sz w:val="22"/>
          <w:szCs w:val="22"/>
        </w:rPr>
        <w:t xml:space="preserve">, dvije gostionice i jedna konoba. Ipak i ovaj popis je u određenoj mjeri zastario kad su u pitanju aktivnost, kapacitet, karakteristike ili ime restorana. Na stranicama </w:t>
      </w:r>
      <w:proofErr w:type="spellStart"/>
      <w:r w:rsidRPr="005B46CF">
        <w:rPr>
          <w:rFonts w:ascii="Aptos" w:hAnsi="Aptos"/>
          <w:i/>
          <w:iCs/>
          <w:sz w:val="22"/>
          <w:szCs w:val="22"/>
        </w:rPr>
        <w:t>Tripadvisora</w:t>
      </w:r>
      <w:proofErr w:type="spellEnd"/>
      <w:r w:rsidRPr="006A5E71">
        <w:rPr>
          <w:rFonts w:ascii="Aptos" w:hAnsi="Aptos"/>
          <w:sz w:val="22"/>
          <w:szCs w:val="22"/>
        </w:rPr>
        <w:t>, za Osijek se spominje 77 zapisa u kategorijama restorana, kafića (</w:t>
      </w:r>
      <w:proofErr w:type="spellStart"/>
      <w:r w:rsidRPr="006A5E71">
        <w:rPr>
          <w:rFonts w:ascii="Aptos" w:hAnsi="Aptos"/>
          <w:i/>
          <w:iCs/>
          <w:sz w:val="22"/>
          <w:szCs w:val="22"/>
        </w:rPr>
        <w:t>coffee</w:t>
      </w:r>
      <w:proofErr w:type="spellEnd"/>
      <w:r w:rsidRPr="006A5E71">
        <w:rPr>
          <w:rFonts w:ascii="Aptos" w:hAnsi="Aptos"/>
          <w:i/>
          <w:iCs/>
          <w:sz w:val="22"/>
          <w:szCs w:val="22"/>
        </w:rPr>
        <w:t xml:space="preserve"> &amp; </w:t>
      </w:r>
      <w:proofErr w:type="spellStart"/>
      <w:r w:rsidRPr="006A5E71">
        <w:rPr>
          <w:rFonts w:ascii="Aptos" w:hAnsi="Aptos"/>
          <w:i/>
          <w:iCs/>
          <w:sz w:val="22"/>
          <w:szCs w:val="22"/>
        </w:rPr>
        <w:t>tea</w:t>
      </w:r>
      <w:proofErr w:type="spellEnd"/>
      <w:r w:rsidRPr="006A5E71">
        <w:rPr>
          <w:rFonts w:ascii="Aptos" w:hAnsi="Aptos"/>
          <w:sz w:val="22"/>
          <w:szCs w:val="22"/>
        </w:rPr>
        <w:t>), slastičarnice (</w:t>
      </w:r>
      <w:proofErr w:type="spellStart"/>
      <w:r w:rsidRPr="006A5E71">
        <w:rPr>
          <w:rFonts w:ascii="Aptos" w:hAnsi="Aptos"/>
          <w:i/>
          <w:iCs/>
          <w:sz w:val="22"/>
          <w:szCs w:val="22"/>
        </w:rPr>
        <w:t>dessert</w:t>
      </w:r>
      <w:proofErr w:type="spellEnd"/>
      <w:r w:rsidRPr="006A5E71">
        <w:rPr>
          <w:rFonts w:ascii="Aptos" w:hAnsi="Aptos"/>
          <w:sz w:val="22"/>
          <w:szCs w:val="22"/>
        </w:rPr>
        <w:t>) i brze prehrane (</w:t>
      </w:r>
      <w:proofErr w:type="spellStart"/>
      <w:r w:rsidRPr="006A5E71">
        <w:rPr>
          <w:rFonts w:ascii="Aptos" w:hAnsi="Aptos"/>
          <w:i/>
          <w:iCs/>
          <w:sz w:val="22"/>
          <w:szCs w:val="22"/>
        </w:rPr>
        <w:t>quick</w:t>
      </w:r>
      <w:proofErr w:type="spellEnd"/>
      <w:r w:rsidRPr="006A5E71">
        <w:rPr>
          <w:rFonts w:ascii="Aptos" w:hAnsi="Aptos"/>
          <w:i/>
          <w:iCs/>
          <w:sz w:val="22"/>
          <w:szCs w:val="22"/>
        </w:rPr>
        <w:t xml:space="preserve"> </w:t>
      </w:r>
      <w:proofErr w:type="spellStart"/>
      <w:r w:rsidRPr="006A5E71">
        <w:rPr>
          <w:rFonts w:ascii="Aptos" w:hAnsi="Aptos"/>
          <w:i/>
          <w:iCs/>
          <w:sz w:val="22"/>
          <w:szCs w:val="22"/>
        </w:rPr>
        <w:t>bites</w:t>
      </w:r>
      <w:proofErr w:type="spellEnd"/>
      <w:r w:rsidRPr="006A5E71">
        <w:rPr>
          <w:rFonts w:ascii="Aptos" w:hAnsi="Aptos"/>
          <w:sz w:val="22"/>
          <w:szCs w:val="22"/>
        </w:rPr>
        <w:t xml:space="preserve">), odnosno 136 ako se uzme u obzir sve što njihova baza podataka podrazumijeva kao </w:t>
      </w:r>
      <w:r w:rsidRPr="006A5E71">
        <w:rPr>
          <w:rFonts w:ascii="Aptos" w:hAnsi="Aptos"/>
          <w:i/>
          <w:iCs/>
          <w:sz w:val="22"/>
          <w:szCs w:val="22"/>
        </w:rPr>
        <w:t>restorane</w:t>
      </w:r>
      <w:r w:rsidRPr="006A5E71">
        <w:rPr>
          <w:rFonts w:ascii="Aptos" w:hAnsi="Aptos"/>
          <w:sz w:val="22"/>
          <w:szCs w:val="22"/>
        </w:rPr>
        <w:t xml:space="preserve"> (objekte s prehranom/obrocima). Popis je također potrebno ažurirati i dopuniti, ali zbog povratnih informacija gostiju može dati djelomični uvid u popularnost i kvalitetu pojedinih ugostiteljskih objekata. Sličan i još iscrpniji izvor informacija je </w:t>
      </w:r>
      <w:r w:rsidRPr="005B46CF">
        <w:rPr>
          <w:rFonts w:ascii="Aptos" w:hAnsi="Aptos"/>
          <w:i/>
          <w:iCs/>
          <w:sz w:val="22"/>
          <w:szCs w:val="22"/>
        </w:rPr>
        <w:t xml:space="preserve">Google </w:t>
      </w:r>
      <w:proofErr w:type="spellStart"/>
      <w:r w:rsidRPr="005B46CF">
        <w:rPr>
          <w:rFonts w:ascii="Aptos" w:hAnsi="Aptos"/>
          <w:i/>
          <w:iCs/>
          <w:sz w:val="22"/>
          <w:szCs w:val="22"/>
        </w:rPr>
        <w:t>Maps</w:t>
      </w:r>
      <w:proofErr w:type="spellEnd"/>
      <w:r w:rsidRPr="005B46CF">
        <w:rPr>
          <w:rFonts w:ascii="Aptos" w:hAnsi="Aptos"/>
          <w:i/>
          <w:iCs/>
          <w:sz w:val="22"/>
          <w:szCs w:val="22"/>
        </w:rPr>
        <w:t>,</w:t>
      </w:r>
      <w:r w:rsidRPr="006A5E71">
        <w:rPr>
          <w:rFonts w:ascii="Aptos" w:hAnsi="Aptos"/>
          <w:sz w:val="22"/>
          <w:szCs w:val="22"/>
        </w:rPr>
        <w:t xml:space="preserve"> s kojeg su također preuzeti podaci o broju recenzija i prosječnim ocjenama kvalitete.</w:t>
      </w:r>
    </w:p>
    <w:p w14:paraId="4C5B4472" w14:textId="77777777" w:rsidR="00D552EF" w:rsidRPr="006A5E71" w:rsidRDefault="00D552EF" w:rsidP="00CE14CB">
      <w:pPr>
        <w:spacing w:line="276" w:lineRule="auto"/>
        <w:jc w:val="both"/>
        <w:rPr>
          <w:rFonts w:ascii="Aptos" w:hAnsi="Aptos"/>
          <w:sz w:val="22"/>
          <w:szCs w:val="22"/>
        </w:rPr>
      </w:pPr>
    </w:p>
    <w:p w14:paraId="723E640D" w14:textId="77777777" w:rsidR="00EB553F" w:rsidRPr="006A5E71" w:rsidRDefault="00EB553F" w:rsidP="00CE14CB">
      <w:pPr>
        <w:spacing w:line="276" w:lineRule="auto"/>
        <w:jc w:val="both"/>
        <w:rPr>
          <w:rFonts w:ascii="Aptos" w:hAnsi="Aptos"/>
          <w:sz w:val="22"/>
          <w:szCs w:val="22"/>
        </w:rPr>
      </w:pPr>
      <w:r w:rsidRPr="006A5E71">
        <w:rPr>
          <w:rFonts w:ascii="Aptos" w:hAnsi="Aptos"/>
          <w:sz w:val="22"/>
          <w:szCs w:val="22"/>
        </w:rPr>
        <w:t>Naposlijetku, kao dodatni izvor može se upotrijebiti baza podataka Obrtnog registra, prema kojem u Osijeku ima 109 obrta u radu u djelatnosti pripreme i usluživanja hrane i pića (56 - NKD 2007).</w:t>
      </w:r>
    </w:p>
    <w:p w14:paraId="56701DA4" w14:textId="77777777" w:rsidR="00EB553F" w:rsidRPr="006A5E71" w:rsidRDefault="00EB553F" w:rsidP="00EB553F">
      <w:pPr>
        <w:jc w:val="both"/>
        <w:rPr>
          <w:rFonts w:ascii="Aptos" w:hAnsi="Aptos"/>
          <w:sz w:val="22"/>
          <w:szCs w:val="22"/>
        </w:rPr>
      </w:pPr>
    </w:p>
    <w:p w14:paraId="5E912F52" w14:textId="58F00754" w:rsidR="00EB553F" w:rsidRPr="006A5E71" w:rsidRDefault="00EB553F" w:rsidP="00EB553F">
      <w:pPr>
        <w:rPr>
          <w:rFonts w:ascii="Aptos" w:hAnsi="Aptos"/>
          <w:sz w:val="21"/>
          <w:szCs w:val="21"/>
        </w:rPr>
      </w:pPr>
      <w:r w:rsidRPr="006A5E71">
        <w:rPr>
          <w:rFonts w:ascii="Aptos" w:hAnsi="Aptos"/>
          <w:sz w:val="21"/>
          <w:szCs w:val="21"/>
        </w:rPr>
        <w:t xml:space="preserve">Tablica </w:t>
      </w:r>
      <w:r w:rsidR="00D552EF" w:rsidRPr="006A5E71">
        <w:rPr>
          <w:rFonts w:ascii="Aptos" w:hAnsi="Aptos"/>
          <w:sz w:val="21"/>
          <w:szCs w:val="21"/>
        </w:rPr>
        <w:t>3.4.1</w:t>
      </w:r>
      <w:r w:rsidRPr="006A5E71">
        <w:rPr>
          <w:rFonts w:ascii="Aptos" w:hAnsi="Aptos"/>
          <w:sz w:val="21"/>
          <w:szCs w:val="21"/>
        </w:rPr>
        <w:t xml:space="preserve">. Popis ugostiteljskih objekata unutar granica </w:t>
      </w:r>
      <w:r w:rsidR="00B34217">
        <w:rPr>
          <w:rFonts w:ascii="Aptos" w:hAnsi="Aptos"/>
          <w:sz w:val="21"/>
          <w:szCs w:val="21"/>
        </w:rPr>
        <w:t>g</w:t>
      </w:r>
      <w:r w:rsidRPr="006A5E71">
        <w:rPr>
          <w:rFonts w:ascii="Aptos" w:hAnsi="Aptos"/>
          <w:sz w:val="21"/>
          <w:szCs w:val="21"/>
        </w:rPr>
        <w:t>rada Osijeka za kraj lipnja 2025.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0"/>
        <w:gridCol w:w="1701"/>
        <w:gridCol w:w="1365"/>
        <w:gridCol w:w="1273"/>
        <w:gridCol w:w="1286"/>
        <w:gridCol w:w="1851"/>
      </w:tblGrid>
      <w:tr w:rsidR="00EB553F" w:rsidRPr="006A5E71" w14:paraId="74788951" w14:textId="77777777" w:rsidTr="002E618A">
        <w:tc>
          <w:tcPr>
            <w:tcW w:w="1550" w:type="dxa"/>
            <w:shd w:val="clear" w:color="auto" w:fill="D9D9D9" w:themeFill="background1" w:themeFillShade="D9"/>
            <w:vAlign w:val="center"/>
          </w:tcPr>
          <w:p w14:paraId="02D14C83" w14:textId="77777777" w:rsidR="00EB553F" w:rsidRPr="006A5E71" w:rsidRDefault="00EB553F" w:rsidP="000E0062">
            <w:pPr>
              <w:jc w:val="center"/>
              <w:rPr>
                <w:rFonts w:ascii="Aptos" w:hAnsi="Aptos"/>
                <w:sz w:val="21"/>
                <w:szCs w:val="21"/>
              </w:rPr>
            </w:pPr>
            <w:r w:rsidRPr="006A5E71">
              <w:rPr>
                <w:rFonts w:ascii="Aptos" w:hAnsi="Aptos"/>
                <w:sz w:val="21"/>
                <w:szCs w:val="21"/>
              </w:rPr>
              <w:t>Vrsta objekta</w:t>
            </w:r>
          </w:p>
        </w:tc>
        <w:tc>
          <w:tcPr>
            <w:tcW w:w="1701" w:type="dxa"/>
            <w:shd w:val="clear" w:color="auto" w:fill="D9D9D9" w:themeFill="background1" w:themeFillShade="D9"/>
            <w:vAlign w:val="center"/>
          </w:tcPr>
          <w:p w14:paraId="3270EA66" w14:textId="77777777" w:rsidR="00EB553F" w:rsidRPr="006A5E71" w:rsidRDefault="00EB553F" w:rsidP="000E0062">
            <w:pPr>
              <w:jc w:val="center"/>
              <w:rPr>
                <w:rFonts w:ascii="Aptos" w:hAnsi="Aptos"/>
                <w:sz w:val="21"/>
                <w:szCs w:val="21"/>
              </w:rPr>
            </w:pPr>
            <w:r w:rsidRPr="006A5E71">
              <w:rPr>
                <w:rFonts w:ascii="Aptos" w:hAnsi="Aptos"/>
                <w:sz w:val="21"/>
                <w:szCs w:val="21"/>
              </w:rPr>
              <w:t>Ime objekta</w:t>
            </w:r>
          </w:p>
        </w:tc>
        <w:tc>
          <w:tcPr>
            <w:tcW w:w="1365" w:type="dxa"/>
            <w:shd w:val="clear" w:color="auto" w:fill="D9D9D9" w:themeFill="background1" w:themeFillShade="D9"/>
            <w:vAlign w:val="center"/>
          </w:tcPr>
          <w:p w14:paraId="30DD165C" w14:textId="77777777" w:rsidR="00EB553F" w:rsidRPr="006A5E71" w:rsidRDefault="00EB553F" w:rsidP="000E0062">
            <w:pPr>
              <w:jc w:val="center"/>
              <w:rPr>
                <w:rFonts w:ascii="Aptos" w:hAnsi="Aptos"/>
                <w:sz w:val="21"/>
                <w:szCs w:val="21"/>
              </w:rPr>
            </w:pPr>
            <w:r w:rsidRPr="006A5E71">
              <w:rPr>
                <w:rFonts w:ascii="Aptos" w:hAnsi="Aptos"/>
                <w:sz w:val="21"/>
                <w:szCs w:val="21"/>
              </w:rPr>
              <w:t>Kapacitet (sala/terasa)</w:t>
            </w:r>
          </w:p>
        </w:tc>
        <w:tc>
          <w:tcPr>
            <w:tcW w:w="1273" w:type="dxa"/>
            <w:shd w:val="clear" w:color="auto" w:fill="D9D9D9" w:themeFill="background1" w:themeFillShade="D9"/>
            <w:vAlign w:val="center"/>
          </w:tcPr>
          <w:p w14:paraId="2CAFA6F5"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Tripadvisor</w:t>
            </w:r>
            <w:proofErr w:type="spellEnd"/>
            <w:r w:rsidRPr="006A5E71">
              <w:rPr>
                <w:rFonts w:ascii="Aptos" w:hAnsi="Aptos"/>
                <w:sz w:val="21"/>
                <w:szCs w:val="21"/>
              </w:rPr>
              <w:t xml:space="preserve"> recenzije (br./ocjena)</w:t>
            </w:r>
          </w:p>
        </w:tc>
        <w:tc>
          <w:tcPr>
            <w:tcW w:w="1286" w:type="dxa"/>
            <w:shd w:val="clear" w:color="auto" w:fill="D9D9D9" w:themeFill="background1" w:themeFillShade="D9"/>
            <w:vAlign w:val="center"/>
          </w:tcPr>
          <w:p w14:paraId="69A4CF2E"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Google </w:t>
            </w:r>
            <w:proofErr w:type="spellStart"/>
            <w:r w:rsidRPr="006A5E71">
              <w:rPr>
                <w:rFonts w:ascii="Aptos" w:hAnsi="Aptos"/>
                <w:sz w:val="21"/>
                <w:szCs w:val="21"/>
              </w:rPr>
              <w:t>Maps</w:t>
            </w:r>
            <w:proofErr w:type="spellEnd"/>
            <w:r w:rsidRPr="006A5E71">
              <w:rPr>
                <w:rFonts w:ascii="Aptos" w:hAnsi="Aptos"/>
                <w:sz w:val="21"/>
                <w:szCs w:val="21"/>
              </w:rPr>
              <w:t xml:space="preserve"> recenzije (br./ocjena)</w:t>
            </w:r>
          </w:p>
        </w:tc>
        <w:tc>
          <w:tcPr>
            <w:tcW w:w="1851" w:type="dxa"/>
            <w:shd w:val="clear" w:color="auto" w:fill="D9D9D9" w:themeFill="background1" w:themeFillShade="D9"/>
            <w:vAlign w:val="center"/>
          </w:tcPr>
          <w:p w14:paraId="72AD112B" w14:textId="77777777" w:rsidR="00EB553F" w:rsidRPr="006A5E71" w:rsidRDefault="00EB553F" w:rsidP="000E0062">
            <w:pPr>
              <w:jc w:val="center"/>
              <w:rPr>
                <w:rFonts w:ascii="Aptos" w:hAnsi="Aptos"/>
                <w:sz w:val="21"/>
                <w:szCs w:val="21"/>
              </w:rPr>
            </w:pPr>
            <w:r w:rsidRPr="006A5E71">
              <w:rPr>
                <w:rFonts w:ascii="Aptos" w:hAnsi="Aptos"/>
                <w:sz w:val="21"/>
                <w:szCs w:val="21"/>
              </w:rPr>
              <w:t>Komentari</w:t>
            </w:r>
          </w:p>
        </w:tc>
      </w:tr>
      <w:tr w:rsidR="00EB553F" w:rsidRPr="006A5E71" w14:paraId="65722194" w14:textId="77777777" w:rsidTr="002E618A">
        <w:tc>
          <w:tcPr>
            <w:tcW w:w="1550" w:type="dxa"/>
            <w:vAlign w:val="center"/>
          </w:tcPr>
          <w:p w14:paraId="4F38DB71"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534750FF" w14:textId="77777777" w:rsidR="00EB553F" w:rsidRPr="006A5E71" w:rsidRDefault="00EB553F" w:rsidP="000E0062">
            <w:pPr>
              <w:jc w:val="center"/>
              <w:rPr>
                <w:rFonts w:ascii="Aptos" w:hAnsi="Aptos"/>
                <w:sz w:val="21"/>
                <w:szCs w:val="21"/>
              </w:rPr>
            </w:pPr>
            <w:r w:rsidRPr="006A5E71">
              <w:rPr>
                <w:rFonts w:ascii="Aptos" w:hAnsi="Aptos"/>
                <w:sz w:val="21"/>
                <w:szCs w:val="21"/>
              </w:rPr>
              <w:t>Lumiere</w:t>
            </w:r>
          </w:p>
        </w:tc>
        <w:tc>
          <w:tcPr>
            <w:tcW w:w="1365" w:type="dxa"/>
            <w:vAlign w:val="center"/>
          </w:tcPr>
          <w:p w14:paraId="71FB2365" w14:textId="77777777" w:rsidR="00EB553F" w:rsidRPr="006A5E71" w:rsidRDefault="00EB553F" w:rsidP="000E0062">
            <w:pPr>
              <w:jc w:val="center"/>
              <w:rPr>
                <w:rFonts w:ascii="Aptos" w:hAnsi="Aptos"/>
                <w:sz w:val="21"/>
                <w:szCs w:val="21"/>
              </w:rPr>
            </w:pPr>
            <w:r w:rsidRPr="006A5E71">
              <w:rPr>
                <w:rFonts w:ascii="Aptos" w:hAnsi="Aptos"/>
                <w:sz w:val="21"/>
                <w:szCs w:val="21"/>
              </w:rPr>
              <w:t>68/32</w:t>
            </w:r>
          </w:p>
        </w:tc>
        <w:tc>
          <w:tcPr>
            <w:tcW w:w="1273" w:type="dxa"/>
            <w:vAlign w:val="center"/>
          </w:tcPr>
          <w:p w14:paraId="4A89D4F3" w14:textId="77777777" w:rsidR="00EB553F" w:rsidRPr="006A5E71" w:rsidRDefault="00EB553F" w:rsidP="000E0062">
            <w:pPr>
              <w:jc w:val="center"/>
              <w:rPr>
                <w:rFonts w:ascii="Aptos" w:hAnsi="Aptos"/>
                <w:sz w:val="21"/>
                <w:szCs w:val="21"/>
              </w:rPr>
            </w:pPr>
            <w:r w:rsidRPr="006A5E71">
              <w:rPr>
                <w:rFonts w:ascii="Aptos" w:hAnsi="Aptos"/>
                <w:sz w:val="21"/>
                <w:szCs w:val="21"/>
              </w:rPr>
              <w:t>134 / 4,6</w:t>
            </w:r>
          </w:p>
        </w:tc>
        <w:tc>
          <w:tcPr>
            <w:tcW w:w="1286" w:type="dxa"/>
            <w:vAlign w:val="center"/>
          </w:tcPr>
          <w:p w14:paraId="24BB407A" w14:textId="77777777" w:rsidR="00EB553F" w:rsidRPr="006A5E71" w:rsidRDefault="00EB553F" w:rsidP="000E0062">
            <w:pPr>
              <w:jc w:val="center"/>
              <w:rPr>
                <w:rFonts w:ascii="Aptos" w:hAnsi="Aptos"/>
                <w:sz w:val="21"/>
                <w:szCs w:val="21"/>
              </w:rPr>
            </w:pPr>
            <w:r w:rsidRPr="006A5E71">
              <w:rPr>
                <w:rFonts w:ascii="Aptos" w:hAnsi="Aptos"/>
                <w:sz w:val="21"/>
                <w:szCs w:val="21"/>
              </w:rPr>
              <w:t>809 / 4,6</w:t>
            </w:r>
          </w:p>
        </w:tc>
        <w:tc>
          <w:tcPr>
            <w:tcW w:w="1851" w:type="dxa"/>
            <w:vAlign w:val="center"/>
          </w:tcPr>
          <w:p w14:paraId="3EA545C3"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fine </w:t>
            </w:r>
            <w:proofErr w:type="spellStart"/>
            <w:r w:rsidRPr="006A5E71">
              <w:rPr>
                <w:rFonts w:ascii="Aptos" w:hAnsi="Aptos"/>
                <w:sz w:val="21"/>
                <w:szCs w:val="21"/>
              </w:rPr>
              <w:t>dining</w:t>
            </w:r>
            <w:proofErr w:type="spellEnd"/>
            <w:r w:rsidRPr="006A5E71">
              <w:rPr>
                <w:rFonts w:ascii="Aptos" w:hAnsi="Aptos"/>
                <w:sz w:val="21"/>
                <w:szCs w:val="21"/>
              </w:rPr>
              <w:t xml:space="preserve">; Kino </w:t>
            </w:r>
            <w:proofErr w:type="spellStart"/>
            <w:r w:rsidRPr="006A5E71">
              <w:rPr>
                <w:rFonts w:ascii="Aptos" w:hAnsi="Aptos"/>
                <w:sz w:val="21"/>
                <w:szCs w:val="21"/>
              </w:rPr>
              <w:t>Urania</w:t>
            </w:r>
            <w:proofErr w:type="spellEnd"/>
          </w:p>
        </w:tc>
      </w:tr>
      <w:tr w:rsidR="00EB553F" w:rsidRPr="006A5E71" w14:paraId="6498E2D5" w14:textId="77777777" w:rsidTr="002E618A">
        <w:tc>
          <w:tcPr>
            <w:tcW w:w="1550" w:type="dxa"/>
            <w:vAlign w:val="center"/>
          </w:tcPr>
          <w:p w14:paraId="667F1F80" w14:textId="77777777" w:rsidR="00EB553F" w:rsidRPr="006A5E71" w:rsidRDefault="00EB553F" w:rsidP="000E0062">
            <w:pPr>
              <w:jc w:val="center"/>
              <w:rPr>
                <w:rFonts w:ascii="Aptos" w:hAnsi="Aptos"/>
                <w:sz w:val="21"/>
                <w:szCs w:val="21"/>
              </w:rPr>
            </w:pPr>
            <w:r w:rsidRPr="006A5E71">
              <w:rPr>
                <w:rFonts w:ascii="Aptos" w:hAnsi="Aptos"/>
                <w:sz w:val="21"/>
                <w:szCs w:val="21"/>
              </w:rPr>
              <w:lastRenderedPageBreak/>
              <w:t>Restoran</w:t>
            </w:r>
          </w:p>
        </w:tc>
        <w:tc>
          <w:tcPr>
            <w:tcW w:w="1701" w:type="dxa"/>
            <w:vAlign w:val="center"/>
          </w:tcPr>
          <w:p w14:paraId="35E8718E" w14:textId="77777777" w:rsidR="00EB553F" w:rsidRPr="006A5E71" w:rsidRDefault="00EB553F" w:rsidP="000E0062">
            <w:pPr>
              <w:jc w:val="center"/>
              <w:rPr>
                <w:rFonts w:ascii="Aptos" w:hAnsi="Aptos"/>
                <w:sz w:val="21"/>
                <w:szCs w:val="21"/>
              </w:rPr>
            </w:pPr>
            <w:r w:rsidRPr="006A5E71">
              <w:rPr>
                <w:rFonts w:ascii="Aptos" w:hAnsi="Aptos"/>
                <w:sz w:val="21"/>
                <w:szCs w:val="21"/>
              </w:rPr>
              <w:t>Meandar -Zimska luka (Hotel Osijek)</w:t>
            </w:r>
          </w:p>
        </w:tc>
        <w:tc>
          <w:tcPr>
            <w:tcW w:w="1365" w:type="dxa"/>
            <w:vAlign w:val="center"/>
          </w:tcPr>
          <w:p w14:paraId="31591853" w14:textId="77777777" w:rsidR="00EB553F" w:rsidRPr="006A5E71" w:rsidRDefault="00EB553F" w:rsidP="000E0062">
            <w:pPr>
              <w:jc w:val="center"/>
              <w:rPr>
                <w:rFonts w:ascii="Aptos" w:hAnsi="Aptos"/>
                <w:sz w:val="21"/>
                <w:szCs w:val="21"/>
              </w:rPr>
            </w:pPr>
            <w:r w:rsidRPr="006A5E71">
              <w:rPr>
                <w:rFonts w:ascii="Aptos" w:hAnsi="Aptos"/>
                <w:sz w:val="21"/>
                <w:szCs w:val="21"/>
              </w:rPr>
              <w:t>100/-</w:t>
            </w:r>
          </w:p>
        </w:tc>
        <w:tc>
          <w:tcPr>
            <w:tcW w:w="1273" w:type="dxa"/>
            <w:vAlign w:val="center"/>
          </w:tcPr>
          <w:p w14:paraId="4206E36C" w14:textId="77777777" w:rsidR="00EB553F" w:rsidRPr="006A5E71" w:rsidRDefault="00EB553F" w:rsidP="000E0062">
            <w:pPr>
              <w:jc w:val="center"/>
              <w:rPr>
                <w:rFonts w:ascii="Aptos" w:hAnsi="Aptos"/>
                <w:sz w:val="21"/>
                <w:szCs w:val="21"/>
              </w:rPr>
            </w:pPr>
            <w:r w:rsidRPr="006A5E71">
              <w:rPr>
                <w:rFonts w:ascii="Aptos" w:hAnsi="Aptos"/>
                <w:sz w:val="21"/>
                <w:szCs w:val="21"/>
              </w:rPr>
              <w:t>64 / 4,5</w:t>
            </w:r>
          </w:p>
        </w:tc>
        <w:tc>
          <w:tcPr>
            <w:tcW w:w="1286" w:type="dxa"/>
            <w:vAlign w:val="center"/>
          </w:tcPr>
          <w:p w14:paraId="1D4F73B6" w14:textId="77777777" w:rsidR="00EB553F" w:rsidRPr="006A5E71" w:rsidRDefault="00EB553F" w:rsidP="000E0062">
            <w:pPr>
              <w:jc w:val="center"/>
              <w:rPr>
                <w:rFonts w:ascii="Aptos" w:hAnsi="Aptos"/>
                <w:sz w:val="21"/>
                <w:szCs w:val="21"/>
              </w:rPr>
            </w:pPr>
            <w:r w:rsidRPr="006A5E71">
              <w:rPr>
                <w:rFonts w:ascii="Aptos" w:hAnsi="Aptos"/>
                <w:sz w:val="21"/>
                <w:szCs w:val="21"/>
              </w:rPr>
              <w:t>510 / 4,7</w:t>
            </w:r>
          </w:p>
        </w:tc>
        <w:tc>
          <w:tcPr>
            <w:tcW w:w="1851" w:type="dxa"/>
            <w:vAlign w:val="center"/>
          </w:tcPr>
          <w:p w14:paraId="0C16DFEB"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fine </w:t>
            </w:r>
            <w:proofErr w:type="spellStart"/>
            <w:r w:rsidRPr="006A5E71">
              <w:rPr>
                <w:rFonts w:ascii="Aptos" w:hAnsi="Aptos"/>
                <w:sz w:val="21"/>
                <w:szCs w:val="21"/>
              </w:rPr>
              <w:t>dining</w:t>
            </w:r>
            <w:proofErr w:type="spellEnd"/>
            <w:r w:rsidRPr="006A5E71">
              <w:rPr>
                <w:rFonts w:ascii="Aptos" w:hAnsi="Aptos"/>
                <w:sz w:val="21"/>
                <w:szCs w:val="21"/>
              </w:rPr>
              <w:t>; uz Dravu; u sklopu hotela</w:t>
            </w:r>
          </w:p>
        </w:tc>
      </w:tr>
      <w:tr w:rsidR="00EB553F" w:rsidRPr="006A5E71" w14:paraId="5F643B74" w14:textId="77777777" w:rsidTr="002E618A">
        <w:tc>
          <w:tcPr>
            <w:tcW w:w="1550" w:type="dxa"/>
            <w:vAlign w:val="center"/>
          </w:tcPr>
          <w:p w14:paraId="5842E283"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18F8B354" w14:textId="77777777" w:rsidR="00EB553F" w:rsidRPr="006A5E71" w:rsidRDefault="00EB553F" w:rsidP="000E0062">
            <w:pPr>
              <w:jc w:val="center"/>
              <w:rPr>
                <w:rFonts w:ascii="Aptos" w:hAnsi="Aptos"/>
                <w:sz w:val="21"/>
                <w:szCs w:val="21"/>
              </w:rPr>
            </w:pPr>
            <w:r w:rsidRPr="006A5E71">
              <w:rPr>
                <w:rFonts w:ascii="Aptos" w:hAnsi="Aptos"/>
                <w:sz w:val="21"/>
                <w:szCs w:val="21"/>
              </w:rPr>
              <w:t>Waldinger (Hotel Waldinger)</w:t>
            </w:r>
          </w:p>
        </w:tc>
        <w:tc>
          <w:tcPr>
            <w:tcW w:w="1365" w:type="dxa"/>
            <w:vAlign w:val="center"/>
          </w:tcPr>
          <w:p w14:paraId="18045B09" w14:textId="77777777" w:rsidR="00EB553F" w:rsidRPr="006A5E71" w:rsidRDefault="00EB553F" w:rsidP="000E0062">
            <w:pPr>
              <w:jc w:val="center"/>
              <w:rPr>
                <w:rFonts w:ascii="Aptos" w:hAnsi="Aptos"/>
                <w:sz w:val="21"/>
                <w:szCs w:val="21"/>
              </w:rPr>
            </w:pPr>
            <w:r w:rsidRPr="006A5E71">
              <w:rPr>
                <w:rFonts w:ascii="Aptos" w:hAnsi="Aptos"/>
                <w:sz w:val="21"/>
                <w:szCs w:val="21"/>
              </w:rPr>
              <w:t>60/30</w:t>
            </w:r>
          </w:p>
        </w:tc>
        <w:tc>
          <w:tcPr>
            <w:tcW w:w="1273" w:type="dxa"/>
            <w:vAlign w:val="center"/>
          </w:tcPr>
          <w:p w14:paraId="7A25209D" w14:textId="77777777" w:rsidR="00EB553F" w:rsidRPr="006A5E71" w:rsidRDefault="00EB553F" w:rsidP="000E0062">
            <w:pPr>
              <w:jc w:val="center"/>
              <w:rPr>
                <w:rFonts w:ascii="Aptos" w:hAnsi="Aptos"/>
                <w:sz w:val="21"/>
                <w:szCs w:val="21"/>
              </w:rPr>
            </w:pPr>
            <w:r w:rsidRPr="006A5E71">
              <w:rPr>
                <w:rFonts w:ascii="Aptos" w:hAnsi="Aptos"/>
                <w:sz w:val="21"/>
                <w:szCs w:val="21"/>
              </w:rPr>
              <w:t>19 / 4,7</w:t>
            </w:r>
          </w:p>
        </w:tc>
        <w:tc>
          <w:tcPr>
            <w:tcW w:w="1286" w:type="dxa"/>
            <w:vAlign w:val="center"/>
          </w:tcPr>
          <w:p w14:paraId="7D6117A6" w14:textId="77777777" w:rsidR="00EB553F" w:rsidRPr="006A5E71" w:rsidRDefault="00EB553F" w:rsidP="000E0062">
            <w:pPr>
              <w:jc w:val="center"/>
              <w:rPr>
                <w:rFonts w:ascii="Aptos" w:hAnsi="Aptos"/>
                <w:sz w:val="21"/>
                <w:szCs w:val="21"/>
              </w:rPr>
            </w:pPr>
            <w:r w:rsidRPr="006A5E71">
              <w:rPr>
                <w:rFonts w:ascii="Aptos" w:hAnsi="Aptos"/>
                <w:sz w:val="21"/>
                <w:szCs w:val="21"/>
              </w:rPr>
              <w:t>546 / 4,7</w:t>
            </w:r>
          </w:p>
        </w:tc>
        <w:tc>
          <w:tcPr>
            <w:tcW w:w="1851" w:type="dxa"/>
            <w:vAlign w:val="center"/>
          </w:tcPr>
          <w:p w14:paraId="10D53BCF"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fine </w:t>
            </w:r>
            <w:proofErr w:type="spellStart"/>
            <w:r w:rsidRPr="006A5E71">
              <w:rPr>
                <w:rFonts w:ascii="Aptos" w:hAnsi="Aptos"/>
                <w:sz w:val="21"/>
                <w:szCs w:val="21"/>
              </w:rPr>
              <w:t>dining</w:t>
            </w:r>
            <w:proofErr w:type="spellEnd"/>
            <w:r w:rsidRPr="006A5E71">
              <w:rPr>
                <w:rFonts w:ascii="Aptos" w:hAnsi="Aptos"/>
                <w:sz w:val="21"/>
                <w:szCs w:val="21"/>
              </w:rPr>
              <w:t xml:space="preserve">; u sklopu hotela; Michelin </w:t>
            </w:r>
            <w:proofErr w:type="spellStart"/>
            <w:r w:rsidRPr="006A5E71">
              <w:rPr>
                <w:rFonts w:ascii="Aptos" w:hAnsi="Aptos"/>
                <w:sz w:val="21"/>
                <w:szCs w:val="21"/>
              </w:rPr>
              <w:t>Guide</w:t>
            </w:r>
            <w:proofErr w:type="spellEnd"/>
            <w:r w:rsidRPr="006A5E71">
              <w:rPr>
                <w:rFonts w:ascii="Aptos" w:hAnsi="Aptos"/>
                <w:sz w:val="21"/>
                <w:szCs w:val="21"/>
              </w:rPr>
              <w:t xml:space="preserve"> preporuka</w:t>
            </w:r>
          </w:p>
        </w:tc>
      </w:tr>
      <w:tr w:rsidR="00EB553F" w:rsidRPr="006A5E71" w14:paraId="0910254D" w14:textId="77777777" w:rsidTr="002E618A">
        <w:tc>
          <w:tcPr>
            <w:tcW w:w="1550" w:type="dxa"/>
            <w:vAlign w:val="center"/>
          </w:tcPr>
          <w:p w14:paraId="2349C761"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60729FD7" w14:textId="77777777" w:rsidR="00EB553F" w:rsidRPr="006A5E71" w:rsidRDefault="00EB553F" w:rsidP="000E0062">
            <w:pPr>
              <w:jc w:val="center"/>
              <w:rPr>
                <w:rFonts w:ascii="Aptos" w:hAnsi="Aptos"/>
                <w:sz w:val="21"/>
                <w:szCs w:val="21"/>
              </w:rPr>
            </w:pPr>
            <w:r w:rsidRPr="006A5E71">
              <w:rPr>
                <w:rFonts w:ascii="Aptos" w:hAnsi="Aptos"/>
                <w:sz w:val="21"/>
                <w:szCs w:val="21"/>
              </w:rPr>
              <w:t>Slavonska kuća</w:t>
            </w:r>
          </w:p>
        </w:tc>
        <w:tc>
          <w:tcPr>
            <w:tcW w:w="1365" w:type="dxa"/>
            <w:vAlign w:val="center"/>
          </w:tcPr>
          <w:p w14:paraId="286ADF83" w14:textId="77777777" w:rsidR="00EB553F" w:rsidRPr="006A5E71" w:rsidRDefault="00EB553F" w:rsidP="000E0062">
            <w:pPr>
              <w:jc w:val="center"/>
              <w:rPr>
                <w:rFonts w:ascii="Aptos" w:hAnsi="Aptos"/>
                <w:sz w:val="21"/>
                <w:szCs w:val="21"/>
              </w:rPr>
            </w:pPr>
            <w:r w:rsidRPr="006A5E71">
              <w:rPr>
                <w:rFonts w:ascii="Aptos" w:hAnsi="Aptos"/>
                <w:sz w:val="21"/>
                <w:szCs w:val="21"/>
              </w:rPr>
              <w:t>65/-</w:t>
            </w:r>
          </w:p>
        </w:tc>
        <w:tc>
          <w:tcPr>
            <w:tcW w:w="1273" w:type="dxa"/>
            <w:vAlign w:val="center"/>
          </w:tcPr>
          <w:p w14:paraId="270D675A" w14:textId="77777777" w:rsidR="00EB553F" w:rsidRPr="006A5E71" w:rsidRDefault="00EB553F" w:rsidP="000E0062">
            <w:pPr>
              <w:jc w:val="center"/>
              <w:rPr>
                <w:rFonts w:ascii="Aptos" w:hAnsi="Aptos"/>
                <w:sz w:val="21"/>
                <w:szCs w:val="21"/>
              </w:rPr>
            </w:pPr>
            <w:r w:rsidRPr="006A5E71">
              <w:rPr>
                <w:rFonts w:ascii="Aptos" w:hAnsi="Aptos"/>
                <w:sz w:val="21"/>
                <w:szCs w:val="21"/>
              </w:rPr>
              <w:t>88 / 4,4</w:t>
            </w:r>
          </w:p>
        </w:tc>
        <w:tc>
          <w:tcPr>
            <w:tcW w:w="1286" w:type="dxa"/>
            <w:vAlign w:val="center"/>
          </w:tcPr>
          <w:p w14:paraId="4842BB77" w14:textId="77777777" w:rsidR="00EB553F" w:rsidRPr="006A5E71" w:rsidRDefault="00EB553F" w:rsidP="000E0062">
            <w:pPr>
              <w:jc w:val="center"/>
              <w:rPr>
                <w:rFonts w:ascii="Aptos" w:hAnsi="Aptos"/>
                <w:sz w:val="21"/>
                <w:szCs w:val="21"/>
              </w:rPr>
            </w:pPr>
            <w:r w:rsidRPr="006A5E71">
              <w:rPr>
                <w:rFonts w:ascii="Aptos" w:hAnsi="Aptos"/>
                <w:sz w:val="21"/>
                <w:szCs w:val="21"/>
              </w:rPr>
              <w:t>1081 / 4,5</w:t>
            </w:r>
          </w:p>
        </w:tc>
        <w:tc>
          <w:tcPr>
            <w:tcW w:w="1851" w:type="dxa"/>
            <w:vAlign w:val="center"/>
          </w:tcPr>
          <w:p w14:paraId="431EA0EB" w14:textId="77777777" w:rsidR="00EB553F" w:rsidRPr="006A5E71" w:rsidRDefault="00EB553F" w:rsidP="000E0062">
            <w:pPr>
              <w:jc w:val="center"/>
              <w:rPr>
                <w:rFonts w:ascii="Aptos" w:hAnsi="Aptos"/>
                <w:sz w:val="21"/>
                <w:szCs w:val="21"/>
              </w:rPr>
            </w:pPr>
            <w:r w:rsidRPr="006A5E71">
              <w:rPr>
                <w:rFonts w:ascii="Aptos" w:hAnsi="Aptos"/>
                <w:sz w:val="21"/>
                <w:szCs w:val="21"/>
              </w:rPr>
              <w:t>Tvrđa</w:t>
            </w:r>
          </w:p>
        </w:tc>
      </w:tr>
      <w:tr w:rsidR="00EB553F" w:rsidRPr="006A5E71" w14:paraId="39B77A10" w14:textId="77777777" w:rsidTr="002E618A">
        <w:tc>
          <w:tcPr>
            <w:tcW w:w="1550" w:type="dxa"/>
            <w:vAlign w:val="center"/>
          </w:tcPr>
          <w:p w14:paraId="4B73AADA"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2F6E49A8" w14:textId="77777777" w:rsidR="00EB553F" w:rsidRPr="006A5E71" w:rsidRDefault="00EB553F" w:rsidP="000E0062">
            <w:pPr>
              <w:jc w:val="center"/>
              <w:rPr>
                <w:rFonts w:ascii="Aptos" w:hAnsi="Aptos"/>
                <w:sz w:val="21"/>
                <w:szCs w:val="21"/>
              </w:rPr>
            </w:pPr>
            <w:r w:rsidRPr="006A5E71">
              <w:rPr>
                <w:rFonts w:ascii="Aptos" w:hAnsi="Aptos"/>
                <w:sz w:val="21"/>
                <w:szCs w:val="21"/>
              </w:rPr>
              <w:t>Projekt 9</w:t>
            </w:r>
          </w:p>
        </w:tc>
        <w:tc>
          <w:tcPr>
            <w:tcW w:w="1365" w:type="dxa"/>
            <w:vAlign w:val="center"/>
          </w:tcPr>
          <w:p w14:paraId="350C916A"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3E33721D" w14:textId="77777777" w:rsidR="00EB553F" w:rsidRPr="006A5E71" w:rsidRDefault="00EB553F" w:rsidP="000E0062">
            <w:pPr>
              <w:jc w:val="center"/>
              <w:rPr>
                <w:rFonts w:ascii="Aptos" w:hAnsi="Aptos"/>
                <w:sz w:val="21"/>
                <w:szCs w:val="21"/>
              </w:rPr>
            </w:pPr>
            <w:r w:rsidRPr="006A5E71">
              <w:rPr>
                <w:rFonts w:ascii="Aptos" w:hAnsi="Aptos"/>
                <w:sz w:val="21"/>
                <w:szCs w:val="21"/>
              </w:rPr>
              <w:t>16 / 4,2</w:t>
            </w:r>
          </w:p>
        </w:tc>
        <w:tc>
          <w:tcPr>
            <w:tcW w:w="1286" w:type="dxa"/>
            <w:vAlign w:val="center"/>
          </w:tcPr>
          <w:p w14:paraId="56AD9DDF" w14:textId="77777777" w:rsidR="00EB553F" w:rsidRPr="006A5E71" w:rsidRDefault="00EB553F" w:rsidP="000E0062">
            <w:pPr>
              <w:jc w:val="center"/>
              <w:rPr>
                <w:rFonts w:ascii="Aptos" w:hAnsi="Aptos"/>
                <w:sz w:val="21"/>
                <w:szCs w:val="21"/>
              </w:rPr>
            </w:pPr>
            <w:r w:rsidRPr="006A5E71">
              <w:rPr>
                <w:rFonts w:ascii="Aptos" w:hAnsi="Aptos"/>
                <w:sz w:val="21"/>
                <w:szCs w:val="21"/>
              </w:rPr>
              <w:t>2449 / 4,5</w:t>
            </w:r>
          </w:p>
        </w:tc>
        <w:tc>
          <w:tcPr>
            <w:tcW w:w="1851" w:type="dxa"/>
            <w:vAlign w:val="center"/>
          </w:tcPr>
          <w:p w14:paraId="5D8E5DF5" w14:textId="77777777" w:rsidR="00EB553F" w:rsidRPr="006A5E71" w:rsidRDefault="00EB553F" w:rsidP="000E0062">
            <w:pPr>
              <w:jc w:val="center"/>
              <w:rPr>
                <w:rFonts w:ascii="Aptos" w:hAnsi="Aptos"/>
                <w:sz w:val="21"/>
                <w:szCs w:val="21"/>
              </w:rPr>
            </w:pPr>
            <w:r w:rsidRPr="006A5E71">
              <w:rPr>
                <w:rFonts w:ascii="Aptos" w:hAnsi="Aptos"/>
                <w:sz w:val="21"/>
                <w:szCs w:val="21"/>
              </w:rPr>
              <w:t>na Dravi (plutajući)</w:t>
            </w:r>
          </w:p>
        </w:tc>
      </w:tr>
      <w:tr w:rsidR="00EB553F" w:rsidRPr="006A5E71" w14:paraId="37E7B382" w14:textId="77777777" w:rsidTr="002E618A">
        <w:tc>
          <w:tcPr>
            <w:tcW w:w="1550" w:type="dxa"/>
            <w:vAlign w:val="center"/>
          </w:tcPr>
          <w:p w14:paraId="4ED28D88"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7E8C6C73" w14:textId="77777777" w:rsidR="00EB553F" w:rsidRPr="006A5E71" w:rsidRDefault="00EB553F" w:rsidP="000E0062">
            <w:pPr>
              <w:jc w:val="center"/>
              <w:rPr>
                <w:rFonts w:ascii="Aptos" w:hAnsi="Aptos"/>
                <w:sz w:val="21"/>
                <w:szCs w:val="21"/>
              </w:rPr>
            </w:pPr>
            <w:r w:rsidRPr="006A5E71">
              <w:rPr>
                <w:rFonts w:ascii="Aptos" w:hAnsi="Aptos"/>
                <w:sz w:val="21"/>
                <w:szCs w:val="21"/>
              </w:rPr>
              <w:t>Kompa</w:t>
            </w:r>
          </w:p>
        </w:tc>
        <w:tc>
          <w:tcPr>
            <w:tcW w:w="1365" w:type="dxa"/>
            <w:vAlign w:val="center"/>
          </w:tcPr>
          <w:p w14:paraId="6C297402" w14:textId="77777777" w:rsidR="00EB553F" w:rsidRPr="006A5E71" w:rsidRDefault="00EB553F" w:rsidP="000E0062">
            <w:pPr>
              <w:jc w:val="center"/>
              <w:rPr>
                <w:rFonts w:ascii="Aptos" w:hAnsi="Aptos"/>
                <w:sz w:val="21"/>
                <w:szCs w:val="21"/>
              </w:rPr>
            </w:pPr>
            <w:r w:rsidRPr="006A5E71">
              <w:rPr>
                <w:rFonts w:ascii="Aptos" w:hAnsi="Aptos"/>
                <w:sz w:val="21"/>
                <w:szCs w:val="21"/>
              </w:rPr>
              <w:t>50/150</w:t>
            </w:r>
          </w:p>
        </w:tc>
        <w:tc>
          <w:tcPr>
            <w:tcW w:w="1273" w:type="dxa"/>
            <w:vAlign w:val="center"/>
          </w:tcPr>
          <w:p w14:paraId="0D5450DD" w14:textId="77777777" w:rsidR="00EB553F" w:rsidRPr="006A5E71" w:rsidRDefault="00EB553F" w:rsidP="000E0062">
            <w:pPr>
              <w:jc w:val="center"/>
              <w:rPr>
                <w:rFonts w:ascii="Aptos" w:hAnsi="Aptos"/>
                <w:sz w:val="21"/>
                <w:szCs w:val="21"/>
              </w:rPr>
            </w:pPr>
            <w:r w:rsidRPr="006A5E71">
              <w:rPr>
                <w:rFonts w:ascii="Aptos" w:hAnsi="Aptos"/>
                <w:sz w:val="21"/>
                <w:szCs w:val="21"/>
              </w:rPr>
              <w:t>35 / 4,4</w:t>
            </w:r>
          </w:p>
        </w:tc>
        <w:tc>
          <w:tcPr>
            <w:tcW w:w="1286" w:type="dxa"/>
            <w:vAlign w:val="center"/>
          </w:tcPr>
          <w:p w14:paraId="76AEE38E" w14:textId="77777777" w:rsidR="00EB553F" w:rsidRPr="006A5E71" w:rsidRDefault="00EB553F" w:rsidP="000E0062">
            <w:pPr>
              <w:jc w:val="center"/>
              <w:rPr>
                <w:rFonts w:ascii="Aptos" w:hAnsi="Aptos"/>
                <w:sz w:val="21"/>
                <w:szCs w:val="21"/>
              </w:rPr>
            </w:pPr>
            <w:r w:rsidRPr="006A5E71">
              <w:rPr>
                <w:rFonts w:ascii="Aptos" w:hAnsi="Aptos"/>
                <w:sz w:val="21"/>
                <w:szCs w:val="21"/>
              </w:rPr>
              <w:t>1060 / 4,6</w:t>
            </w:r>
          </w:p>
        </w:tc>
        <w:tc>
          <w:tcPr>
            <w:tcW w:w="1851" w:type="dxa"/>
            <w:vAlign w:val="center"/>
          </w:tcPr>
          <w:p w14:paraId="2E5CC469" w14:textId="77777777" w:rsidR="00EB553F" w:rsidRPr="006A5E71" w:rsidRDefault="00EB553F" w:rsidP="000E0062">
            <w:pPr>
              <w:jc w:val="center"/>
              <w:rPr>
                <w:rFonts w:ascii="Aptos" w:hAnsi="Aptos"/>
                <w:sz w:val="21"/>
                <w:szCs w:val="21"/>
              </w:rPr>
            </w:pPr>
            <w:r w:rsidRPr="006A5E71">
              <w:rPr>
                <w:rFonts w:ascii="Aptos" w:hAnsi="Aptos"/>
                <w:sz w:val="21"/>
                <w:szCs w:val="21"/>
              </w:rPr>
              <w:t>obiteljski; uz Dravu</w:t>
            </w:r>
          </w:p>
        </w:tc>
      </w:tr>
      <w:tr w:rsidR="00EB553F" w:rsidRPr="006A5E71" w14:paraId="4930480A" w14:textId="77777777" w:rsidTr="002E618A">
        <w:tc>
          <w:tcPr>
            <w:tcW w:w="1550" w:type="dxa"/>
            <w:vAlign w:val="center"/>
          </w:tcPr>
          <w:p w14:paraId="4EDE4104"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3F711889"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Ober</w:t>
            </w:r>
            <w:proofErr w:type="spellEnd"/>
            <w:r w:rsidRPr="006A5E71">
              <w:rPr>
                <w:rFonts w:ascii="Aptos" w:hAnsi="Aptos"/>
                <w:sz w:val="21"/>
                <w:szCs w:val="21"/>
              </w:rPr>
              <w:t xml:space="preserve"> </w:t>
            </w:r>
            <w:proofErr w:type="spellStart"/>
            <w:r w:rsidRPr="006A5E71">
              <w:rPr>
                <w:rFonts w:ascii="Aptos" w:hAnsi="Aptos"/>
                <w:sz w:val="21"/>
                <w:szCs w:val="21"/>
              </w:rPr>
              <w:t>Lunch</w:t>
            </w:r>
            <w:proofErr w:type="spellEnd"/>
            <w:r w:rsidRPr="006A5E71">
              <w:rPr>
                <w:rFonts w:ascii="Aptos" w:hAnsi="Aptos"/>
                <w:sz w:val="21"/>
                <w:szCs w:val="21"/>
              </w:rPr>
              <w:t xml:space="preserve"> Bar</w:t>
            </w:r>
          </w:p>
        </w:tc>
        <w:tc>
          <w:tcPr>
            <w:tcW w:w="1365" w:type="dxa"/>
            <w:vAlign w:val="center"/>
          </w:tcPr>
          <w:p w14:paraId="70C710B0"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1FD836BC" w14:textId="77777777" w:rsidR="00EB553F" w:rsidRPr="006A5E71" w:rsidRDefault="00EB553F" w:rsidP="000E0062">
            <w:pPr>
              <w:jc w:val="center"/>
              <w:rPr>
                <w:rFonts w:ascii="Aptos" w:hAnsi="Aptos"/>
                <w:sz w:val="21"/>
                <w:szCs w:val="21"/>
              </w:rPr>
            </w:pPr>
            <w:r w:rsidRPr="006A5E71">
              <w:rPr>
                <w:rFonts w:ascii="Aptos" w:hAnsi="Aptos"/>
                <w:sz w:val="21"/>
                <w:szCs w:val="21"/>
              </w:rPr>
              <w:t>9 / 4,6</w:t>
            </w:r>
          </w:p>
        </w:tc>
        <w:tc>
          <w:tcPr>
            <w:tcW w:w="1286" w:type="dxa"/>
            <w:vAlign w:val="center"/>
          </w:tcPr>
          <w:p w14:paraId="44B89B72" w14:textId="77777777" w:rsidR="00EB553F" w:rsidRPr="006A5E71" w:rsidRDefault="00EB553F" w:rsidP="000E0062">
            <w:pPr>
              <w:jc w:val="center"/>
              <w:rPr>
                <w:rFonts w:ascii="Aptos" w:hAnsi="Aptos"/>
                <w:sz w:val="21"/>
                <w:szCs w:val="21"/>
              </w:rPr>
            </w:pPr>
            <w:r w:rsidRPr="006A5E71">
              <w:rPr>
                <w:rFonts w:ascii="Aptos" w:hAnsi="Aptos"/>
                <w:sz w:val="21"/>
                <w:szCs w:val="21"/>
              </w:rPr>
              <w:t>233 / 4,5</w:t>
            </w:r>
          </w:p>
        </w:tc>
        <w:tc>
          <w:tcPr>
            <w:tcW w:w="1851" w:type="dxa"/>
            <w:vAlign w:val="center"/>
          </w:tcPr>
          <w:p w14:paraId="79303363" w14:textId="77777777" w:rsidR="00EB553F" w:rsidRPr="006A5E71" w:rsidRDefault="00EB553F" w:rsidP="000E0062">
            <w:pPr>
              <w:jc w:val="center"/>
              <w:rPr>
                <w:rFonts w:ascii="Aptos" w:hAnsi="Aptos"/>
                <w:sz w:val="21"/>
                <w:szCs w:val="21"/>
              </w:rPr>
            </w:pPr>
            <w:r w:rsidRPr="006A5E71">
              <w:rPr>
                <w:rFonts w:ascii="Aptos" w:hAnsi="Aptos"/>
                <w:sz w:val="21"/>
                <w:szCs w:val="21"/>
              </w:rPr>
              <w:t>Gornji grad; raznovrsna ponuda</w:t>
            </w:r>
          </w:p>
        </w:tc>
      </w:tr>
      <w:tr w:rsidR="00EB553F" w:rsidRPr="006A5E71" w14:paraId="0BF85AC7" w14:textId="77777777" w:rsidTr="002E618A">
        <w:tc>
          <w:tcPr>
            <w:tcW w:w="1550" w:type="dxa"/>
            <w:vAlign w:val="center"/>
          </w:tcPr>
          <w:p w14:paraId="5C4870D6"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621DAD56" w14:textId="77777777" w:rsidR="00EB553F" w:rsidRPr="006A5E71" w:rsidRDefault="00EB553F" w:rsidP="000E0062">
            <w:pPr>
              <w:jc w:val="center"/>
              <w:rPr>
                <w:rFonts w:ascii="Aptos" w:hAnsi="Aptos"/>
                <w:sz w:val="21"/>
                <w:szCs w:val="21"/>
              </w:rPr>
            </w:pPr>
            <w:r w:rsidRPr="006A5E71">
              <w:rPr>
                <w:rFonts w:ascii="Aptos" w:hAnsi="Aptos"/>
                <w:sz w:val="21"/>
                <w:szCs w:val="21"/>
              </w:rPr>
              <w:t>Krčma kod Javora</w:t>
            </w:r>
          </w:p>
        </w:tc>
        <w:tc>
          <w:tcPr>
            <w:tcW w:w="1365" w:type="dxa"/>
            <w:vAlign w:val="center"/>
          </w:tcPr>
          <w:p w14:paraId="278FB627" w14:textId="77777777" w:rsidR="00EB553F" w:rsidRPr="006A5E71" w:rsidRDefault="00EB553F" w:rsidP="000E0062">
            <w:pPr>
              <w:jc w:val="center"/>
              <w:rPr>
                <w:rFonts w:ascii="Aptos" w:hAnsi="Aptos"/>
                <w:sz w:val="21"/>
                <w:szCs w:val="21"/>
              </w:rPr>
            </w:pPr>
            <w:r w:rsidRPr="006A5E71">
              <w:rPr>
                <w:rFonts w:ascii="Aptos" w:hAnsi="Aptos"/>
                <w:sz w:val="21"/>
                <w:szCs w:val="21"/>
              </w:rPr>
              <w:t>40/120</w:t>
            </w:r>
          </w:p>
        </w:tc>
        <w:tc>
          <w:tcPr>
            <w:tcW w:w="1273" w:type="dxa"/>
            <w:vAlign w:val="center"/>
          </w:tcPr>
          <w:p w14:paraId="4F4BBDF3" w14:textId="77777777" w:rsidR="00EB553F" w:rsidRPr="006A5E71" w:rsidRDefault="00EB553F" w:rsidP="000E0062">
            <w:pPr>
              <w:jc w:val="center"/>
              <w:rPr>
                <w:rFonts w:ascii="Aptos" w:hAnsi="Aptos"/>
                <w:sz w:val="21"/>
                <w:szCs w:val="21"/>
              </w:rPr>
            </w:pPr>
            <w:r w:rsidRPr="006A5E71">
              <w:rPr>
                <w:rFonts w:ascii="Aptos" w:hAnsi="Aptos"/>
                <w:sz w:val="21"/>
                <w:szCs w:val="21"/>
              </w:rPr>
              <w:t>21 / 4,4</w:t>
            </w:r>
          </w:p>
        </w:tc>
        <w:tc>
          <w:tcPr>
            <w:tcW w:w="1286" w:type="dxa"/>
            <w:vAlign w:val="center"/>
          </w:tcPr>
          <w:p w14:paraId="27C2ED91" w14:textId="77777777" w:rsidR="00EB553F" w:rsidRPr="006A5E71" w:rsidRDefault="00EB553F" w:rsidP="000E0062">
            <w:pPr>
              <w:jc w:val="center"/>
              <w:rPr>
                <w:rFonts w:ascii="Aptos" w:hAnsi="Aptos"/>
                <w:sz w:val="21"/>
                <w:szCs w:val="21"/>
              </w:rPr>
            </w:pPr>
            <w:r w:rsidRPr="006A5E71">
              <w:rPr>
                <w:rFonts w:ascii="Aptos" w:hAnsi="Aptos"/>
                <w:sz w:val="21"/>
                <w:szCs w:val="21"/>
              </w:rPr>
              <w:t>1232 / 4,5</w:t>
            </w:r>
          </w:p>
        </w:tc>
        <w:tc>
          <w:tcPr>
            <w:tcW w:w="1851" w:type="dxa"/>
            <w:vAlign w:val="center"/>
          </w:tcPr>
          <w:p w14:paraId="7C20A8CA" w14:textId="77777777" w:rsidR="00EB553F" w:rsidRPr="006A5E71" w:rsidRDefault="00EB553F" w:rsidP="000E0062">
            <w:pPr>
              <w:jc w:val="center"/>
              <w:rPr>
                <w:rFonts w:ascii="Aptos" w:hAnsi="Aptos"/>
                <w:sz w:val="21"/>
                <w:szCs w:val="21"/>
              </w:rPr>
            </w:pPr>
            <w:r w:rsidRPr="006A5E71">
              <w:rPr>
                <w:rFonts w:ascii="Aptos" w:hAnsi="Aptos"/>
                <w:sz w:val="21"/>
                <w:szCs w:val="21"/>
              </w:rPr>
              <w:t>ponuda svježe riječne ribe; uz Dravu; organizacija velikih događanja</w:t>
            </w:r>
          </w:p>
        </w:tc>
      </w:tr>
      <w:tr w:rsidR="00EB553F" w:rsidRPr="006A5E71" w14:paraId="5C1E5733" w14:textId="77777777" w:rsidTr="002E618A">
        <w:tc>
          <w:tcPr>
            <w:tcW w:w="1550" w:type="dxa"/>
            <w:vAlign w:val="center"/>
          </w:tcPr>
          <w:p w14:paraId="51BF2E7A"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2E66E247"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Mađarska </w:t>
            </w:r>
            <w:proofErr w:type="spellStart"/>
            <w:r w:rsidRPr="006A5E71">
              <w:rPr>
                <w:rFonts w:ascii="Aptos" w:hAnsi="Aptos"/>
                <w:sz w:val="21"/>
                <w:szCs w:val="21"/>
              </w:rPr>
              <w:t>Retfala</w:t>
            </w:r>
            <w:proofErr w:type="spellEnd"/>
          </w:p>
        </w:tc>
        <w:tc>
          <w:tcPr>
            <w:tcW w:w="1365" w:type="dxa"/>
            <w:vAlign w:val="center"/>
          </w:tcPr>
          <w:p w14:paraId="3C037D1C" w14:textId="77777777" w:rsidR="00EB553F" w:rsidRPr="006A5E71" w:rsidRDefault="00EB553F" w:rsidP="000E0062">
            <w:pPr>
              <w:jc w:val="center"/>
              <w:rPr>
                <w:rFonts w:ascii="Aptos" w:hAnsi="Aptos"/>
                <w:sz w:val="21"/>
                <w:szCs w:val="21"/>
              </w:rPr>
            </w:pPr>
            <w:r w:rsidRPr="006A5E71">
              <w:rPr>
                <w:rFonts w:ascii="Aptos" w:hAnsi="Aptos"/>
                <w:sz w:val="21"/>
                <w:szCs w:val="21"/>
              </w:rPr>
              <w:t>40/10</w:t>
            </w:r>
          </w:p>
        </w:tc>
        <w:tc>
          <w:tcPr>
            <w:tcW w:w="1273" w:type="dxa"/>
            <w:vAlign w:val="center"/>
          </w:tcPr>
          <w:p w14:paraId="6CE3614D" w14:textId="77777777" w:rsidR="00EB553F" w:rsidRPr="006A5E71" w:rsidRDefault="00EB553F" w:rsidP="000E0062">
            <w:pPr>
              <w:jc w:val="center"/>
              <w:rPr>
                <w:rFonts w:ascii="Aptos" w:hAnsi="Aptos"/>
                <w:sz w:val="21"/>
                <w:szCs w:val="21"/>
              </w:rPr>
            </w:pPr>
            <w:r w:rsidRPr="006A5E71">
              <w:rPr>
                <w:rFonts w:ascii="Aptos" w:hAnsi="Aptos"/>
                <w:sz w:val="21"/>
                <w:szCs w:val="21"/>
              </w:rPr>
              <w:t>8 / 4,4</w:t>
            </w:r>
          </w:p>
        </w:tc>
        <w:tc>
          <w:tcPr>
            <w:tcW w:w="1286" w:type="dxa"/>
            <w:vAlign w:val="center"/>
          </w:tcPr>
          <w:p w14:paraId="6A18C7C6" w14:textId="77777777" w:rsidR="00EB553F" w:rsidRPr="006A5E71" w:rsidRDefault="00EB553F" w:rsidP="000E0062">
            <w:pPr>
              <w:jc w:val="center"/>
              <w:rPr>
                <w:rFonts w:ascii="Aptos" w:hAnsi="Aptos"/>
                <w:sz w:val="21"/>
                <w:szCs w:val="21"/>
              </w:rPr>
            </w:pPr>
            <w:r w:rsidRPr="006A5E71">
              <w:rPr>
                <w:rFonts w:ascii="Aptos" w:hAnsi="Aptos"/>
                <w:sz w:val="21"/>
                <w:szCs w:val="21"/>
              </w:rPr>
              <w:t>705 / 4,7</w:t>
            </w:r>
          </w:p>
        </w:tc>
        <w:tc>
          <w:tcPr>
            <w:tcW w:w="1851" w:type="dxa"/>
            <w:vAlign w:val="center"/>
          </w:tcPr>
          <w:p w14:paraId="53B4DA0F" w14:textId="77777777" w:rsidR="00EB553F" w:rsidRPr="006A5E71" w:rsidRDefault="00EB553F" w:rsidP="000E0062">
            <w:pPr>
              <w:jc w:val="center"/>
              <w:rPr>
                <w:rFonts w:ascii="Aptos" w:hAnsi="Aptos"/>
                <w:sz w:val="21"/>
                <w:szCs w:val="21"/>
              </w:rPr>
            </w:pPr>
            <w:r w:rsidRPr="006A5E71">
              <w:rPr>
                <w:rFonts w:ascii="Aptos" w:hAnsi="Aptos"/>
                <w:sz w:val="21"/>
                <w:szCs w:val="21"/>
              </w:rPr>
              <w:t>neprestano od 1968.</w:t>
            </w:r>
          </w:p>
        </w:tc>
      </w:tr>
      <w:tr w:rsidR="00EB553F" w:rsidRPr="006A5E71" w14:paraId="5F64973F" w14:textId="77777777" w:rsidTr="002E618A">
        <w:tc>
          <w:tcPr>
            <w:tcW w:w="1550" w:type="dxa"/>
            <w:vAlign w:val="center"/>
          </w:tcPr>
          <w:p w14:paraId="130432FF"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23251098"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Corner</w:t>
            </w:r>
            <w:proofErr w:type="spellEnd"/>
          </w:p>
        </w:tc>
        <w:tc>
          <w:tcPr>
            <w:tcW w:w="1365" w:type="dxa"/>
            <w:vAlign w:val="center"/>
          </w:tcPr>
          <w:p w14:paraId="5FFA5449" w14:textId="77777777" w:rsidR="00EB553F" w:rsidRPr="006A5E71" w:rsidRDefault="00EB553F" w:rsidP="000E0062">
            <w:pPr>
              <w:jc w:val="center"/>
              <w:rPr>
                <w:rFonts w:ascii="Aptos" w:hAnsi="Aptos"/>
                <w:sz w:val="21"/>
                <w:szCs w:val="21"/>
              </w:rPr>
            </w:pPr>
            <w:r w:rsidRPr="006A5E71">
              <w:rPr>
                <w:rFonts w:ascii="Aptos" w:hAnsi="Aptos"/>
                <w:sz w:val="21"/>
                <w:szCs w:val="21"/>
              </w:rPr>
              <w:t>300/50</w:t>
            </w:r>
          </w:p>
        </w:tc>
        <w:tc>
          <w:tcPr>
            <w:tcW w:w="1273" w:type="dxa"/>
            <w:vAlign w:val="center"/>
          </w:tcPr>
          <w:p w14:paraId="21804FC9" w14:textId="77777777" w:rsidR="00EB553F" w:rsidRPr="006A5E71" w:rsidRDefault="00EB553F" w:rsidP="000E0062">
            <w:pPr>
              <w:jc w:val="center"/>
              <w:rPr>
                <w:rFonts w:ascii="Aptos" w:hAnsi="Aptos"/>
                <w:sz w:val="21"/>
                <w:szCs w:val="21"/>
              </w:rPr>
            </w:pPr>
            <w:r w:rsidRPr="006A5E71">
              <w:rPr>
                <w:rFonts w:ascii="Aptos" w:hAnsi="Aptos"/>
                <w:sz w:val="21"/>
                <w:szCs w:val="21"/>
              </w:rPr>
              <w:t>28 / 3,6</w:t>
            </w:r>
          </w:p>
        </w:tc>
        <w:tc>
          <w:tcPr>
            <w:tcW w:w="1286" w:type="dxa"/>
            <w:vAlign w:val="center"/>
          </w:tcPr>
          <w:p w14:paraId="52818EA3" w14:textId="77777777" w:rsidR="00EB553F" w:rsidRPr="006A5E71" w:rsidRDefault="00EB553F" w:rsidP="000E0062">
            <w:pPr>
              <w:jc w:val="center"/>
              <w:rPr>
                <w:rFonts w:ascii="Aptos" w:hAnsi="Aptos"/>
                <w:sz w:val="21"/>
                <w:szCs w:val="21"/>
              </w:rPr>
            </w:pPr>
            <w:r w:rsidRPr="006A5E71">
              <w:rPr>
                <w:rFonts w:ascii="Aptos" w:hAnsi="Aptos"/>
                <w:sz w:val="21"/>
                <w:szCs w:val="21"/>
              </w:rPr>
              <w:t>2237 / 4,5</w:t>
            </w:r>
          </w:p>
        </w:tc>
        <w:tc>
          <w:tcPr>
            <w:tcW w:w="1851" w:type="dxa"/>
            <w:vAlign w:val="center"/>
          </w:tcPr>
          <w:p w14:paraId="4F49DB08" w14:textId="77777777" w:rsidR="00EB553F" w:rsidRPr="006A5E71" w:rsidRDefault="00EB553F" w:rsidP="000E0062">
            <w:pPr>
              <w:jc w:val="center"/>
              <w:rPr>
                <w:rFonts w:ascii="Aptos" w:hAnsi="Aptos"/>
                <w:sz w:val="21"/>
                <w:szCs w:val="21"/>
              </w:rPr>
            </w:pPr>
            <w:r w:rsidRPr="006A5E71">
              <w:rPr>
                <w:rFonts w:ascii="Aptos" w:hAnsi="Aptos"/>
                <w:sz w:val="21"/>
                <w:szCs w:val="21"/>
              </w:rPr>
              <w:t>organizacija velikih događanja</w:t>
            </w:r>
          </w:p>
        </w:tc>
      </w:tr>
      <w:tr w:rsidR="00EB553F" w:rsidRPr="006A5E71" w14:paraId="18145DC4" w14:textId="77777777" w:rsidTr="002E618A">
        <w:tc>
          <w:tcPr>
            <w:tcW w:w="1550" w:type="dxa"/>
            <w:vAlign w:val="center"/>
          </w:tcPr>
          <w:p w14:paraId="310B47D2"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18CF0767"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Čarda</w:t>
            </w:r>
            <w:proofErr w:type="spellEnd"/>
            <w:r w:rsidRPr="006A5E71">
              <w:rPr>
                <w:rFonts w:ascii="Aptos" w:hAnsi="Aptos"/>
                <w:sz w:val="21"/>
                <w:szCs w:val="21"/>
              </w:rPr>
              <w:t xml:space="preserve"> kod Baranjca</w:t>
            </w:r>
          </w:p>
        </w:tc>
        <w:tc>
          <w:tcPr>
            <w:tcW w:w="1365" w:type="dxa"/>
            <w:vAlign w:val="center"/>
          </w:tcPr>
          <w:p w14:paraId="595BB22A" w14:textId="77777777" w:rsidR="00EB553F" w:rsidRPr="006A5E71" w:rsidRDefault="00EB553F" w:rsidP="000E0062">
            <w:pPr>
              <w:jc w:val="center"/>
              <w:rPr>
                <w:rFonts w:ascii="Aptos" w:hAnsi="Aptos"/>
                <w:sz w:val="21"/>
                <w:szCs w:val="21"/>
              </w:rPr>
            </w:pPr>
            <w:r w:rsidRPr="006A5E71">
              <w:rPr>
                <w:rFonts w:ascii="Aptos" w:hAnsi="Aptos"/>
                <w:sz w:val="21"/>
                <w:szCs w:val="21"/>
              </w:rPr>
              <w:t>40/50</w:t>
            </w:r>
          </w:p>
        </w:tc>
        <w:tc>
          <w:tcPr>
            <w:tcW w:w="1273" w:type="dxa"/>
            <w:vAlign w:val="center"/>
          </w:tcPr>
          <w:p w14:paraId="2DCED47E" w14:textId="77777777" w:rsidR="00EB553F" w:rsidRPr="006A5E71" w:rsidRDefault="00EB553F" w:rsidP="000E0062">
            <w:pPr>
              <w:jc w:val="center"/>
              <w:rPr>
                <w:rFonts w:ascii="Aptos" w:hAnsi="Aptos"/>
                <w:sz w:val="21"/>
                <w:szCs w:val="21"/>
              </w:rPr>
            </w:pPr>
            <w:r w:rsidRPr="006A5E71">
              <w:rPr>
                <w:rFonts w:ascii="Aptos" w:hAnsi="Aptos"/>
                <w:sz w:val="21"/>
                <w:szCs w:val="21"/>
              </w:rPr>
              <w:t>25 / 4,7</w:t>
            </w:r>
          </w:p>
        </w:tc>
        <w:tc>
          <w:tcPr>
            <w:tcW w:w="1286" w:type="dxa"/>
            <w:vAlign w:val="center"/>
          </w:tcPr>
          <w:p w14:paraId="72BABA71" w14:textId="77777777" w:rsidR="00EB553F" w:rsidRPr="006A5E71" w:rsidRDefault="00EB553F" w:rsidP="000E0062">
            <w:pPr>
              <w:jc w:val="center"/>
              <w:rPr>
                <w:rFonts w:ascii="Aptos" w:hAnsi="Aptos"/>
                <w:sz w:val="21"/>
                <w:szCs w:val="21"/>
              </w:rPr>
            </w:pPr>
            <w:r w:rsidRPr="006A5E71">
              <w:rPr>
                <w:rFonts w:ascii="Aptos" w:hAnsi="Aptos"/>
                <w:sz w:val="21"/>
                <w:szCs w:val="21"/>
              </w:rPr>
              <w:t>1449 / 4,7</w:t>
            </w:r>
          </w:p>
        </w:tc>
        <w:tc>
          <w:tcPr>
            <w:tcW w:w="1851" w:type="dxa"/>
            <w:vAlign w:val="center"/>
          </w:tcPr>
          <w:p w14:paraId="008F64A2" w14:textId="77777777" w:rsidR="00EB553F" w:rsidRPr="006A5E71" w:rsidRDefault="00EB553F" w:rsidP="000E0062">
            <w:pPr>
              <w:jc w:val="center"/>
              <w:rPr>
                <w:rFonts w:ascii="Aptos" w:hAnsi="Aptos"/>
                <w:sz w:val="21"/>
                <w:szCs w:val="21"/>
              </w:rPr>
            </w:pPr>
            <w:r w:rsidRPr="006A5E71">
              <w:rPr>
                <w:rFonts w:ascii="Aptos" w:hAnsi="Aptos"/>
                <w:sz w:val="21"/>
                <w:szCs w:val="21"/>
              </w:rPr>
              <w:t>blizu Krunske utvrde na ulazu u Baranju</w:t>
            </w:r>
          </w:p>
        </w:tc>
      </w:tr>
      <w:tr w:rsidR="00EB553F" w:rsidRPr="006A5E71" w14:paraId="09053648" w14:textId="77777777" w:rsidTr="002E618A">
        <w:tc>
          <w:tcPr>
            <w:tcW w:w="1550" w:type="dxa"/>
            <w:vAlign w:val="center"/>
          </w:tcPr>
          <w:p w14:paraId="605DE38C"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0CEF51CF"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Bistro </w:t>
            </w:r>
            <w:proofErr w:type="spellStart"/>
            <w:r w:rsidRPr="006A5E71">
              <w:rPr>
                <w:rFonts w:ascii="Aptos" w:hAnsi="Aptos"/>
                <w:sz w:val="21"/>
                <w:szCs w:val="21"/>
              </w:rPr>
              <w:t>Bischof</w:t>
            </w:r>
            <w:proofErr w:type="spellEnd"/>
            <w:r w:rsidRPr="006A5E71">
              <w:rPr>
                <w:rFonts w:ascii="Aptos" w:hAnsi="Aptos"/>
                <w:sz w:val="21"/>
                <w:szCs w:val="21"/>
              </w:rPr>
              <w:t xml:space="preserve"> (Pansion Strossmayer)</w:t>
            </w:r>
          </w:p>
        </w:tc>
        <w:tc>
          <w:tcPr>
            <w:tcW w:w="1365" w:type="dxa"/>
            <w:vAlign w:val="center"/>
          </w:tcPr>
          <w:p w14:paraId="54222932" w14:textId="77777777" w:rsidR="00EB553F" w:rsidRPr="006A5E71" w:rsidRDefault="00EB553F" w:rsidP="000E0062">
            <w:pPr>
              <w:jc w:val="center"/>
              <w:rPr>
                <w:rFonts w:ascii="Aptos" w:hAnsi="Aptos"/>
                <w:sz w:val="21"/>
                <w:szCs w:val="21"/>
              </w:rPr>
            </w:pPr>
            <w:r w:rsidRPr="006A5E71">
              <w:rPr>
                <w:rFonts w:ascii="Aptos" w:hAnsi="Aptos"/>
                <w:sz w:val="21"/>
                <w:szCs w:val="21"/>
              </w:rPr>
              <w:t>50/20</w:t>
            </w:r>
          </w:p>
        </w:tc>
        <w:tc>
          <w:tcPr>
            <w:tcW w:w="1273" w:type="dxa"/>
            <w:vAlign w:val="center"/>
          </w:tcPr>
          <w:p w14:paraId="3D934971"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56754B91" w14:textId="77777777" w:rsidR="00EB553F" w:rsidRPr="006A5E71" w:rsidRDefault="00EB553F" w:rsidP="000E0062">
            <w:pPr>
              <w:jc w:val="center"/>
              <w:rPr>
                <w:rFonts w:ascii="Aptos" w:hAnsi="Aptos"/>
                <w:sz w:val="21"/>
                <w:szCs w:val="21"/>
              </w:rPr>
            </w:pPr>
            <w:r w:rsidRPr="006A5E71">
              <w:rPr>
                <w:rFonts w:ascii="Aptos" w:hAnsi="Aptos"/>
                <w:sz w:val="21"/>
                <w:szCs w:val="21"/>
              </w:rPr>
              <w:t>53 / 4,8</w:t>
            </w:r>
          </w:p>
        </w:tc>
        <w:tc>
          <w:tcPr>
            <w:tcW w:w="1851" w:type="dxa"/>
            <w:vAlign w:val="center"/>
          </w:tcPr>
          <w:p w14:paraId="6CE0D982" w14:textId="77777777" w:rsidR="00EB553F" w:rsidRPr="006A5E71" w:rsidRDefault="00EB553F" w:rsidP="000E0062">
            <w:pPr>
              <w:jc w:val="center"/>
              <w:rPr>
                <w:rFonts w:ascii="Aptos" w:hAnsi="Aptos"/>
                <w:sz w:val="21"/>
                <w:szCs w:val="21"/>
              </w:rPr>
            </w:pPr>
            <w:r w:rsidRPr="006A5E71">
              <w:rPr>
                <w:rFonts w:ascii="Aptos" w:hAnsi="Aptos"/>
                <w:sz w:val="21"/>
                <w:szCs w:val="21"/>
              </w:rPr>
              <w:t>u sklopu pansiona</w:t>
            </w:r>
          </w:p>
        </w:tc>
      </w:tr>
      <w:tr w:rsidR="00EB553F" w:rsidRPr="006A5E71" w14:paraId="31FC7A94" w14:textId="77777777" w:rsidTr="002E618A">
        <w:tc>
          <w:tcPr>
            <w:tcW w:w="1550" w:type="dxa"/>
            <w:vAlign w:val="center"/>
          </w:tcPr>
          <w:p w14:paraId="28002AEB"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297B4D25"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Đeram </w:t>
            </w:r>
            <w:proofErr w:type="spellStart"/>
            <w:r w:rsidRPr="006A5E71">
              <w:rPr>
                <w:rFonts w:ascii="Aptos" w:hAnsi="Aptos"/>
                <w:sz w:val="21"/>
                <w:szCs w:val="21"/>
              </w:rPr>
              <w:t>čarda</w:t>
            </w:r>
            <w:proofErr w:type="spellEnd"/>
          </w:p>
        </w:tc>
        <w:tc>
          <w:tcPr>
            <w:tcW w:w="1365" w:type="dxa"/>
            <w:vAlign w:val="center"/>
          </w:tcPr>
          <w:p w14:paraId="7A4B3AC3"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331A3F21" w14:textId="77777777" w:rsidR="00EB553F" w:rsidRPr="006A5E71" w:rsidRDefault="00EB553F" w:rsidP="000E0062">
            <w:pPr>
              <w:jc w:val="center"/>
              <w:rPr>
                <w:rFonts w:ascii="Aptos" w:hAnsi="Aptos"/>
                <w:sz w:val="21"/>
                <w:szCs w:val="21"/>
              </w:rPr>
            </w:pPr>
            <w:r w:rsidRPr="006A5E71">
              <w:rPr>
                <w:rFonts w:ascii="Aptos" w:hAnsi="Aptos"/>
                <w:sz w:val="21"/>
                <w:szCs w:val="21"/>
              </w:rPr>
              <w:t>1 / 5.0</w:t>
            </w:r>
          </w:p>
        </w:tc>
        <w:tc>
          <w:tcPr>
            <w:tcW w:w="1286" w:type="dxa"/>
            <w:vAlign w:val="center"/>
          </w:tcPr>
          <w:p w14:paraId="10F4AB3C"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851" w:type="dxa"/>
            <w:vAlign w:val="center"/>
          </w:tcPr>
          <w:p w14:paraId="1559D2E6" w14:textId="77777777" w:rsidR="00EB553F" w:rsidRPr="006A5E71" w:rsidRDefault="00EB553F" w:rsidP="000E0062">
            <w:pPr>
              <w:jc w:val="center"/>
              <w:rPr>
                <w:rFonts w:ascii="Aptos" w:hAnsi="Aptos"/>
                <w:sz w:val="21"/>
                <w:szCs w:val="21"/>
              </w:rPr>
            </w:pPr>
            <w:r w:rsidRPr="006A5E71">
              <w:rPr>
                <w:rFonts w:ascii="Aptos" w:hAnsi="Aptos"/>
                <w:sz w:val="21"/>
                <w:szCs w:val="21"/>
              </w:rPr>
              <w:t>tradicionalna kuhinja</w:t>
            </w:r>
          </w:p>
        </w:tc>
      </w:tr>
      <w:tr w:rsidR="00EB553F" w:rsidRPr="006A5E71" w14:paraId="5A4B3B5F" w14:textId="77777777" w:rsidTr="002E618A">
        <w:tc>
          <w:tcPr>
            <w:tcW w:w="1550" w:type="dxa"/>
            <w:vAlign w:val="center"/>
          </w:tcPr>
          <w:p w14:paraId="3DF73C02"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50C5F410"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Ventidue</w:t>
            </w:r>
            <w:proofErr w:type="spellEnd"/>
          </w:p>
        </w:tc>
        <w:tc>
          <w:tcPr>
            <w:tcW w:w="1365" w:type="dxa"/>
            <w:vAlign w:val="center"/>
          </w:tcPr>
          <w:p w14:paraId="5530F3C3"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52045389" w14:textId="77777777" w:rsidR="00EB553F" w:rsidRPr="006A5E71" w:rsidRDefault="00EB553F" w:rsidP="000E0062">
            <w:pPr>
              <w:jc w:val="center"/>
              <w:rPr>
                <w:rFonts w:ascii="Aptos" w:hAnsi="Aptos"/>
                <w:sz w:val="21"/>
                <w:szCs w:val="21"/>
              </w:rPr>
            </w:pPr>
            <w:r w:rsidRPr="006A5E71">
              <w:rPr>
                <w:rFonts w:ascii="Aptos" w:hAnsi="Aptos"/>
                <w:sz w:val="21"/>
                <w:szCs w:val="21"/>
              </w:rPr>
              <w:t>125 / 4,8</w:t>
            </w:r>
          </w:p>
        </w:tc>
        <w:tc>
          <w:tcPr>
            <w:tcW w:w="1286" w:type="dxa"/>
            <w:vAlign w:val="center"/>
          </w:tcPr>
          <w:p w14:paraId="0B05847E" w14:textId="77777777" w:rsidR="00EB553F" w:rsidRPr="006A5E71" w:rsidRDefault="00EB553F" w:rsidP="000E0062">
            <w:pPr>
              <w:jc w:val="center"/>
              <w:rPr>
                <w:rFonts w:ascii="Aptos" w:hAnsi="Aptos"/>
                <w:sz w:val="21"/>
                <w:szCs w:val="21"/>
              </w:rPr>
            </w:pPr>
            <w:r w:rsidRPr="006A5E71">
              <w:rPr>
                <w:rFonts w:ascii="Aptos" w:hAnsi="Aptos"/>
                <w:sz w:val="21"/>
                <w:szCs w:val="21"/>
              </w:rPr>
              <w:t>1460 / 4,8</w:t>
            </w:r>
          </w:p>
        </w:tc>
        <w:tc>
          <w:tcPr>
            <w:tcW w:w="1851" w:type="dxa"/>
            <w:vAlign w:val="center"/>
          </w:tcPr>
          <w:p w14:paraId="6DB88174" w14:textId="643BA4D8"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2DDF8B37" w14:textId="77777777" w:rsidTr="002E618A">
        <w:tc>
          <w:tcPr>
            <w:tcW w:w="1550" w:type="dxa"/>
            <w:vAlign w:val="center"/>
          </w:tcPr>
          <w:p w14:paraId="13318BA6"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6EC71480"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Davos</w:t>
            </w:r>
            <w:proofErr w:type="spellEnd"/>
          </w:p>
        </w:tc>
        <w:tc>
          <w:tcPr>
            <w:tcW w:w="1365" w:type="dxa"/>
            <w:vAlign w:val="center"/>
          </w:tcPr>
          <w:p w14:paraId="666A715A"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1C8B7778"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2D72EE0B" w14:textId="77777777" w:rsidR="00EB553F" w:rsidRPr="006A5E71" w:rsidRDefault="00EB553F" w:rsidP="000E0062">
            <w:pPr>
              <w:jc w:val="center"/>
              <w:rPr>
                <w:rFonts w:ascii="Aptos" w:hAnsi="Aptos"/>
                <w:sz w:val="21"/>
                <w:szCs w:val="21"/>
              </w:rPr>
            </w:pPr>
            <w:r w:rsidRPr="006A5E71">
              <w:rPr>
                <w:rFonts w:ascii="Aptos" w:hAnsi="Aptos"/>
                <w:sz w:val="21"/>
                <w:szCs w:val="21"/>
              </w:rPr>
              <w:t>539 / 4,3</w:t>
            </w:r>
          </w:p>
        </w:tc>
        <w:tc>
          <w:tcPr>
            <w:tcW w:w="1851" w:type="dxa"/>
            <w:vAlign w:val="center"/>
          </w:tcPr>
          <w:p w14:paraId="2D22DF5C" w14:textId="5F2FED80"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01897899" w14:textId="77777777" w:rsidTr="002E618A">
        <w:tc>
          <w:tcPr>
            <w:tcW w:w="1550" w:type="dxa"/>
            <w:vAlign w:val="center"/>
          </w:tcPr>
          <w:p w14:paraId="73EC78B2"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51DF3BF3" w14:textId="77777777" w:rsidR="00EB553F" w:rsidRPr="006A5E71" w:rsidRDefault="00EB553F" w:rsidP="000E0062">
            <w:pPr>
              <w:jc w:val="center"/>
              <w:rPr>
                <w:rFonts w:ascii="Aptos" w:hAnsi="Aptos"/>
                <w:sz w:val="21"/>
                <w:szCs w:val="21"/>
              </w:rPr>
            </w:pPr>
            <w:r w:rsidRPr="006A5E71">
              <w:rPr>
                <w:rFonts w:ascii="Aptos" w:hAnsi="Aptos"/>
                <w:sz w:val="21"/>
                <w:szCs w:val="21"/>
              </w:rPr>
              <w:t>Gondola</w:t>
            </w:r>
          </w:p>
        </w:tc>
        <w:tc>
          <w:tcPr>
            <w:tcW w:w="1365" w:type="dxa"/>
            <w:vAlign w:val="center"/>
          </w:tcPr>
          <w:p w14:paraId="7C0BB9B5"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68E04C30"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7FD7BBF4" w14:textId="77777777" w:rsidR="00EB553F" w:rsidRPr="006A5E71" w:rsidRDefault="00EB553F" w:rsidP="000E0062">
            <w:pPr>
              <w:jc w:val="center"/>
              <w:rPr>
                <w:rFonts w:ascii="Aptos" w:hAnsi="Aptos"/>
                <w:sz w:val="21"/>
                <w:szCs w:val="21"/>
              </w:rPr>
            </w:pPr>
            <w:r w:rsidRPr="006A5E71">
              <w:rPr>
                <w:rFonts w:ascii="Aptos" w:hAnsi="Aptos"/>
                <w:sz w:val="21"/>
                <w:szCs w:val="21"/>
              </w:rPr>
              <w:t>1359 / 4,2</w:t>
            </w:r>
          </w:p>
        </w:tc>
        <w:tc>
          <w:tcPr>
            <w:tcW w:w="1851" w:type="dxa"/>
            <w:vAlign w:val="center"/>
          </w:tcPr>
          <w:p w14:paraId="12527CC6" w14:textId="4CB73977"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143942A7" w14:textId="77777777" w:rsidTr="002E618A">
        <w:tc>
          <w:tcPr>
            <w:tcW w:w="1550" w:type="dxa"/>
            <w:vAlign w:val="center"/>
          </w:tcPr>
          <w:p w14:paraId="11E42FB2"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7A067649"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Corolla</w:t>
            </w:r>
            <w:proofErr w:type="spellEnd"/>
          </w:p>
        </w:tc>
        <w:tc>
          <w:tcPr>
            <w:tcW w:w="1365" w:type="dxa"/>
            <w:vAlign w:val="center"/>
          </w:tcPr>
          <w:p w14:paraId="64F4C3D1"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1D0923BC"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02ACB1FA" w14:textId="77777777" w:rsidR="00EB553F" w:rsidRPr="006A5E71" w:rsidRDefault="00EB553F" w:rsidP="000E0062">
            <w:pPr>
              <w:jc w:val="center"/>
              <w:rPr>
                <w:rFonts w:ascii="Aptos" w:hAnsi="Aptos"/>
                <w:sz w:val="21"/>
                <w:szCs w:val="21"/>
              </w:rPr>
            </w:pPr>
            <w:r w:rsidRPr="006A5E71">
              <w:rPr>
                <w:rFonts w:ascii="Aptos" w:hAnsi="Aptos"/>
                <w:sz w:val="21"/>
                <w:szCs w:val="21"/>
              </w:rPr>
              <w:t>606 / 4,3</w:t>
            </w:r>
          </w:p>
        </w:tc>
        <w:tc>
          <w:tcPr>
            <w:tcW w:w="1851" w:type="dxa"/>
            <w:vAlign w:val="center"/>
          </w:tcPr>
          <w:p w14:paraId="36346CA8" w14:textId="2C246EA3"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17660AEC" w14:textId="77777777" w:rsidTr="002E618A">
        <w:tc>
          <w:tcPr>
            <w:tcW w:w="1550" w:type="dxa"/>
            <w:vAlign w:val="center"/>
          </w:tcPr>
          <w:p w14:paraId="73BEAE12"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7528EB96" w14:textId="77777777" w:rsidR="00EB553F" w:rsidRPr="006A5E71" w:rsidRDefault="00EB553F" w:rsidP="000E0062">
            <w:pPr>
              <w:jc w:val="center"/>
              <w:rPr>
                <w:rFonts w:ascii="Aptos" w:hAnsi="Aptos"/>
                <w:sz w:val="21"/>
                <w:szCs w:val="21"/>
              </w:rPr>
            </w:pPr>
            <w:r w:rsidRPr="006A5E71">
              <w:rPr>
                <w:rFonts w:ascii="Aptos" w:hAnsi="Aptos"/>
                <w:sz w:val="21"/>
                <w:szCs w:val="21"/>
              </w:rPr>
              <w:t>Sport House Osijek</w:t>
            </w:r>
          </w:p>
        </w:tc>
        <w:tc>
          <w:tcPr>
            <w:tcW w:w="1365" w:type="dxa"/>
            <w:vAlign w:val="center"/>
          </w:tcPr>
          <w:p w14:paraId="3DE2CDDB"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410027D8"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3E0568C7" w14:textId="77777777" w:rsidR="00EB553F" w:rsidRPr="006A5E71" w:rsidRDefault="00EB553F" w:rsidP="000E0062">
            <w:pPr>
              <w:jc w:val="center"/>
              <w:rPr>
                <w:rFonts w:ascii="Aptos" w:hAnsi="Aptos"/>
                <w:sz w:val="21"/>
                <w:szCs w:val="21"/>
              </w:rPr>
            </w:pPr>
            <w:r w:rsidRPr="006A5E71">
              <w:rPr>
                <w:rFonts w:ascii="Aptos" w:hAnsi="Aptos"/>
                <w:sz w:val="21"/>
                <w:szCs w:val="21"/>
              </w:rPr>
              <w:t>1112 / 4,6</w:t>
            </w:r>
          </w:p>
        </w:tc>
        <w:tc>
          <w:tcPr>
            <w:tcW w:w="1851" w:type="dxa"/>
            <w:vAlign w:val="center"/>
          </w:tcPr>
          <w:p w14:paraId="709175ED" w14:textId="0CB525FB"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30328944" w14:textId="77777777" w:rsidTr="002E618A">
        <w:tc>
          <w:tcPr>
            <w:tcW w:w="1550" w:type="dxa"/>
            <w:vAlign w:val="center"/>
          </w:tcPr>
          <w:p w14:paraId="40BDC318"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4AF254DF" w14:textId="77777777" w:rsidR="00EB553F" w:rsidRPr="006A5E71" w:rsidRDefault="00EB553F" w:rsidP="000E0062">
            <w:pPr>
              <w:jc w:val="center"/>
              <w:rPr>
                <w:rFonts w:ascii="Aptos" w:hAnsi="Aptos"/>
                <w:sz w:val="21"/>
                <w:szCs w:val="21"/>
              </w:rPr>
            </w:pPr>
            <w:r w:rsidRPr="006A5E71">
              <w:rPr>
                <w:rFonts w:ascii="Aptos" w:hAnsi="Aptos"/>
                <w:sz w:val="21"/>
                <w:szCs w:val="21"/>
              </w:rPr>
              <w:t>La Rosa</w:t>
            </w:r>
          </w:p>
        </w:tc>
        <w:tc>
          <w:tcPr>
            <w:tcW w:w="1365" w:type="dxa"/>
            <w:vAlign w:val="center"/>
          </w:tcPr>
          <w:p w14:paraId="4DAED118" w14:textId="77777777" w:rsidR="00EB553F" w:rsidRPr="006A5E71" w:rsidRDefault="00EB553F" w:rsidP="000E0062">
            <w:pPr>
              <w:jc w:val="center"/>
              <w:rPr>
                <w:rFonts w:ascii="Aptos" w:hAnsi="Aptos"/>
                <w:sz w:val="21"/>
                <w:szCs w:val="21"/>
              </w:rPr>
            </w:pPr>
            <w:r w:rsidRPr="006A5E71">
              <w:rPr>
                <w:rFonts w:ascii="Aptos" w:hAnsi="Aptos"/>
                <w:sz w:val="21"/>
                <w:szCs w:val="21"/>
              </w:rPr>
              <w:t>24/28</w:t>
            </w:r>
          </w:p>
        </w:tc>
        <w:tc>
          <w:tcPr>
            <w:tcW w:w="1273" w:type="dxa"/>
            <w:vAlign w:val="center"/>
          </w:tcPr>
          <w:p w14:paraId="469856A4" w14:textId="77777777" w:rsidR="00EB553F" w:rsidRPr="006A5E71" w:rsidRDefault="00EB553F" w:rsidP="000E0062">
            <w:pPr>
              <w:jc w:val="center"/>
              <w:rPr>
                <w:rFonts w:ascii="Aptos" w:hAnsi="Aptos"/>
                <w:sz w:val="21"/>
                <w:szCs w:val="21"/>
              </w:rPr>
            </w:pPr>
            <w:r w:rsidRPr="006A5E71">
              <w:rPr>
                <w:rFonts w:ascii="Aptos" w:hAnsi="Aptos"/>
                <w:sz w:val="21"/>
                <w:szCs w:val="21"/>
              </w:rPr>
              <w:t>7 / 4,4</w:t>
            </w:r>
          </w:p>
        </w:tc>
        <w:tc>
          <w:tcPr>
            <w:tcW w:w="1286" w:type="dxa"/>
            <w:vAlign w:val="center"/>
          </w:tcPr>
          <w:p w14:paraId="5D40B202" w14:textId="77777777" w:rsidR="00EB553F" w:rsidRPr="006A5E71" w:rsidRDefault="00EB553F" w:rsidP="000E0062">
            <w:pPr>
              <w:jc w:val="center"/>
              <w:rPr>
                <w:rFonts w:ascii="Aptos" w:hAnsi="Aptos"/>
                <w:sz w:val="21"/>
                <w:szCs w:val="21"/>
              </w:rPr>
            </w:pPr>
            <w:r w:rsidRPr="006A5E71">
              <w:rPr>
                <w:rFonts w:ascii="Aptos" w:hAnsi="Aptos"/>
                <w:sz w:val="21"/>
                <w:szCs w:val="21"/>
              </w:rPr>
              <w:t>932 / 4,6</w:t>
            </w:r>
          </w:p>
        </w:tc>
        <w:tc>
          <w:tcPr>
            <w:tcW w:w="1851" w:type="dxa"/>
            <w:vAlign w:val="center"/>
          </w:tcPr>
          <w:p w14:paraId="15F9EE2A" w14:textId="1C7EBB98"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30E0D9C2" w14:textId="77777777" w:rsidTr="002E618A">
        <w:tc>
          <w:tcPr>
            <w:tcW w:w="1550" w:type="dxa"/>
            <w:vAlign w:val="center"/>
          </w:tcPr>
          <w:p w14:paraId="1DC8BE89"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39425687"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Novi </w:t>
            </w:r>
            <w:proofErr w:type="spellStart"/>
            <w:r w:rsidRPr="006A5E71">
              <w:rPr>
                <w:rFonts w:ascii="Aptos" w:hAnsi="Aptos"/>
                <w:sz w:val="21"/>
                <w:szCs w:val="21"/>
              </w:rPr>
              <w:t>Saloon</w:t>
            </w:r>
            <w:proofErr w:type="spellEnd"/>
          </w:p>
        </w:tc>
        <w:tc>
          <w:tcPr>
            <w:tcW w:w="1365" w:type="dxa"/>
            <w:vAlign w:val="center"/>
          </w:tcPr>
          <w:p w14:paraId="40FE3AD5"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7423C349" w14:textId="77777777" w:rsidR="00EB553F" w:rsidRPr="006A5E71" w:rsidRDefault="00EB553F" w:rsidP="000E0062">
            <w:pPr>
              <w:jc w:val="center"/>
              <w:rPr>
                <w:rFonts w:ascii="Aptos" w:hAnsi="Aptos"/>
                <w:sz w:val="21"/>
                <w:szCs w:val="21"/>
              </w:rPr>
            </w:pPr>
            <w:r w:rsidRPr="006A5E71">
              <w:rPr>
                <w:rFonts w:ascii="Aptos" w:hAnsi="Aptos"/>
                <w:sz w:val="21"/>
                <w:szCs w:val="21"/>
              </w:rPr>
              <w:t>27 / 3,6</w:t>
            </w:r>
          </w:p>
        </w:tc>
        <w:tc>
          <w:tcPr>
            <w:tcW w:w="1286" w:type="dxa"/>
            <w:vAlign w:val="center"/>
          </w:tcPr>
          <w:p w14:paraId="1B07B36B" w14:textId="77777777" w:rsidR="00EB553F" w:rsidRPr="006A5E71" w:rsidRDefault="00EB553F" w:rsidP="000E0062">
            <w:pPr>
              <w:jc w:val="center"/>
              <w:rPr>
                <w:rFonts w:ascii="Aptos" w:hAnsi="Aptos"/>
                <w:sz w:val="21"/>
                <w:szCs w:val="21"/>
              </w:rPr>
            </w:pPr>
            <w:r w:rsidRPr="006A5E71">
              <w:rPr>
                <w:rFonts w:ascii="Aptos" w:hAnsi="Aptos"/>
                <w:sz w:val="21"/>
                <w:szCs w:val="21"/>
              </w:rPr>
              <w:t>3300 / 4,5</w:t>
            </w:r>
          </w:p>
        </w:tc>
        <w:tc>
          <w:tcPr>
            <w:tcW w:w="1851" w:type="dxa"/>
            <w:vAlign w:val="center"/>
          </w:tcPr>
          <w:p w14:paraId="117AD8EE" w14:textId="2C7743C9"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r w:rsidRPr="006A5E71">
              <w:rPr>
                <w:rFonts w:ascii="Aptos" w:hAnsi="Aptos"/>
                <w:sz w:val="21"/>
                <w:szCs w:val="21"/>
              </w:rPr>
              <w:t>; Dvorana Gradski vrt</w:t>
            </w:r>
          </w:p>
        </w:tc>
      </w:tr>
      <w:tr w:rsidR="00EB553F" w:rsidRPr="006A5E71" w14:paraId="1DD28D61" w14:textId="77777777" w:rsidTr="002E618A">
        <w:tc>
          <w:tcPr>
            <w:tcW w:w="1550" w:type="dxa"/>
            <w:vAlign w:val="center"/>
          </w:tcPr>
          <w:p w14:paraId="3D0EC344"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7A65CEBB"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Oliva</w:t>
            </w:r>
            <w:proofErr w:type="spellEnd"/>
          </w:p>
        </w:tc>
        <w:tc>
          <w:tcPr>
            <w:tcW w:w="1365" w:type="dxa"/>
            <w:vAlign w:val="center"/>
          </w:tcPr>
          <w:p w14:paraId="2EB8E3A1" w14:textId="77777777" w:rsidR="00EB553F" w:rsidRPr="006A5E71" w:rsidRDefault="00EB553F" w:rsidP="000E0062">
            <w:pPr>
              <w:jc w:val="center"/>
              <w:rPr>
                <w:rFonts w:ascii="Aptos" w:hAnsi="Aptos"/>
                <w:sz w:val="21"/>
                <w:szCs w:val="21"/>
              </w:rPr>
            </w:pPr>
            <w:r w:rsidRPr="006A5E71">
              <w:rPr>
                <w:rFonts w:ascii="Aptos" w:hAnsi="Aptos"/>
                <w:sz w:val="21"/>
                <w:szCs w:val="21"/>
              </w:rPr>
              <w:t>20/20</w:t>
            </w:r>
          </w:p>
        </w:tc>
        <w:tc>
          <w:tcPr>
            <w:tcW w:w="1273" w:type="dxa"/>
            <w:vAlign w:val="center"/>
          </w:tcPr>
          <w:p w14:paraId="06016F88" w14:textId="77777777" w:rsidR="00EB553F" w:rsidRPr="006A5E71" w:rsidRDefault="00EB553F" w:rsidP="000E0062">
            <w:pPr>
              <w:jc w:val="center"/>
              <w:rPr>
                <w:rFonts w:ascii="Aptos" w:hAnsi="Aptos"/>
                <w:sz w:val="21"/>
                <w:szCs w:val="21"/>
              </w:rPr>
            </w:pPr>
            <w:r w:rsidRPr="006A5E71">
              <w:rPr>
                <w:rFonts w:ascii="Aptos" w:hAnsi="Aptos"/>
                <w:sz w:val="21"/>
                <w:szCs w:val="21"/>
              </w:rPr>
              <w:t>13 / 4,5</w:t>
            </w:r>
          </w:p>
        </w:tc>
        <w:tc>
          <w:tcPr>
            <w:tcW w:w="1286" w:type="dxa"/>
            <w:vAlign w:val="center"/>
          </w:tcPr>
          <w:p w14:paraId="0020784C" w14:textId="77777777" w:rsidR="00EB553F" w:rsidRPr="006A5E71" w:rsidRDefault="00EB553F" w:rsidP="000E0062">
            <w:pPr>
              <w:jc w:val="center"/>
              <w:rPr>
                <w:rFonts w:ascii="Aptos" w:hAnsi="Aptos"/>
                <w:sz w:val="21"/>
                <w:szCs w:val="21"/>
              </w:rPr>
            </w:pPr>
            <w:r w:rsidRPr="006A5E71">
              <w:rPr>
                <w:rFonts w:ascii="Aptos" w:hAnsi="Aptos"/>
                <w:sz w:val="21"/>
                <w:szCs w:val="21"/>
              </w:rPr>
              <w:t>505 / 4,1</w:t>
            </w:r>
          </w:p>
        </w:tc>
        <w:tc>
          <w:tcPr>
            <w:tcW w:w="1851" w:type="dxa"/>
            <w:vAlign w:val="center"/>
          </w:tcPr>
          <w:p w14:paraId="78B39E73" w14:textId="44EF6C8B"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2A6D47CD" w14:textId="77777777" w:rsidTr="002E618A">
        <w:tc>
          <w:tcPr>
            <w:tcW w:w="1550" w:type="dxa"/>
            <w:vAlign w:val="center"/>
          </w:tcPr>
          <w:p w14:paraId="31867DCF"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0F953130" w14:textId="77777777" w:rsidR="00EB553F" w:rsidRPr="006A5E71" w:rsidRDefault="00EB553F" w:rsidP="000E0062">
            <w:pPr>
              <w:jc w:val="center"/>
              <w:rPr>
                <w:rFonts w:ascii="Aptos" w:hAnsi="Aptos"/>
                <w:sz w:val="21"/>
                <w:szCs w:val="21"/>
              </w:rPr>
            </w:pPr>
            <w:r w:rsidRPr="006A5E71">
              <w:rPr>
                <w:rFonts w:ascii="Aptos" w:hAnsi="Aptos"/>
                <w:sz w:val="21"/>
                <w:szCs w:val="21"/>
              </w:rPr>
              <w:t>Sebastian</w:t>
            </w:r>
          </w:p>
        </w:tc>
        <w:tc>
          <w:tcPr>
            <w:tcW w:w="1365" w:type="dxa"/>
            <w:vAlign w:val="center"/>
          </w:tcPr>
          <w:p w14:paraId="698CC0BF" w14:textId="77777777" w:rsidR="00EB553F" w:rsidRPr="006A5E71" w:rsidRDefault="00EB553F" w:rsidP="000E0062">
            <w:pPr>
              <w:jc w:val="center"/>
              <w:rPr>
                <w:rFonts w:ascii="Aptos" w:hAnsi="Aptos"/>
                <w:sz w:val="21"/>
                <w:szCs w:val="21"/>
              </w:rPr>
            </w:pPr>
            <w:r w:rsidRPr="006A5E71">
              <w:rPr>
                <w:rFonts w:ascii="Aptos" w:hAnsi="Aptos"/>
                <w:sz w:val="21"/>
                <w:szCs w:val="21"/>
              </w:rPr>
              <w:t>23/28</w:t>
            </w:r>
          </w:p>
        </w:tc>
        <w:tc>
          <w:tcPr>
            <w:tcW w:w="1273" w:type="dxa"/>
            <w:vAlign w:val="center"/>
          </w:tcPr>
          <w:p w14:paraId="57CB5612"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2EB1E5F4" w14:textId="77777777" w:rsidR="00EB553F" w:rsidRPr="006A5E71" w:rsidRDefault="00EB553F" w:rsidP="000E0062">
            <w:pPr>
              <w:jc w:val="center"/>
              <w:rPr>
                <w:rFonts w:ascii="Aptos" w:hAnsi="Aptos"/>
                <w:sz w:val="21"/>
                <w:szCs w:val="21"/>
              </w:rPr>
            </w:pPr>
            <w:r w:rsidRPr="006A5E71">
              <w:rPr>
                <w:rFonts w:ascii="Aptos" w:hAnsi="Aptos"/>
                <w:sz w:val="21"/>
                <w:szCs w:val="21"/>
              </w:rPr>
              <w:t>413 / 4,0</w:t>
            </w:r>
          </w:p>
        </w:tc>
        <w:tc>
          <w:tcPr>
            <w:tcW w:w="1851" w:type="dxa"/>
            <w:vAlign w:val="center"/>
          </w:tcPr>
          <w:p w14:paraId="79CF8D51" w14:textId="3023DE6C"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260D6D26" w14:textId="77777777" w:rsidTr="002E618A">
        <w:tc>
          <w:tcPr>
            <w:tcW w:w="1550" w:type="dxa"/>
            <w:vAlign w:val="center"/>
          </w:tcPr>
          <w:p w14:paraId="3D684230"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63C0068C" w14:textId="77777777" w:rsidR="00EB553F" w:rsidRPr="006A5E71" w:rsidRDefault="00EB553F" w:rsidP="000E0062">
            <w:pPr>
              <w:jc w:val="center"/>
              <w:rPr>
                <w:rFonts w:ascii="Aptos" w:hAnsi="Aptos"/>
                <w:sz w:val="21"/>
                <w:szCs w:val="21"/>
              </w:rPr>
            </w:pPr>
            <w:r w:rsidRPr="006A5E71">
              <w:rPr>
                <w:rFonts w:ascii="Aptos" w:hAnsi="Aptos"/>
                <w:sz w:val="21"/>
                <w:szCs w:val="21"/>
              </w:rPr>
              <w:t>Strossmayer</w:t>
            </w:r>
          </w:p>
        </w:tc>
        <w:tc>
          <w:tcPr>
            <w:tcW w:w="1365" w:type="dxa"/>
            <w:vAlign w:val="center"/>
          </w:tcPr>
          <w:p w14:paraId="58C82444"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112424C4"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32A3216F" w14:textId="77777777" w:rsidR="00EB553F" w:rsidRPr="006A5E71" w:rsidRDefault="00EB553F" w:rsidP="000E0062">
            <w:pPr>
              <w:jc w:val="center"/>
              <w:rPr>
                <w:rFonts w:ascii="Aptos" w:hAnsi="Aptos"/>
                <w:sz w:val="21"/>
                <w:szCs w:val="21"/>
              </w:rPr>
            </w:pPr>
            <w:r w:rsidRPr="006A5E71">
              <w:rPr>
                <w:rFonts w:ascii="Aptos" w:hAnsi="Aptos"/>
                <w:sz w:val="21"/>
                <w:szCs w:val="21"/>
              </w:rPr>
              <w:t>1154 / 4,4</w:t>
            </w:r>
          </w:p>
        </w:tc>
        <w:tc>
          <w:tcPr>
            <w:tcW w:w="1851" w:type="dxa"/>
            <w:vAlign w:val="center"/>
          </w:tcPr>
          <w:p w14:paraId="37467BF0" w14:textId="48CF34FB" w:rsidR="00EB553F" w:rsidRPr="006A5E71" w:rsidRDefault="00EB553F" w:rsidP="000E0062">
            <w:pPr>
              <w:jc w:val="center"/>
              <w:rPr>
                <w:rFonts w:ascii="Aptos" w:hAnsi="Aptos"/>
                <w:sz w:val="21"/>
                <w:szCs w:val="21"/>
              </w:rPr>
            </w:pPr>
            <w:proofErr w:type="spellStart"/>
            <w:r w:rsidRPr="006A5E71">
              <w:rPr>
                <w:rFonts w:ascii="Aptos" w:hAnsi="Aptos"/>
                <w:sz w:val="21"/>
                <w:szCs w:val="21"/>
              </w:rPr>
              <w:t>pizzeria</w:t>
            </w:r>
            <w:proofErr w:type="spellEnd"/>
          </w:p>
        </w:tc>
      </w:tr>
      <w:tr w:rsidR="00EB553F" w:rsidRPr="006A5E71" w14:paraId="694075E0" w14:textId="77777777" w:rsidTr="002E618A">
        <w:tc>
          <w:tcPr>
            <w:tcW w:w="1550" w:type="dxa"/>
            <w:vAlign w:val="center"/>
          </w:tcPr>
          <w:p w14:paraId="6C20FECD"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48DC00EC" w14:textId="77777777" w:rsidR="00EB553F" w:rsidRPr="006A5E71" w:rsidRDefault="00EB553F" w:rsidP="000E0062">
            <w:pPr>
              <w:jc w:val="center"/>
              <w:rPr>
                <w:rFonts w:ascii="Aptos" w:hAnsi="Aptos"/>
                <w:sz w:val="21"/>
                <w:szCs w:val="21"/>
              </w:rPr>
            </w:pPr>
            <w:r w:rsidRPr="006A5E71">
              <w:rPr>
                <w:rFonts w:ascii="Aptos" w:hAnsi="Aptos"/>
                <w:sz w:val="21"/>
                <w:szCs w:val="21"/>
              </w:rPr>
              <w:t>Strossmayer No.2</w:t>
            </w:r>
          </w:p>
        </w:tc>
        <w:tc>
          <w:tcPr>
            <w:tcW w:w="1365" w:type="dxa"/>
            <w:vAlign w:val="center"/>
          </w:tcPr>
          <w:p w14:paraId="3B1C40B7"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45EB844C" w14:textId="77777777" w:rsidR="00EB553F" w:rsidRPr="006A5E71" w:rsidRDefault="00EB553F" w:rsidP="000E0062">
            <w:pPr>
              <w:jc w:val="center"/>
              <w:rPr>
                <w:rFonts w:ascii="Aptos" w:hAnsi="Aptos"/>
                <w:sz w:val="21"/>
                <w:szCs w:val="21"/>
              </w:rPr>
            </w:pPr>
            <w:r w:rsidRPr="006A5E71">
              <w:rPr>
                <w:rFonts w:ascii="Aptos" w:hAnsi="Aptos"/>
                <w:sz w:val="21"/>
                <w:szCs w:val="21"/>
              </w:rPr>
              <w:t>12 / 4,4</w:t>
            </w:r>
          </w:p>
        </w:tc>
        <w:tc>
          <w:tcPr>
            <w:tcW w:w="1286" w:type="dxa"/>
            <w:vAlign w:val="center"/>
          </w:tcPr>
          <w:p w14:paraId="773F2CF3" w14:textId="77777777" w:rsidR="00EB553F" w:rsidRPr="006A5E71" w:rsidRDefault="00EB553F" w:rsidP="000E0062">
            <w:pPr>
              <w:jc w:val="center"/>
              <w:rPr>
                <w:rFonts w:ascii="Aptos" w:hAnsi="Aptos"/>
                <w:sz w:val="21"/>
                <w:szCs w:val="21"/>
              </w:rPr>
            </w:pPr>
            <w:r w:rsidRPr="006A5E71">
              <w:rPr>
                <w:rFonts w:ascii="Aptos" w:hAnsi="Aptos"/>
                <w:sz w:val="21"/>
                <w:szCs w:val="21"/>
              </w:rPr>
              <w:t>1385 / 4,2</w:t>
            </w:r>
          </w:p>
        </w:tc>
        <w:tc>
          <w:tcPr>
            <w:tcW w:w="1851" w:type="dxa"/>
            <w:vAlign w:val="center"/>
          </w:tcPr>
          <w:p w14:paraId="4DAC6235" w14:textId="77777777" w:rsidR="00EB553F" w:rsidRPr="006A5E71" w:rsidRDefault="00EB553F" w:rsidP="000E0062">
            <w:pPr>
              <w:jc w:val="center"/>
              <w:rPr>
                <w:rFonts w:ascii="Aptos" w:hAnsi="Aptos"/>
                <w:sz w:val="21"/>
                <w:szCs w:val="21"/>
              </w:rPr>
            </w:pPr>
            <w:r w:rsidRPr="006A5E71">
              <w:rPr>
                <w:rFonts w:ascii="Aptos" w:hAnsi="Aptos"/>
                <w:sz w:val="21"/>
                <w:szCs w:val="21"/>
              </w:rPr>
              <w:t>Novi grad</w:t>
            </w:r>
          </w:p>
        </w:tc>
      </w:tr>
      <w:tr w:rsidR="00EB553F" w:rsidRPr="006A5E71" w14:paraId="6D222F26" w14:textId="77777777" w:rsidTr="002E618A">
        <w:tc>
          <w:tcPr>
            <w:tcW w:w="1550" w:type="dxa"/>
            <w:vAlign w:val="center"/>
          </w:tcPr>
          <w:p w14:paraId="68F6FE6B" w14:textId="77777777" w:rsidR="00EB553F" w:rsidRPr="006A5E71" w:rsidRDefault="00EB553F" w:rsidP="000E0062">
            <w:pPr>
              <w:jc w:val="center"/>
              <w:rPr>
                <w:rFonts w:ascii="Aptos" w:hAnsi="Aptos"/>
                <w:sz w:val="21"/>
                <w:szCs w:val="21"/>
              </w:rPr>
            </w:pPr>
            <w:r w:rsidRPr="006A5E71">
              <w:rPr>
                <w:rFonts w:ascii="Aptos" w:hAnsi="Aptos"/>
                <w:sz w:val="21"/>
                <w:szCs w:val="21"/>
              </w:rPr>
              <w:t>Event hall</w:t>
            </w:r>
          </w:p>
        </w:tc>
        <w:tc>
          <w:tcPr>
            <w:tcW w:w="1701" w:type="dxa"/>
            <w:vAlign w:val="center"/>
          </w:tcPr>
          <w:p w14:paraId="668B4C39"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Riverside</w:t>
            </w:r>
            <w:proofErr w:type="spellEnd"/>
            <w:r w:rsidRPr="006A5E71">
              <w:rPr>
                <w:rFonts w:ascii="Aptos" w:hAnsi="Aptos"/>
                <w:sz w:val="21"/>
                <w:szCs w:val="21"/>
              </w:rPr>
              <w:t xml:space="preserve"> </w:t>
            </w:r>
            <w:proofErr w:type="spellStart"/>
            <w:r w:rsidRPr="006A5E71">
              <w:rPr>
                <w:rFonts w:ascii="Aptos" w:hAnsi="Aptos"/>
                <w:sz w:val="21"/>
                <w:szCs w:val="21"/>
              </w:rPr>
              <w:t>ballroom</w:t>
            </w:r>
            <w:proofErr w:type="spellEnd"/>
            <w:r w:rsidRPr="006A5E71">
              <w:rPr>
                <w:rFonts w:ascii="Aptos" w:hAnsi="Aptos"/>
                <w:sz w:val="21"/>
                <w:szCs w:val="21"/>
              </w:rPr>
              <w:t xml:space="preserve"> (Zoo Hotel)</w:t>
            </w:r>
          </w:p>
        </w:tc>
        <w:tc>
          <w:tcPr>
            <w:tcW w:w="1365" w:type="dxa"/>
            <w:vAlign w:val="center"/>
          </w:tcPr>
          <w:p w14:paraId="08F8227E"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324FF1F3" w14:textId="77777777" w:rsidR="00EB553F" w:rsidRPr="006A5E71" w:rsidRDefault="00EB553F" w:rsidP="000E0062">
            <w:pPr>
              <w:jc w:val="center"/>
              <w:rPr>
                <w:rFonts w:ascii="Aptos" w:hAnsi="Aptos"/>
                <w:sz w:val="21"/>
                <w:szCs w:val="21"/>
              </w:rPr>
            </w:pPr>
            <w:r w:rsidRPr="006A5E71">
              <w:rPr>
                <w:rFonts w:ascii="Aptos" w:hAnsi="Aptos"/>
                <w:sz w:val="21"/>
                <w:szCs w:val="21"/>
              </w:rPr>
              <w:t>19 / 3,6</w:t>
            </w:r>
          </w:p>
        </w:tc>
        <w:tc>
          <w:tcPr>
            <w:tcW w:w="1286" w:type="dxa"/>
            <w:vAlign w:val="center"/>
          </w:tcPr>
          <w:p w14:paraId="4001B744" w14:textId="77777777" w:rsidR="00EB553F" w:rsidRPr="006A5E71" w:rsidRDefault="00EB553F" w:rsidP="000E0062">
            <w:pPr>
              <w:jc w:val="center"/>
              <w:rPr>
                <w:rFonts w:ascii="Aptos" w:hAnsi="Aptos"/>
                <w:sz w:val="21"/>
                <w:szCs w:val="21"/>
              </w:rPr>
            </w:pPr>
            <w:r w:rsidRPr="006A5E71">
              <w:rPr>
                <w:rFonts w:ascii="Aptos" w:hAnsi="Aptos"/>
                <w:sz w:val="21"/>
                <w:szCs w:val="21"/>
              </w:rPr>
              <w:t>906 / 4,3</w:t>
            </w:r>
          </w:p>
        </w:tc>
        <w:tc>
          <w:tcPr>
            <w:tcW w:w="1851" w:type="dxa"/>
            <w:vAlign w:val="center"/>
          </w:tcPr>
          <w:p w14:paraId="1CE08A31" w14:textId="77777777" w:rsidR="00EB553F" w:rsidRPr="006A5E71" w:rsidRDefault="00EB553F" w:rsidP="000E0062">
            <w:pPr>
              <w:jc w:val="center"/>
              <w:rPr>
                <w:rFonts w:ascii="Aptos" w:hAnsi="Aptos"/>
                <w:sz w:val="21"/>
                <w:szCs w:val="21"/>
              </w:rPr>
            </w:pPr>
            <w:r w:rsidRPr="006A5E71">
              <w:rPr>
                <w:rFonts w:ascii="Aptos" w:hAnsi="Aptos"/>
                <w:sz w:val="21"/>
                <w:szCs w:val="21"/>
              </w:rPr>
              <w:t>u sklopu Zoo Hotela; uz Dravu; organizacija velikih događanja</w:t>
            </w:r>
          </w:p>
        </w:tc>
      </w:tr>
      <w:tr w:rsidR="00EB553F" w:rsidRPr="006A5E71" w14:paraId="79250A37" w14:textId="77777777" w:rsidTr="002E618A">
        <w:tc>
          <w:tcPr>
            <w:tcW w:w="1550" w:type="dxa"/>
            <w:vAlign w:val="center"/>
          </w:tcPr>
          <w:p w14:paraId="5377AB3B"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30F0DBF6" w14:textId="77777777" w:rsidR="00EB553F" w:rsidRPr="006A5E71" w:rsidRDefault="00EB553F" w:rsidP="000E0062">
            <w:pPr>
              <w:jc w:val="center"/>
              <w:rPr>
                <w:rFonts w:ascii="Aptos" w:hAnsi="Aptos"/>
                <w:sz w:val="21"/>
                <w:szCs w:val="21"/>
              </w:rPr>
            </w:pPr>
            <w:r w:rsidRPr="006A5E71">
              <w:rPr>
                <w:rFonts w:ascii="Aptos" w:hAnsi="Aptos"/>
                <w:sz w:val="21"/>
                <w:szCs w:val="21"/>
              </w:rPr>
              <w:t>Franz Koch Gastro Bar</w:t>
            </w:r>
          </w:p>
        </w:tc>
        <w:tc>
          <w:tcPr>
            <w:tcW w:w="1365" w:type="dxa"/>
            <w:vAlign w:val="center"/>
          </w:tcPr>
          <w:p w14:paraId="23334AEE" w14:textId="77777777" w:rsidR="00EB553F" w:rsidRPr="006A5E71" w:rsidRDefault="00EB553F" w:rsidP="000E0062">
            <w:pPr>
              <w:jc w:val="center"/>
              <w:rPr>
                <w:rFonts w:ascii="Aptos" w:hAnsi="Aptos"/>
                <w:sz w:val="21"/>
                <w:szCs w:val="21"/>
              </w:rPr>
            </w:pPr>
            <w:r w:rsidRPr="006A5E71">
              <w:rPr>
                <w:rFonts w:ascii="Aptos" w:hAnsi="Aptos"/>
                <w:sz w:val="21"/>
                <w:szCs w:val="21"/>
              </w:rPr>
              <w:t>60/32</w:t>
            </w:r>
          </w:p>
        </w:tc>
        <w:tc>
          <w:tcPr>
            <w:tcW w:w="1273" w:type="dxa"/>
            <w:vAlign w:val="center"/>
          </w:tcPr>
          <w:p w14:paraId="01CE48C8" w14:textId="77777777" w:rsidR="00EB553F" w:rsidRPr="006A5E71" w:rsidRDefault="00EB553F" w:rsidP="000E0062">
            <w:pPr>
              <w:jc w:val="center"/>
              <w:rPr>
                <w:rFonts w:ascii="Aptos" w:hAnsi="Aptos"/>
                <w:sz w:val="21"/>
                <w:szCs w:val="21"/>
              </w:rPr>
            </w:pPr>
            <w:r w:rsidRPr="006A5E71">
              <w:rPr>
                <w:rFonts w:ascii="Aptos" w:hAnsi="Aptos"/>
                <w:sz w:val="21"/>
                <w:szCs w:val="21"/>
              </w:rPr>
              <w:t>9 / 3,8</w:t>
            </w:r>
          </w:p>
        </w:tc>
        <w:tc>
          <w:tcPr>
            <w:tcW w:w="1286" w:type="dxa"/>
            <w:vAlign w:val="center"/>
          </w:tcPr>
          <w:p w14:paraId="61CADC99" w14:textId="77777777" w:rsidR="00EB553F" w:rsidRPr="006A5E71" w:rsidRDefault="00EB553F" w:rsidP="000E0062">
            <w:pPr>
              <w:jc w:val="center"/>
              <w:rPr>
                <w:rFonts w:ascii="Aptos" w:hAnsi="Aptos"/>
                <w:sz w:val="21"/>
                <w:szCs w:val="21"/>
              </w:rPr>
            </w:pPr>
            <w:r w:rsidRPr="006A5E71">
              <w:rPr>
                <w:rFonts w:ascii="Aptos" w:hAnsi="Aptos"/>
                <w:sz w:val="21"/>
                <w:szCs w:val="21"/>
              </w:rPr>
              <w:t>799 / 4,5</w:t>
            </w:r>
          </w:p>
        </w:tc>
        <w:tc>
          <w:tcPr>
            <w:tcW w:w="1851" w:type="dxa"/>
            <w:vAlign w:val="center"/>
          </w:tcPr>
          <w:p w14:paraId="3E7DBF6A" w14:textId="77777777" w:rsidR="00EB553F" w:rsidRPr="006A5E71" w:rsidRDefault="00EB553F" w:rsidP="000E0062">
            <w:pPr>
              <w:jc w:val="center"/>
              <w:rPr>
                <w:rFonts w:ascii="Aptos" w:hAnsi="Aptos"/>
                <w:sz w:val="21"/>
                <w:szCs w:val="21"/>
              </w:rPr>
            </w:pPr>
            <w:r w:rsidRPr="006A5E71">
              <w:rPr>
                <w:rFonts w:ascii="Aptos" w:hAnsi="Aptos"/>
                <w:sz w:val="21"/>
                <w:szCs w:val="21"/>
              </w:rPr>
              <w:t>Tvrđa</w:t>
            </w:r>
          </w:p>
        </w:tc>
      </w:tr>
      <w:tr w:rsidR="00EB553F" w:rsidRPr="006A5E71" w14:paraId="3B54B6FA" w14:textId="77777777" w:rsidTr="002E618A">
        <w:tc>
          <w:tcPr>
            <w:tcW w:w="1550" w:type="dxa"/>
            <w:vAlign w:val="center"/>
          </w:tcPr>
          <w:p w14:paraId="1D05CF7A" w14:textId="77777777" w:rsidR="00EB553F" w:rsidRPr="006A5E71" w:rsidRDefault="00EB553F" w:rsidP="000E0062">
            <w:pPr>
              <w:jc w:val="center"/>
              <w:rPr>
                <w:rFonts w:ascii="Aptos" w:hAnsi="Aptos"/>
                <w:sz w:val="21"/>
                <w:szCs w:val="21"/>
              </w:rPr>
            </w:pPr>
            <w:r w:rsidRPr="006A5E71">
              <w:rPr>
                <w:rFonts w:ascii="Aptos" w:hAnsi="Aptos"/>
                <w:sz w:val="21"/>
                <w:szCs w:val="21"/>
              </w:rPr>
              <w:lastRenderedPageBreak/>
              <w:t>Restoran</w:t>
            </w:r>
          </w:p>
        </w:tc>
        <w:tc>
          <w:tcPr>
            <w:tcW w:w="1701" w:type="dxa"/>
            <w:vAlign w:val="center"/>
          </w:tcPr>
          <w:p w14:paraId="02F53997" w14:textId="77777777" w:rsidR="00EB553F" w:rsidRPr="006A5E71" w:rsidRDefault="00EB553F" w:rsidP="000E0062">
            <w:pPr>
              <w:jc w:val="center"/>
              <w:rPr>
                <w:rFonts w:ascii="Aptos" w:hAnsi="Aptos"/>
                <w:sz w:val="21"/>
                <w:szCs w:val="21"/>
              </w:rPr>
            </w:pPr>
            <w:r w:rsidRPr="006A5E71">
              <w:rPr>
                <w:rFonts w:ascii="Aptos" w:hAnsi="Aptos"/>
                <w:sz w:val="21"/>
                <w:szCs w:val="21"/>
              </w:rPr>
              <w:t>Bijelo Plavi</w:t>
            </w:r>
          </w:p>
        </w:tc>
        <w:tc>
          <w:tcPr>
            <w:tcW w:w="1365" w:type="dxa"/>
            <w:vAlign w:val="center"/>
          </w:tcPr>
          <w:p w14:paraId="14AF0729" w14:textId="77777777" w:rsidR="00EB553F" w:rsidRPr="006A5E71" w:rsidRDefault="00EB553F" w:rsidP="000E0062">
            <w:pPr>
              <w:jc w:val="center"/>
              <w:rPr>
                <w:rFonts w:ascii="Aptos" w:hAnsi="Aptos"/>
                <w:sz w:val="21"/>
                <w:szCs w:val="21"/>
              </w:rPr>
            </w:pPr>
            <w:r w:rsidRPr="006A5E71">
              <w:rPr>
                <w:rFonts w:ascii="Aptos" w:hAnsi="Aptos"/>
                <w:sz w:val="21"/>
                <w:szCs w:val="21"/>
              </w:rPr>
              <w:t>100/60</w:t>
            </w:r>
          </w:p>
        </w:tc>
        <w:tc>
          <w:tcPr>
            <w:tcW w:w="1273" w:type="dxa"/>
            <w:vAlign w:val="center"/>
          </w:tcPr>
          <w:p w14:paraId="19B2774E" w14:textId="77777777" w:rsidR="00EB553F" w:rsidRPr="006A5E71" w:rsidRDefault="00EB553F" w:rsidP="000E0062">
            <w:pPr>
              <w:jc w:val="center"/>
              <w:rPr>
                <w:rFonts w:ascii="Aptos" w:hAnsi="Aptos"/>
                <w:sz w:val="21"/>
                <w:szCs w:val="21"/>
              </w:rPr>
            </w:pPr>
            <w:r w:rsidRPr="006A5E71">
              <w:rPr>
                <w:rFonts w:ascii="Aptos" w:hAnsi="Aptos"/>
                <w:sz w:val="21"/>
                <w:szCs w:val="21"/>
              </w:rPr>
              <w:t>45 / 4,4</w:t>
            </w:r>
          </w:p>
        </w:tc>
        <w:tc>
          <w:tcPr>
            <w:tcW w:w="1286" w:type="dxa"/>
            <w:vAlign w:val="center"/>
          </w:tcPr>
          <w:p w14:paraId="6E97B9C9" w14:textId="77777777" w:rsidR="00EB553F" w:rsidRPr="006A5E71" w:rsidRDefault="00EB553F" w:rsidP="000E0062">
            <w:pPr>
              <w:jc w:val="center"/>
              <w:rPr>
                <w:rFonts w:ascii="Aptos" w:hAnsi="Aptos"/>
                <w:sz w:val="21"/>
                <w:szCs w:val="21"/>
              </w:rPr>
            </w:pPr>
            <w:r w:rsidRPr="006A5E71">
              <w:rPr>
                <w:rFonts w:ascii="Aptos" w:hAnsi="Aptos"/>
                <w:sz w:val="21"/>
                <w:szCs w:val="21"/>
              </w:rPr>
              <w:t>1510 / 4,6</w:t>
            </w:r>
          </w:p>
        </w:tc>
        <w:tc>
          <w:tcPr>
            <w:tcW w:w="1851" w:type="dxa"/>
            <w:vAlign w:val="center"/>
          </w:tcPr>
          <w:p w14:paraId="4DBF34AD" w14:textId="77777777" w:rsidR="00EB553F" w:rsidRPr="006A5E71" w:rsidRDefault="00EB553F" w:rsidP="000E0062">
            <w:pPr>
              <w:jc w:val="center"/>
              <w:rPr>
                <w:rFonts w:ascii="Aptos" w:hAnsi="Aptos"/>
                <w:sz w:val="21"/>
                <w:szCs w:val="21"/>
              </w:rPr>
            </w:pPr>
            <w:r w:rsidRPr="006A5E71">
              <w:rPr>
                <w:rFonts w:ascii="Aptos" w:hAnsi="Aptos"/>
                <w:sz w:val="21"/>
                <w:szCs w:val="21"/>
              </w:rPr>
              <w:t>U blizini stadiona Gradski vrt</w:t>
            </w:r>
          </w:p>
        </w:tc>
      </w:tr>
      <w:tr w:rsidR="00EB553F" w:rsidRPr="006A5E71" w14:paraId="7699453B" w14:textId="77777777" w:rsidTr="002E618A">
        <w:tc>
          <w:tcPr>
            <w:tcW w:w="1550" w:type="dxa"/>
            <w:vAlign w:val="center"/>
          </w:tcPr>
          <w:p w14:paraId="3BFC5E67"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5BBE5721"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w:t>
            </w:r>
            <w:proofErr w:type="spellStart"/>
            <w:r w:rsidRPr="006A5E71">
              <w:rPr>
                <w:rFonts w:ascii="Aptos" w:hAnsi="Aptos"/>
                <w:sz w:val="21"/>
                <w:szCs w:val="21"/>
              </w:rPr>
              <w:t>Bells</w:t>
            </w:r>
            <w:proofErr w:type="spellEnd"/>
            <w:r w:rsidRPr="006A5E71">
              <w:rPr>
                <w:rFonts w:ascii="Aptos" w:hAnsi="Aptos"/>
                <w:sz w:val="21"/>
                <w:szCs w:val="21"/>
              </w:rPr>
              <w:t xml:space="preserve"> (Prehrana)</w:t>
            </w:r>
          </w:p>
        </w:tc>
        <w:tc>
          <w:tcPr>
            <w:tcW w:w="1365" w:type="dxa"/>
            <w:vAlign w:val="center"/>
          </w:tcPr>
          <w:p w14:paraId="3021724B" w14:textId="77777777" w:rsidR="00EB553F" w:rsidRPr="006A5E71" w:rsidRDefault="00EB553F" w:rsidP="000E0062">
            <w:pPr>
              <w:jc w:val="center"/>
              <w:rPr>
                <w:rFonts w:ascii="Aptos" w:hAnsi="Aptos"/>
                <w:sz w:val="21"/>
                <w:szCs w:val="21"/>
              </w:rPr>
            </w:pPr>
            <w:r w:rsidRPr="006A5E71">
              <w:rPr>
                <w:rFonts w:ascii="Aptos" w:hAnsi="Aptos"/>
                <w:sz w:val="21"/>
                <w:szCs w:val="21"/>
              </w:rPr>
              <w:t>120/-</w:t>
            </w:r>
          </w:p>
        </w:tc>
        <w:tc>
          <w:tcPr>
            <w:tcW w:w="1273" w:type="dxa"/>
            <w:vAlign w:val="center"/>
          </w:tcPr>
          <w:p w14:paraId="0E2A70E7"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0D3A169A" w14:textId="77777777" w:rsidR="00EB553F" w:rsidRPr="006A5E71" w:rsidRDefault="00EB553F" w:rsidP="000E0062">
            <w:pPr>
              <w:jc w:val="center"/>
              <w:rPr>
                <w:rFonts w:ascii="Aptos" w:hAnsi="Aptos"/>
                <w:sz w:val="21"/>
                <w:szCs w:val="21"/>
              </w:rPr>
            </w:pPr>
            <w:r w:rsidRPr="006A5E71">
              <w:rPr>
                <w:rFonts w:ascii="Aptos" w:hAnsi="Aptos"/>
                <w:sz w:val="21"/>
                <w:szCs w:val="21"/>
              </w:rPr>
              <w:t>313 / 4,4</w:t>
            </w:r>
          </w:p>
        </w:tc>
        <w:tc>
          <w:tcPr>
            <w:tcW w:w="1851" w:type="dxa"/>
            <w:vAlign w:val="center"/>
          </w:tcPr>
          <w:p w14:paraId="0881CCC5" w14:textId="77777777" w:rsidR="00EB553F" w:rsidRPr="006A5E71" w:rsidRDefault="00EB553F" w:rsidP="000E0062">
            <w:pPr>
              <w:jc w:val="center"/>
              <w:rPr>
                <w:rFonts w:ascii="Aptos" w:hAnsi="Aptos"/>
                <w:sz w:val="21"/>
                <w:szCs w:val="21"/>
              </w:rPr>
            </w:pPr>
            <w:r w:rsidRPr="006A5E71">
              <w:rPr>
                <w:rFonts w:ascii="Aptos" w:hAnsi="Aptos"/>
                <w:sz w:val="21"/>
                <w:szCs w:val="21"/>
              </w:rPr>
              <w:t>U sklopu Cateringa Bugarin i prenoćišta; organizacija velikih događanja</w:t>
            </w:r>
          </w:p>
        </w:tc>
      </w:tr>
      <w:tr w:rsidR="00EB553F" w:rsidRPr="006A5E71" w14:paraId="22AA7004" w14:textId="77777777" w:rsidTr="002E618A">
        <w:tc>
          <w:tcPr>
            <w:tcW w:w="1550" w:type="dxa"/>
            <w:vAlign w:val="center"/>
          </w:tcPr>
          <w:p w14:paraId="7101D3F4"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6E2D2AA7" w14:textId="77777777" w:rsidR="00EB553F" w:rsidRPr="006A5E71" w:rsidRDefault="00EB553F" w:rsidP="000E0062">
            <w:pPr>
              <w:jc w:val="center"/>
              <w:rPr>
                <w:rFonts w:ascii="Aptos" w:hAnsi="Aptos"/>
                <w:sz w:val="21"/>
                <w:szCs w:val="21"/>
              </w:rPr>
            </w:pPr>
            <w:r w:rsidRPr="006A5E71">
              <w:rPr>
                <w:rFonts w:ascii="Aptos" w:hAnsi="Aptos"/>
                <w:sz w:val="21"/>
                <w:szCs w:val="21"/>
              </w:rPr>
              <w:t>Green</w:t>
            </w:r>
          </w:p>
        </w:tc>
        <w:tc>
          <w:tcPr>
            <w:tcW w:w="1365" w:type="dxa"/>
            <w:vAlign w:val="center"/>
          </w:tcPr>
          <w:p w14:paraId="55CA41FA" w14:textId="77777777" w:rsidR="00EB553F" w:rsidRPr="006A5E71" w:rsidRDefault="00EB553F" w:rsidP="000E0062">
            <w:pPr>
              <w:jc w:val="center"/>
              <w:rPr>
                <w:rFonts w:ascii="Aptos" w:hAnsi="Aptos"/>
                <w:sz w:val="21"/>
                <w:szCs w:val="21"/>
              </w:rPr>
            </w:pPr>
            <w:r w:rsidRPr="006A5E71">
              <w:rPr>
                <w:rFonts w:ascii="Aptos" w:hAnsi="Aptos"/>
                <w:sz w:val="21"/>
                <w:szCs w:val="21"/>
              </w:rPr>
              <w:t>50/60</w:t>
            </w:r>
          </w:p>
        </w:tc>
        <w:tc>
          <w:tcPr>
            <w:tcW w:w="1273" w:type="dxa"/>
            <w:vAlign w:val="center"/>
          </w:tcPr>
          <w:p w14:paraId="4B51F0A8"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218A38E5"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851" w:type="dxa"/>
            <w:vAlign w:val="center"/>
          </w:tcPr>
          <w:p w14:paraId="4EB57731"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u sklopu Pansiona </w:t>
            </w:r>
            <w:proofErr w:type="spellStart"/>
            <w:r w:rsidRPr="006A5E71">
              <w:rPr>
                <w:rFonts w:ascii="Aptos" w:hAnsi="Aptos"/>
                <w:sz w:val="21"/>
                <w:szCs w:val="21"/>
              </w:rPr>
              <w:t>Fitea</w:t>
            </w:r>
            <w:proofErr w:type="spellEnd"/>
            <w:r w:rsidRPr="006A5E71">
              <w:rPr>
                <w:rFonts w:ascii="Aptos" w:hAnsi="Aptos"/>
                <w:sz w:val="21"/>
                <w:szCs w:val="21"/>
              </w:rPr>
              <w:t>; organizacija događanja</w:t>
            </w:r>
          </w:p>
        </w:tc>
      </w:tr>
      <w:tr w:rsidR="00EB553F" w:rsidRPr="006A5E71" w14:paraId="7B047AC9" w14:textId="77777777" w:rsidTr="002E618A">
        <w:tc>
          <w:tcPr>
            <w:tcW w:w="1550" w:type="dxa"/>
            <w:vAlign w:val="center"/>
          </w:tcPr>
          <w:p w14:paraId="7F97FB6D"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04958AB9" w14:textId="77777777" w:rsidR="00EB553F" w:rsidRPr="006A5E71" w:rsidRDefault="00EB553F" w:rsidP="000E0062">
            <w:pPr>
              <w:jc w:val="center"/>
              <w:rPr>
                <w:rFonts w:ascii="Aptos" w:hAnsi="Aptos"/>
                <w:sz w:val="21"/>
                <w:szCs w:val="21"/>
              </w:rPr>
            </w:pPr>
            <w:r w:rsidRPr="006A5E71">
              <w:rPr>
                <w:rFonts w:ascii="Aptos" w:hAnsi="Aptos"/>
                <w:sz w:val="21"/>
                <w:szCs w:val="21"/>
              </w:rPr>
              <w:t>Gurman</w:t>
            </w:r>
          </w:p>
        </w:tc>
        <w:tc>
          <w:tcPr>
            <w:tcW w:w="1365" w:type="dxa"/>
            <w:vAlign w:val="center"/>
          </w:tcPr>
          <w:p w14:paraId="77F79413"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6FF897EF"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2EE98F8E" w14:textId="77777777" w:rsidR="00EB553F" w:rsidRPr="006A5E71" w:rsidRDefault="00EB553F" w:rsidP="000E0062">
            <w:pPr>
              <w:jc w:val="center"/>
              <w:rPr>
                <w:rFonts w:ascii="Aptos" w:hAnsi="Aptos"/>
                <w:sz w:val="21"/>
                <w:szCs w:val="21"/>
              </w:rPr>
            </w:pPr>
            <w:r w:rsidRPr="006A5E71">
              <w:rPr>
                <w:rFonts w:ascii="Aptos" w:hAnsi="Aptos"/>
                <w:sz w:val="21"/>
                <w:szCs w:val="21"/>
              </w:rPr>
              <w:t>278 / 4,4</w:t>
            </w:r>
          </w:p>
        </w:tc>
        <w:tc>
          <w:tcPr>
            <w:tcW w:w="1851" w:type="dxa"/>
            <w:vAlign w:val="center"/>
          </w:tcPr>
          <w:p w14:paraId="51350B6F"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u sklopu TC </w:t>
            </w:r>
            <w:proofErr w:type="spellStart"/>
            <w:r w:rsidRPr="006A5E71">
              <w:rPr>
                <w:rFonts w:ascii="Aptos" w:hAnsi="Aptos"/>
                <w:sz w:val="21"/>
                <w:szCs w:val="21"/>
              </w:rPr>
              <w:t>Emmezeta</w:t>
            </w:r>
            <w:proofErr w:type="spellEnd"/>
          </w:p>
        </w:tc>
      </w:tr>
      <w:tr w:rsidR="00EB553F" w:rsidRPr="006A5E71" w14:paraId="7A08F7A8" w14:textId="77777777" w:rsidTr="002E618A">
        <w:tc>
          <w:tcPr>
            <w:tcW w:w="1550" w:type="dxa"/>
            <w:vAlign w:val="center"/>
          </w:tcPr>
          <w:p w14:paraId="75E76C93"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4A3D3179" w14:textId="77777777" w:rsidR="00EB553F" w:rsidRPr="006A5E71" w:rsidRDefault="00EB553F" w:rsidP="000E0062">
            <w:pPr>
              <w:jc w:val="center"/>
              <w:rPr>
                <w:rFonts w:ascii="Aptos" w:hAnsi="Aptos"/>
                <w:sz w:val="21"/>
                <w:szCs w:val="21"/>
              </w:rPr>
            </w:pPr>
            <w:r w:rsidRPr="006A5E71">
              <w:rPr>
                <w:rFonts w:ascii="Aptos" w:hAnsi="Aptos"/>
                <w:sz w:val="21"/>
                <w:szCs w:val="21"/>
              </w:rPr>
              <w:t>Polaris</w:t>
            </w:r>
          </w:p>
        </w:tc>
        <w:tc>
          <w:tcPr>
            <w:tcW w:w="1365" w:type="dxa"/>
            <w:vAlign w:val="center"/>
          </w:tcPr>
          <w:p w14:paraId="289FC25B"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13EFD6E8"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73143E72" w14:textId="77777777" w:rsidR="00EB553F" w:rsidRPr="006A5E71" w:rsidRDefault="00EB553F" w:rsidP="000E0062">
            <w:pPr>
              <w:jc w:val="center"/>
              <w:rPr>
                <w:rFonts w:ascii="Aptos" w:hAnsi="Aptos"/>
                <w:sz w:val="21"/>
                <w:szCs w:val="21"/>
              </w:rPr>
            </w:pPr>
            <w:r w:rsidRPr="006A5E71">
              <w:rPr>
                <w:rFonts w:ascii="Aptos" w:hAnsi="Aptos"/>
                <w:sz w:val="21"/>
                <w:szCs w:val="21"/>
              </w:rPr>
              <w:t>909 / 4,2</w:t>
            </w:r>
          </w:p>
        </w:tc>
        <w:tc>
          <w:tcPr>
            <w:tcW w:w="1851" w:type="dxa"/>
            <w:vAlign w:val="center"/>
          </w:tcPr>
          <w:p w14:paraId="6AAC9625" w14:textId="77777777" w:rsidR="00EB553F" w:rsidRPr="006A5E71" w:rsidRDefault="00EB553F" w:rsidP="000E0062">
            <w:pPr>
              <w:jc w:val="center"/>
              <w:rPr>
                <w:rFonts w:ascii="Aptos" w:hAnsi="Aptos"/>
                <w:sz w:val="21"/>
                <w:szCs w:val="21"/>
              </w:rPr>
            </w:pPr>
            <w:r w:rsidRPr="006A5E71">
              <w:rPr>
                <w:rFonts w:ascii="Aptos" w:hAnsi="Aptos"/>
                <w:sz w:val="21"/>
                <w:szCs w:val="21"/>
              </w:rPr>
              <w:t>u sklopu TC Portanova</w:t>
            </w:r>
          </w:p>
        </w:tc>
      </w:tr>
      <w:tr w:rsidR="00EB553F" w:rsidRPr="006A5E71" w14:paraId="32C77DE1" w14:textId="77777777" w:rsidTr="002E618A">
        <w:tc>
          <w:tcPr>
            <w:tcW w:w="1550" w:type="dxa"/>
            <w:vAlign w:val="center"/>
          </w:tcPr>
          <w:p w14:paraId="424C1E06"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7D28A9FD"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El </w:t>
            </w:r>
            <w:proofErr w:type="spellStart"/>
            <w:r w:rsidRPr="006A5E71">
              <w:rPr>
                <w:rFonts w:ascii="Aptos" w:hAnsi="Aptos"/>
                <w:sz w:val="21"/>
                <w:szCs w:val="21"/>
              </w:rPr>
              <w:t>Paso</w:t>
            </w:r>
            <w:proofErr w:type="spellEnd"/>
          </w:p>
        </w:tc>
        <w:tc>
          <w:tcPr>
            <w:tcW w:w="1365" w:type="dxa"/>
            <w:vAlign w:val="center"/>
          </w:tcPr>
          <w:p w14:paraId="1C0E38A3" w14:textId="77777777" w:rsidR="00EB553F" w:rsidRPr="006A5E71" w:rsidRDefault="00EB553F" w:rsidP="000E0062">
            <w:pPr>
              <w:jc w:val="center"/>
              <w:rPr>
                <w:rFonts w:ascii="Aptos" w:hAnsi="Aptos"/>
                <w:sz w:val="21"/>
                <w:szCs w:val="21"/>
              </w:rPr>
            </w:pPr>
            <w:r w:rsidRPr="006A5E71">
              <w:rPr>
                <w:rFonts w:ascii="Aptos" w:hAnsi="Aptos"/>
                <w:sz w:val="21"/>
                <w:szCs w:val="21"/>
              </w:rPr>
              <w:t>60/120</w:t>
            </w:r>
          </w:p>
        </w:tc>
        <w:tc>
          <w:tcPr>
            <w:tcW w:w="1273" w:type="dxa"/>
            <w:vAlign w:val="center"/>
          </w:tcPr>
          <w:p w14:paraId="689F8414" w14:textId="77777777" w:rsidR="00EB553F" w:rsidRPr="006A5E71" w:rsidRDefault="00EB553F" w:rsidP="000E0062">
            <w:pPr>
              <w:jc w:val="center"/>
              <w:rPr>
                <w:rFonts w:ascii="Aptos" w:hAnsi="Aptos"/>
                <w:sz w:val="21"/>
                <w:szCs w:val="21"/>
              </w:rPr>
            </w:pPr>
            <w:r w:rsidRPr="006A5E71">
              <w:rPr>
                <w:rFonts w:ascii="Aptos" w:hAnsi="Aptos"/>
                <w:sz w:val="21"/>
                <w:szCs w:val="21"/>
              </w:rPr>
              <w:t>79 / 4,2</w:t>
            </w:r>
          </w:p>
        </w:tc>
        <w:tc>
          <w:tcPr>
            <w:tcW w:w="1286" w:type="dxa"/>
            <w:vAlign w:val="center"/>
          </w:tcPr>
          <w:p w14:paraId="4A9ADC51" w14:textId="77777777" w:rsidR="00EB553F" w:rsidRPr="006A5E71" w:rsidRDefault="00EB553F" w:rsidP="000E0062">
            <w:pPr>
              <w:jc w:val="center"/>
              <w:rPr>
                <w:rFonts w:ascii="Aptos" w:hAnsi="Aptos"/>
                <w:sz w:val="21"/>
                <w:szCs w:val="21"/>
              </w:rPr>
            </w:pPr>
            <w:r w:rsidRPr="006A5E71">
              <w:rPr>
                <w:rFonts w:ascii="Aptos" w:hAnsi="Aptos"/>
                <w:sz w:val="21"/>
                <w:szCs w:val="21"/>
              </w:rPr>
              <w:t>1998 / 4,5</w:t>
            </w:r>
          </w:p>
        </w:tc>
        <w:tc>
          <w:tcPr>
            <w:tcW w:w="1851" w:type="dxa"/>
            <w:vAlign w:val="center"/>
          </w:tcPr>
          <w:p w14:paraId="3202DC3A" w14:textId="77777777" w:rsidR="00EB553F" w:rsidRPr="006A5E71" w:rsidRDefault="00EB553F" w:rsidP="000E0062">
            <w:pPr>
              <w:jc w:val="center"/>
              <w:rPr>
                <w:rFonts w:ascii="Aptos" w:hAnsi="Aptos"/>
                <w:sz w:val="21"/>
                <w:szCs w:val="21"/>
              </w:rPr>
            </w:pPr>
            <w:r w:rsidRPr="006A5E71">
              <w:rPr>
                <w:rFonts w:ascii="Aptos" w:hAnsi="Aptos"/>
                <w:sz w:val="21"/>
                <w:szCs w:val="21"/>
              </w:rPr>
              <w:t>na Dravi (plutajući)</w:t>
            </w:r>
          </w:p>
        </w:tc>
      </w:tr>
      <w:tr w:rsidR="00EB553F" w:rsidRPr="006A5E71" w14:paraId="1C30A75F" w14:textId="77777777" w:rsidTr="002E618A">
        <w:tc>
          <w:tcPr>
            <w:tcW w:w="1550" w:type="dxa"/>
            <w:vAlign w:val="center"/>
          </w:tcPr>
          <w:p w14:paraId="2A34EE4A"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4BA666A6" w14:textId="77777777" w:rsidR="00EB553F" w:rsidRPr="006A5E71" w:rsidRDefault="00EB553F" w:rsidP="000E0062">
            <w:pPr>
              <w:jc w:val="center"/>
              <w:rPr>
                <w:rFonts w:ascii="Aptos" w:hAnsi="Aptos"/>
                <w:sz w:val="21"/>
                <w:szCs w:val="21"/>
              </w:rPr>
            </w:pPr>
            <w:r w:rsidRPr="006A5E71">
              <w:rPr>
                <w:rFonts w:ascii="Aptos" w:hAnsi="Aptos"/>
                <w:sz w:val="21"/>
                <w:szCs w:val="21"/>
              </w:rPr>
              <w:t>Rustika</w:t>
            </w:r>
          </w:p>
        </w:tc>
        <w:tc>
          <w:tcPr>
            <w:tcW w:w="1365" w:type="dxa"/>
            <w:vAlign w:val="center"/>
          </w:tcPr>
          <w:p w14:paraId="49BCB902"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68125F3C" w14:textId="77777777" w:rsidR="00EB553F" w:rsidRPr="006A5E71" w:rsidRDefault="00EB553F" w:rsidP="000E0062">
            <w:pPr>
              <w:jc w:val="center"/>
              <w:rPr>
                <w:rFonts w:ascii="Aptos" w:hAnsi="Aptos"/>
                <w:sz w:val="21"/>
                <w:szCs w:val="21"/>
              </w:rPr>
            </w:pPr>
            <w:r w:rsidRPr="006A5E71">
              <w:rPr>
                <w:rFonts w:ascii="Aptos" w:hAnsi="Aptos"/>
                <w:sz w:val="21"/>
                <w:szCs w:val="21"/>
              </w:rPr>
              <w:t>190 / 4,2</w:t>
            </w:r>
          </w:p>
        </w:tc>
        <w:tc>
          <w:tcPr>
            <w:tcW w:w="1286" w:type="dxa"/>
            <w:vAlign w:val="center"/>
          </w:tcPr>
          <w:p w14:paraId="23DC7503" w14:textId="77777777" w:rsidR="00EB553F" w:rsidRPr="006A5E71" w:rsidRDefault="00EB553F" w:rsidP="000E0062">
            <w:pPr>
              <w:jc w:val="center"/>
              <w:rPr>
                <w:rFonts w:ascii="Aptos" w:hAnsi="Aptos"/>
                <w:sz w:val="21"/>
                <w:szCs w:val="21"/>
              </w:rPr>
            </w:pPr>
            <w:r w:rsidRPr="006A5E71">
              <w:rPr>
                <w:rFonts w:ascii="Aptos" w:hAnsi="Aptos"/>
                <w:sz w:val="21"/>
                <w:szCs w:val="21"/>
              </w:rPr>
              <w:t>3953 / 4,5</w:t>
            </w:r>
          </w:p>
        </w:tc>
        <w:tc>
          <w:tcPr>
            <w:tcW w:w="1851" w:type="dxa"/>
            <w:vAlign w:val="center"/>
          </w:tcPr>
          <w:p w14:paraId="5B81C35D" w14:textId="27F51DE6" w:rsidR="00EB553F" w:rsidRPr="006A5E71" w:rsidRDefault="00EB553F" w:rsidP="000E0062">
            <w:pPr>
              <w:jc w:val="center"/>
              <w:rPr>
                <w:rFonts w:ascii="Aptos" w:hAnsi="Aptos"/>
                <w:sz w:val="21"/>
                <w:szCs w:val="21"/>
              </w:rPr>
            </w:pPr>
            <w:r w:rsidRPr="006A5E71">
              <w:rPr>
                <w:rFonts w:ascii="Aptos" w:hAnsi="Aptos"/>
                <w:sz w:val="21"/>
                <w:szCs w:val="21"/>
              </w:rPr>
              <w:t xml:space="preserve">grill; </w:t>
            </w:r>
            <w:proofErr w:type="spellStart"/>
            <w:r w:rsidRPr="006A5E71">
              <w:rPr>
                <w:rFonts w:ascii="Aptos" w:hAnsi="Aptos"/>
                <w:sz w:val="21"/>
                <w:szCs w:val="21"/>
              </w:rPr>
              <w:t>pizzeria</w:t>
            </w:r>
            <w:proofErr w:type="spellEnd"/>
          </w:p>
        </w:tc>
      </w:tr>
      <w:tr w:rsidR="00EB553F" w:rsidRPr="006A5E71" w14:paraId="6D4ACF72" w14:textId="77777777" w:rsidTr="002E618A">
        <w:tc>
          <w:tcPr>
            <w:tcW w:w="1550" w:type="dxa"/>
            <w:vAlign w:val="center"/>
          </w:tcPr>
          <w:p w14:paraId="1191A029"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1ABA04A9" w14:textId="77777777" w:rsidR="00EB553F" w:rsidRPr="006A5E71" w:rsidRDefault="00EB553F" w:rsidP="000E0062">
            <w:pPr>
              <w:jc w:val="center"/>
              <w:rPr>
                <w:rFonts w:ascii="Aptos" w:hAnsi="Aptos"/>
                <w:sz w:val="21"/>
                <w:szCs w:val="21"/>
              </w:rPr>
            </w:pPr>
            <w:r w:rsidRPr="006A5E71">
              <w:rPr>
                <w:rFonts w:ascii="Aptos" w:hAnsi="Aptos"/>
                <w:sz w:val="21"/>
                <w:szCs w:val="21"/>
              </w:rPr>
              <w:t>Lipov Hlad</w:t>
            </w:r>
          </w:p>
        </w:tc>
        <w:tc>
          <w:tcPr>
            <w:tcW w:w="1365" w:type="dxa"/>
            <w:vAlign w:val="center"/>
          </w:tcPr>
          <w:p w14:paraId="6D5190F9" w14:textId="77777777" w:rsidR="00EB553F" w:rsidRPr="006A5E71" w:rsidRDefault="00EB553F" w:rsidP="000E0062">
            <w:pPr>
              <w:jc w:val="center"/>
              <w:rPr>
                <w:rFonts w:ascii="Aptos" w:hAnsi="Aptos"/>
                <w:sz w:val="21"/>
                <w:szCs w:val="21"/>
              </w:rPr>
            </w:pPr>
            <w:r w:rsidRPr="006A5E71">
              <w:rPr>
                <w:rFonts w:ascii="Aptos" w:hAnsi="Aptos"/>
                <w:sz w:val="21"/>
                <w:szCs w:val="21"/>
              </w:rPr>
              <w:t>30/40</w:t>
            </w:r>
          </w:p>
        </w:tc>
        <w:tc>
          <w:tcPr>
            <w:tcW w:w="1273" w:type="dxa"/>
            <w:vAlign w:val="center"/>
          </w:tcPr>
          <w:p w14:paraId="6D338888" w14:textId="77777777" w:rsidR="00EB553F" w:rsidRPr="006A5E71" w:rsidRDefault="00EB553F" w:rsidP="000E0062">
            <w:pPr>
              <w:jc w:val="center"/>
              <w:rPr>
                <w:rFonts w:ascii="Aptos" w:hAnsi="Aptos"/>
                <w:sz w:val="21"/>
                <w:szCs w:val="21"/>
              </w:rPr>
            </w:pPr>
            <w:r w:rsidRPr="006A5E71">
              <w:rPr>
                <w:rFonts w:ascii="Aptos" w:hAnsi="Aptos"/>
                <w:sz w:val="21"/>
                <w:szCs w:val="21"/>
              </w:rPr>
              <w:t>52 / 4,3</w:t>
            </w:r>
          </w:p>
        </w:tc>
        <w:tc>
          <w:tcPr>
            <w:tcW w:w="1286" w:type="dxa"/>
            <w:vAlign w:val="center"/>
          </w:tcPr>
          <w:p w14:paraId="6D09AEC8" w14:textId="77777777" w:rsidR="00EB553F" w:rsidRPr="006A5E71" w:rsidRDefault="00EB553F" w:rsidP="000E0062">
            <w:pPr>
              <w:jc w:val="center"/>
              <w:rPr>
                <w:rFonts w:ascii="Aptos" w:hAnsi="Aptos"/>
                <w:sz w:val="21"/>
                <w:szCs w:val="21"/>
              </w:rPr>
            </w:pPr>
            <w:r w:rsidRPr="006A5E71">
              <w:rPr>
                <w:rFonts w:ascii="Aptos" w:hAnsi="Aptos"/>
                <w:sz w:val="21"/>
                <w:szCs w:val="21"/>
              </w:rPr>
              <w:t>2009 / 4,5</w:t>
            </w:r>
          </w:p>
        </w:tc>
        <w:tc>
          <w:tcPr>
            <w:tcW w:w="1851" w:type="dxa"/>
            <w:vAlign w:val="center"/>
          </w:tcPr>
          <w:p w14:paraId="278325B8" w14:textId="77777777" w:rsidR="00EB553F" w:rsidRPr="006A5E71" w:rsidRDefault="00EB553F" w:rsidP="000E0062">
            <w:pPr>
              <w:jc w:val="center"/>
              <w:rPr>
                <w:rFonts w:ascii="Aptos" w:hAnsi="Aptos"/>
                <w:sz w:val="21"/>
                <w:szCs w:val="21"/>
              </w:rPr>
            </w:pPr>
            <w:r w:rsidRPr="006A5E71">
              <w:rPr>
                <w:rFonts w:ascii="Aptos" w:hAnsi="Aptos"/>
                <w:sz w:val="21"/>
                <w:szCs w:val="21"/>
              </w:rPr>
              <w:t>u blizini KBC Osijek</w:t>
            </w:r>
          </w:p>
        </w:tc>
      </w:tr>
      <w:tr w:rsidR="00EB553F" w:rsidRPr="006A5E71" w14:paraId="02A17044" w14:textId="77777777" w:rsidTr="002E618A">
        <w:tc>
          <w:tcPr>
            <w:tcW w:w="1550" w:type="dxa"/>
            <w:vAlign w:val="center"/>
          </w:tcPr>
          <w:p w14:paraId="6A052CD1"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6395370C"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Karaka</w:t>
            </w:r>
            <w:proofErr w:type="spellEnd"/>
          </w:p>
        </w:tc>
        <w:tc>
          <w:tcPr>
            <w:tcW w:w="1365" w:type="dxa"/>
            <w:vAlign w:val="center"/>
          </w:tcPr>
          <w:p w14:paraId="6E6DC17D" w14:textId="77777777" w:rsidR="00EB553F" w:rsidRPr="006A5E71" w:rsidRDefault="00EB553F" w:rsidP="000E0062">
            <w:pPr>
              <w:jc w:val="center"/>
              <w:rPr>
                <w:rFonts w:ascii="Aptos" w:hAnsi="Aptos"/>
                <w:sz w:val="21"/>
                <w:szCs w:val="21"/>
              </w:rPr>
            </w:pPr>
            <w:r w:rsidRPr="006A5E71">
              <w:rPr>
                <w:rFonts w:ascii="Aptos" w:hAnsi="Aptos"/>
                <w:sz w:val="21"/>
                <w:szCs w:val="21"/>
              </w:rPr>
              <w:t>80/80</w:t>
            </w:r>
          </w:p>
        </w:tc>
        <w:tc>
          <w:tcPr>
            <w:tcW w:w="1273" w:type="dxa"/>
            <w:vAlign w:val="center"/>
          </w:tcPr>
          <w:p w14:paraId="03A4DB77" w14:textId="77777777" w:rsidR="00EB553F" w:rsidRPr="006A5E71" w:rsidRDefault="00EB553F" w:rsidP="000E0062">
            <w:pPr>
              <w:jc w:val="center"/>
              <w:rPr>
                <w:rFonts w:ascii="Aptos" w:hAnsi="Aptos"/>
                <w:sz w:val="21"/>
                <w:szCs w:val="21"/>
              </w:rPr>
            </w:pPr>
            <w:r w:rsidRPr="006A5E71">
              <w:rPr>
                <w:rFonts w:ascii="Aptos" w:hAnsi="Aptos"/>
                <w:sz w:val="21"/>
                <w:szCs w:val="21"/>
              </w:rPr>
              <w:t>78 / 3,8</w:t>
            </w:r>
          </w:p>
        </w:tc>
        <w:tc>
          <w:tcPr>
            <w:tcW w:w="1286" w:type="dxa"/>
            <w:vAlign w:val="center"/>
          </w:tcPr>
          <w:p w14:paraId="66840BDE" w14:textId="77777777" w:rsidR="00EB553F" w:rsidRPr="006A5E71" w:rsidRDefault="00EB553F" w:rsidP="000E0062">
            <w:pPr>
              <w:jc w:val="center"/>
              <w:rPr>
                <w:rFonts w:ascii="Aptos" w:hAnsi="Aptos"/>
                <w:sz w:val="21"/>
                <w:szCs w:val="21"/>
              </w:rPr>
            </w:pPr>
            <w:r w:rsidRPr="006A5E71">
              <w:rPr>
                <w:rFonts w:ascii="Aptos" w:hAnsi="Aptos"/>
                <w:sz w:val="21"/>
                <w:szCs w:val="21"/>
              </w:rPr>
              <w:t>3380 / 4,5</w:t>
            </w:r>
          </w:p>
        </w:tc>
        <w:tc>
          <w:tcPr>
            <w:tcW w:w="1851" w:type="dxa"/>
            <w:vAlign w:val="center"/>
          </w:tcPr>
          <w:p w14:paraId="72C820DB" w14:textId="77777777" w:rsidR="00EB553F" w:rsidRPr="006A5E71" w:rsidRDefault="00EB553F" w:rsidP="000E0062">
            <w:pPr>
              <w:jc w:val="center"/>
              <w:rPr>
                <w:rFonts w:ascii="Aptos" w:hAnsi="Aptos"/>
                <w:sz w:val="21"/>
                <w:szCs w:val="21"/>
              </w:rPr>
            </w:pPr>
            <w:r w:rsidRPr="006A5E71">
              <w:rPr>
                <w:rFonts w:ascii="Aptos" w:hAnsi="Aptos"/>
                <w:sz w:val="21"/>
                <w:szCs w:val="21"/>
              </w:rPr>
              <w:t>na križanju vrlo prometnih ulica</w:t>
            </w:r>
          </w:p>
        </w:tc>
      </w:tr>
      <w:tr w:rsidR="00EB553F" w:rsidRPr="006A5E71" w14:paraId="001CA272" w14:textId="77777777" w:rsidTr="002E618A">
        <w:tc>
          <w:tcPr>
            <w:tcW w:w="1550" w:type="dxa"/>
            <w:vAlign w:val="center"/>
          </w:tcPr>
          <w:p w14:paraId="065C9A2D" w14:textId="77777777" w:rsidR="00EB553F" w:rsidRPr="006A5E71" w:rsidRDefault="00EB553F" w:rsidP="000E0062">
            <w:pPr>
              <w:jc w:val="center"/>
              <w:rPr>
                <w:rFonts w:ascii="Aptos" w:hAnsi="Aptos"/>
                <w:sz w:val="21"/>
                <w:szCs w:val="21"/>
              </w:rPr>
            </w:pPr>
            <w:r w:rsidRPr="006A5E71">
              <w:rPr>
                <w:rFonts w:ascii="Aptos" w:hAnsi="Aptos"/>
                <w:sz w:val="21"/>
                <w:szCs w:val="21"/>
              </w:rPr>
              <w:t>Restoran</w:t>
            </w:r>
          </w:p>
        </w:tc>
        <w:tc>
          <w:tcPr>
            <w:tcW w:w="1701" w:type="dxa"/>
            <w:vAlign w:val="center"/>
          </w:tcPr>
          <w:p w14:paraId="2993700A" w14:textId="77777777" w:rsidR="00EB553F" w:rsidRPr="006A5E71" w:rsidRDefault="00EB553F" w:rsidP="000E0062">
            <w:pPr>
              <w:jc w:val="center"/>
              <w:rPr>
                <w:rFonts w:ascii="Aptos" w:hAnsi="Aptos"/>
                <w:sz w:val="21"/>
                <w:szCs w:val="21"/>
              </w:rPr>
            </w:pPr>
            <w:r w:rsidRPr="006A5E71">
              <w:rPr>
                <w:rFonts w:ascii="Aptos" w:hAnsi="Aptos"/>
                <w:sz w:val="21"/>
                <w:szCs w:val="21"/>
              </w:rPr>
              <w:t>Bakina kuća</w:t>
            </w:r>
          </w:p>
        </w:tc>
        <w:tc>
          <w:tcPr>
            <w:tcW w:w="1365" w:type="dxa"/>
            <w:vAlign w:val="center"/>
          </w:tcPr>
          <w:p w14:paraId="183E093E"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1EF53D0B"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4133A2F4" w14:textId="77777777" w:rsidR="00EB553F" w:rsidRPr="006A5E71" w:rsidRDefault="00EB553F" w:rsidP="000E0062">
            <w:pPr>
              <w:jc w:val="center"/>
              <w:rPr>
                <w:rFonts w:ascii="Aptos" w:hAnsi="Aptos"/>
                <w:sz w:val="21"/>
                <w:szCs w:val="21"/>
              </w:rPr>
            </w:pPr>
            <w:r w:rsidRPr="006A5E71">
              <w:rPr>
                <w:rFonts w:ascii="Aptos" w:hAnsi="Aptos"/>
                <w:sz w:val="21"/>
                <w:szCs w:val="21"/>
              </w:rPr>
              <w:t>391 / 4,7</w:t>
            </w:r>
          </w:p>
        </w:tc>
        <w:tc>
          <w:tcPr>
            <w:tcW w:w="1851" w:type="dxa"/>
            <w:vAlign w:val="center"/>
          </w:tcPr>
          <w:p w14:paraId="74FF4590" w14:textId="77777777" w:rsidR="00EB553F" w:rsidRPr="006A5E71" w:rsidRDefault="00EB553F" w:rsidP="000E0062">
            <w:pPr>
              <w:jc w:val="center"/>
              <w:rPr>
                <w:rFonts w:ascii="Aptos" w:hAnsi="Aptos"/>
                <w:sz w:val="21"/>
                <w:szCs w:val="21"/>
              </w:rPr>
            </w:pPr>
            <w:r w:rsidRPr="006A5E71">
              <w:rPr>
                <w:rFonts w:ascii="Aptos" w:hAnsi="Aptos"/>
                <w:sz w:val="21"/>
                <w:szCs w:val="21"/>
              </w:rPr>
              <w:t>Rustikalno; OPG Milić, Tenja</w:t>
            </w:r>
          </w:p>
        </w:tc>
      </w:tr>
      <w:tr w:rsidR="00EB553F" w:rsidRPr="006A5E71" w14:paraId="05F222C0" w14:textId="77777777" w:rsidTr="002E618A">
        <w:tc>
          <w:tcPr>
            <w:tcW w:w="1550" w:type="dxa"/>
            <w:vAlign w:val="center"/>
          </w:tcPr>
          <w:p w14:paraId="6590B013" w14:textId="77777777" w:rsidR="00EB553F" w:rsidRPr="006A5E71" w:rsidRDefault="00EB553F" w:rsidP="000E0062">
            <w:pPr>
              <w:jc w:val="center"/>
              <w:rPr>
                <w:rFonts w:ascii="Aptos" w:hAnsi="Aptos"/>
                <w:sz w:val="21"/>
                <w:szCs w:val="21"/>
              </w:rPr>
            </w:pPr>
            <w:r w:rsidRPr="006A5E71">
              <w:rPr>
                <w:rFonts w:ascii="Aptos" w:hAnsi="Aptos"/>
                <w:sz w:val="21"/>
                <w:szCs w:val="21"/>
              </w:rPr>
              <w:t>Restoran - pivnica</w:t>
            </w:r>
          </w:p>
        </w:tc>
        <w:tc>
          <w:tcPr>
            <w:tcW w:w="1701" w:type="dxa"/>
            <w:vAlign w:val="center"/>
          </w:tcPr>
          <w:p w14:paraId="7ABFBFBD"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Pivnica </w:t>
            </w:r>
            <w:proofErr w:type="spellStart"/>
            <w:r w:rsidRPr="006A5E71">
              <w:rPr>
                <w:rFonts w:ascii="Aptos" w:hAnsi="Aptos"/>
                <w:sz w:val="21"/>
                <w:szCs w:val="21"/>
              </w:rPr>
              <w:t>Merlon</w:t>
            </w:r>
            <w:proofErr w:type="spellEnd"/>
          </w:p>
        </w:tc>
        <w:tc>
          <w:tcPr>
            <w:tcW w:w="1365" w:type="dxa"/>
            <w:vAlign w:val="center"/>
          </w:tcPr>
          <w:p w14:paraId="292BA109"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09CD94FD" w14:textId="77777777" w:rsidR="00EB553F" w:rsidRPr="006A5E71" w:rsidRDefault="00EB553F" w:rsidP="000E0062">
            <w:pPr>
              <w:jc w:val="center"/>
              <w:rPr>
                <w:rFonts w:ascii="Aptos" w:hAnsi="Aptos"/>
                <w:sz w:val="21"/>
                <w:szCs w:val="21"/>
              </w:rPr>
            </w:pPr>
            <w:r w:rsidRPr="006A5E71">
              <w:rPr>
                <w:rFonts w:ascii="Aptos" w:hAnsi="Aptos"/>
                <w:sz w:val="21"/>
                <w:szCs w:val="21"/>
              </w:rPr>
              <w:t>110 / 4,1</w:t>
            </w:r>
          </w:p>
        </w:tc>
        <w:tc>
          <w:tcPr>
            <w:tcW w:w="1286" w:type="dxa"/>
            <w:vAlign w:val="center"/>
          </w:tcPr>
          <w:p w14:paraId="2ED962A9" w14:textId="77777777" w:rsidR="00EB553F" w:rsidRPr="006A5E71" w:rsidRDefault="00EB553F" w:rsidP="000E0062">
            <w:pPr>
              <w:jc w:val="center"/>
              <w:rPr>
                <w:rFonts w:ascii="Aptos" w:hAnsi="Aptos"/>
                <w:sz w:val="21"/>
                <w:szCs w:val="21"/>
              </w:rPr>
            </w:pPr>
            <w:r w:rsidRPr="006A5E71">
              <w:rPr>
                <w:rFonts w:ascii="Aptos" w:hAnsi="Aptos"/>
                <w:sz w:val="21"/>
                <w:szCs w:val="21"/>
              </w:rPr>
              <w:t>2425 / 4,5</w:t>
            </w:r>
          </w:p>
        </w:tc>
        <w:tc>
          <w:tcPr>
            <w:tcW w:w="1851" w:type="dxa"/>
            <w:vAlign w:val="center"/>
          </w:tcPr>
          <w:p w14:paraId="64AAC270" w14:textId="77777777" w:rsidR="00EB553F" w:rsidRPr="006A5E71" w:rsidRDefault="00EB553F" w:rsidP="000E0062">
            <w:pPr>
              <w:jc w:val="center"/>
              <w:rPr>
                <w:rFonts w:ascii="Aptos" w:hAnsi="Aptos"/>
                <w:sz w:val="21"/>
                <w:szCs w:val="21"/>
              </w:rPr>
            </w:pPr>
            <w:r w:rsidRPr="006A5E71">
              <w:rPr>
                <w:rFonts w:ascii="Aptos" w:hAnsi="Aptos"/>
                <w:sz w:val="21"/>
                <w:szCs w:val="21"/>
              </w:rPr>
              <w:t>Tvrđa; mogućnost smještaja (sobe)</w:t>
            </w:r>
          </w:p>
        </w:tc>
      </w:tr>
      <w:tr w:rsidR="00EB553F" w:rsidRPr="006A5E71" w14:paraId="4CEDAA96" w14:textId="77777777" w:rsidTr="002E618A">
        <w:tc>
          <w:tcPr>
            <w:tcW w:w="1550" w:type="dxa"/>
            <w:vAlign w:val="center"/>
          </w:tcPr>
          <w:p w14:paraId="352BCDFB" w14:textId="77777777" w:rsidR="00EB553F" w:rsidRPr="006A5E71" w:rsidRDefault="00EB553F" w:rsidP="000E0062">
            <w:pPr>
              <w:jc w:val="center"/>
              <w:rPr>
                <w:rFonts w:ascii="Aptos" w:hAnsi="Aptos"/>
                <w:sz w:val="21"/>
                <w:szCs w:val="21"/>
              </w:rPr>
            </w:pPr>
            <w:r w:rsidRPr="006A5E71">
              <w:rPr>
                <w:rFonts w:ascii="Aptos" w:hAnsi="Aptos"/>
                <w:sz w:val="21"/>
                <w:szCs w:val="21"/>
              </w:rPr>
              <w:t>Restoran - pivnica</w:t>
            </w:r>
          </w:p>
        </w:tc>
        <w:tc>
          <w:tcPr>
            <w:tcW w:w="1701" w:type="dxa"/>
            <w:vAlign w:val="center"/>
          </w:tcPr>
          <w:p w14:paraId="6C89F2CB" w14:textId="77777777" w:rsidR="00EB553F" w:rsidRPr="006A5E71" w:rsidRDefault="00EB553F" w:rsidP="000E0062">
            <w:pPr>
              <w:jc w:val="center"/>
              <w:rPr>
                <w:rFonts w:ascii="Aptos" w:hAnsi="Aptos"/>
                <w:sz w:val="21"/>
                <w:szCs w:val="21"/>
              </w:rPr>
            </w:pPr>
            <w:r w:rsidRPr="006A5E71">
              <w:rPr>
                <w:rFonts w:ascii="Aptos" w:hAnsi="Aptos"/>
                <w:sz w:val="21"/>
                <w:szCs w:val="21"/>
              </w:rPr>
              <w:t>Pivnica Bure Bar</w:t>
            </w:r>
          </w:p>
        </w:tc>
        <w:tc>
          <w:tcPr>
            <w:tcW w:w="1365" w:type="dxa"/>
            <w:vAlign w:val="center"/>
          </w:tcPr>
          <w:p w14:paraId="03344312"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06FDBD9E"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4F601318" w14:textId="77777777" w:rsidR="00EB553F" w:rsidRPr="006A5E71" w:rsidRDefault="00EB553F" w:rsidP="000E0062">
            <w:pPr>
              <w:jc w:val="center"/>
              <w:rPr>
                <w:rFonts w:ascii="Aptos" w:hAnsi="Aptos"/>
                <w:sz w:val="21"/>
                <w:szCs w:val="21"/>
              </w:rPr>
            </w:pPr>
            <w:r w:rsidRPr="006A5E71">
              <w:rPr>
                <w:rFonts w:ascii="Aptos" w:hAnsi="Aptos"/>
                <w:sz w:val="21"/>
                <w:szCs w:val="21"/>
              </w:rPr>
              <w:t>335 / 4,4</w:t>
            </w:r>
          </w:p>
        </w:tc>
        <w:tc>
          <w:tcPr>
            <w:tcW w:w="1851" w:type="dxa"/>
            <w:vAlign w:val="center"/>
          </w:tcPr>
          <w:p w14:paraId="33C94F22" w14:textId="77777777" w:rsidR="00EB553F" w:rsidRPr="006A5E71" w:rsidRDefault="00EB553F" w:rsidP="000E0062">
            <w:pPr>
              <w:jc w:val="center"/>
              <w:rPr>
                <w:rFonts w:ascii="Aptos" w:hAnsi="Aptos"/>
                <w:sz w:val="21"/>
                <w:szCs w:val="21"/>
              </w:rPr>
            </w:pPr>
            <w:r w:rsidRPr="006A5E71">
              <w:rPr>
                <w:rFonts w:ascii="Aptos" w:hAnsi="Aptos"/>
                <w:sz w:val="21"/>
                <w:szCs w:val="21"/>
              </w:rPr>
              <w:t>Tvrđa</w:t>
            </w:r>
          </w:p>
        </w:tc>
      </w:tr>
      <w:tr w:rsidR="00EB553F" w:rsidRPr="006A5E71" w14:paraId="0D517BE4" w14:textId="77777777" w:rsidTr="002E618A">
        <w:tc>
          <w:tcPr>
            <w:tcW w:w="1550" w:type="dxa"/>
            <w:vAlign w:val="center"/>
          </w:tcPr>
          <w:p w14:paraId="54B61129" w14:textId="77777777" w:rsidR="00EB553F" w:rsidRPr="006A5E71" w:rsidRDefault="00EB553F" w:rsidP="000E0062">
            <w:pPr>
              <w:jc w:val="center"/>
              <w:rPr>
                <w:rFonts w:ascii="Aptos" w:hAnsi="Aptos"/>
                <w:sz w:val="21"/>
                <w:szCs w:val="21"/>
              </w:rPr>
            </w:pPr>
            <w:r w:rsidRPr="006A5E71">
              <w:rPr>
                <w:rFonts w:ascii="Aptos" w:hAnsi="Aptos"/>
                <w:sz w:val="21"/>
                <w:szCs w:val="21"/>
              </w:rPr>
              <w:t>Restoran - pivnica</w:t>
            </w:r>
          </w:p>
        </w:tc>
        <w:tc>
          <w:tcPr>
            <w:tcW w:w="1701" w:type="dxa"/>
            <w:vAlign w:val="center"/>
          </w:tcPr>
          <w:p w14:paraId="67BD3579"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American Bar </w:t>
            </w:r>
            <w:proofErr w:type="spellStart"/>
            <w:r w:rsidRPr="006A5E71">
              <w:rPr>
                <w:rFonts w:ascii="Aptos" w:hAnsi="Aptos"/>
                <w:sz w:val="21"/>
                <w:szCs w:val="21"/>
              </w:rPr>
              <w:t>Dollar</w:t>
            </w:r>
            <w:proofErr w:type="spellEnd"/>
          </w:p>
        </w:tc>
        <w:tc>
          <w:tcPr>
            <w:tcW w:w="1365" w:type="dxa"/>
            <w:vAlign w:val="center"/>
          </w:tcPr>
          <w:p w14:paraId="60B94C28"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3FAB7545" w14:textId="77777777" w:rsidR="00EB553F" w:rsidRPr="006A5E71" w:rsidRDefault="00EB553F" w:rsidP="000E0062">
            <w:pPr>
              <w:jc w:val="center"/>
              <w:rPr>
                <w:rFonts w:ascii="Aptos" w:hAnsi="Aptos"/>
                <w:sz w:val="21"/>
                <w:szCs w:val="21"/>
              </w:rPr>
            </w:pPr>
            <w:r w:rsidRPr="006A5E71">
              <w:rPr>
                <w:rFonts w:ascii="Aptos" w:hAnsi="Aptos"/>
                <w:sz w:val="21"/>
                <w:szCs w:val="21"/>
              </w:rPr>
              <w:t>159 / 4,0</w:t>
            </w:r>
          </w:p>
        </w:tc>
        <w:tc>
          <w:tcPr>
            <w:tcW w:w="1286" w:type="dxa"/>
            <w:vAlign w:val="center"/>
          </w:tcPr>
          <w:p w14:paraId="2FBEB0A2" w14:textId="77777777" w:rsidR="00EB553F" w:rsidRPr="006A5E71" w:rsidRDefault="00EB553F" w:rsidP="000E0062">
            <w:pPr>
              <w:jc w:val="center"/>
              <w:rPr>
                <w:rFonts w:ascii="Aptos" w:hAnsi="Aptos"/>
                <w:sz w:val="21"/>
                <w:szCs w:val="21"/>
              </w:rPr>
            </w:pPr>
            <w:r w:rsidRPr="006A5E71">
              <w:rPr>
                <w:rFonts w:ascii="Aptos" w:hAnsi="Aptos"/>
                <w:sz w:val="21"/>
                <w:szCs w:val="21"/>
              </w:rPr>
              <w:t>2283 / 4,4</w:t>
            </w:r>
          </w:p>
        </w:tc>
        <w:tc>
          <w:tcPr>
            <w:tcW w:w="1851" w:type="dxa"/>
            <w:vAlign w:val="center"/>
          </w:tcPr>
          <w:p w14:paraId="418B0527"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u neposrednoj blizini </w:t>
            </w:r>
            <w:proofErr w:type="spellStart"/>
            <w:r w:rsidRPr="006A5E71">
              <w:rPr>
                <w:rFonts w:ascii="Aptos" w:hAnsi="Aptos"/>
                <w:sz w:val="21"/>
                <w:szCs w:val="21"/>
              </w:rPr>
              <w:t>konkatedrale</w:t>
            </w:r>
            <w:proofErr w:type="spellEnd"/>
          </w:p>
        </w:tc>
      </w:tr>
      <w:tr w:rsidR="00EB553F" w:rsidRPr="006A5E71" w14:paraId="113C5EE1" w14:textId="77777777" w:rsidTr="002E618A">
        <w:tc>
          <w:tcPr>
            <w:tcW w:w="1550" w:type="dxa"/>
            <w:vAlign w:val="center"/>
          </w:tcPr>
          <w:p w14:paraId="0A0AA1B0" w14:textId="77777777" w:rsidR="00EB553F" w:rsidRPr="006A5E71" w:rsidRDefault="00EB553F" w:rsidP="000E0062">
            <w:pPr>
              <w:jc w:val="center"/>
              <w:rPr>
                <w:rFonts w:ascii="Aptos" w:hAnsi="Aptos"/>
                <w:sz w:val="21"/>
                <w:szCs w:val="21"/>
              </w:rPr>
            </w:pPr>
            <w:r w:rsidRPr="006A5E71">
              <w:rPr>
                <w:rFonts w:ascii="Aptos" w:hAnsi="Aptos"/>
                <w:sz w:val="21"/>
                <w:szCs w:val="21"/>
              </w:rPr>
              <w:t>Restoran - pivnica</w:t>
            </w:r>
          </w:p>
        </w:tc>
        <w:tc>
          <w:tcPr>
            <w:tcW w:w="1701" w:type="dxa"/>
            <w:vAlign w:val="center"/>
          </w:tcPr>
          <w:p w14:paraId="54E997D5"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Fabrique</w:t>
            </w:r>
            <w:proofErr w:type="spellEnd"/>
          </w:p>
        </w:tc>
        <w:tc>
          <w:tcPr>
            <w:tcW w:w="1365" w:type="dxa"/>
            <w:vAlign w:val="center"/>
          </w:tcPr>
          <w:p w14:paraId="20729761"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67262546" w14:textId="77777777" w:rsidR="00EB553F" w:rsidRPr="006A5E71" w:rsidRDefault="00EB553F" w:rsidP="000E0062">
            <w:pPr>
              <w:jc w:val="center"/>
              <w:rPr>
                <w:rFonts w:ascii="Aptos" w:hAnsi="Aptos"/>
                <w:sz w:val="21"/>
                <w:szCs w:val="21"/>
              </w:rPr>
            </w:pPr>
            <w:r w:rsidRPr="006A5E71">
              <w:rPr>
                <w:rFonts w:ascii="Aptos" w:hAnsi="Aptos"/>
                <w:sz w:val="21"/>
                <w:szCs w:val="21"/>
              </w:rPr>
              <w:t>11 / 3,8</w:t>
            </w:r>
          </w:p>
        </w:tc>
        <w:tc>
          <w:tcPr>
            <w:tcW w:w="1286" w:type="dxa"/>
            <w:vAlign w:val="center"/>
          </w:tcPr>
          <w:p w14:paraId="3D70E1BF" w14:textId="77777777" w:rsidR="00EB553F" w:rsidRPr="006A5E71" w:rsidRDefault="00EB553F" w:rsidP="000E0062">
            <w:pPr>
              <w:jc w:val="center"/>
              <w:rPr>
                <w:rFonts w:ascii="Aptos" w:hAnsi="Aptos"/>
                <w:sz w:val="21"/>
                <w:szCs w:val="21"/>
              </w:rPr>
            </w:pPr>
            <w:r w:rsidRPr="006A5E71">
              <w:rPr>
                <w:rFonts w:ascii="Aptos" w:hAnsi="Aptos"/>
                <w:sz w:val="21"/>
                <w:szCs w:val="21"/>
              </w:rPr>
              <w:t>998 / 4,7</w:t>
            </w:r>
          </w:p>
        </w:tc>
        <w:tc>
          <w:tcPr>
            <w:tcW w:w="1851" w:type="dxa"/>
            <w:vAlign w:val="center"/>
          </w:tcPr>
          <w:p w14:paraId="2E9124C5" w14:textId="77777777" w:rsidR="00EB553F" w:rsidRPr="006A5E71" w:rsidRDefault="00EB553F" w:rsidP="000E0062">
            <w:pPr>
              <w:jc w:val="center"/>
              <w:rPr>
                <w:rFonts w:ascii="Aptos" w:hAnsi="Aptos"/>
                <w:sz w:val="21"/>
                <w:szCs w:val="21"/>
              </w:rPr>
            </w:pPr>
          </w:p>
        </w:tc>
      </w:tr>
      <w:tr w:rsidR="00EB553F" w:rsidRPr="006A5E71" w14:paraId="70BBA801" w14:textId="77777777" w:rsidTr="002E618A">
        <w:tc>
          <w:tcPr>
            <w:tcW w:w="1550" w:type="dxa"/>
            <w:vAlign w:val="center"/>
          </w:tcPr>
          <w:p w14:paraId="541091E3"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1AB99B7E" w14:textId="77777777" w:rsidR="00EB553F" w:rsidRPr="006A5E71" w:rsidRDefault="00EB553F" w:rsidP="000E0062">
            <w:pPr>
              <w:jc w:val="center"/>
              <w:rPr>
                <w:rFonts w:ascii="Aptos" w:hAnsi="Aptos"/>
                <w:sz w:val="21"/>
                <w:szCs w:val="21"/>
              </w:rPr>
            </w:pPr>
            <w:r w:rsidRPr="006A5E71">
              <w:rPr>
                <w:rFonts w:ascii="Aptos" w:hAnsi="Aptos"/>
                <w:sz w:val="21"/>
                <w:szCs w:val="21"/>
              </w:rPr>
              <w:t>Bijela lađa</w:t>
            </w:r>
          </w:p>
        </w:tc>
        <w:tc>
          <w:tcPr>
            <w:tcW w:w="1365" w:type="dxa"/>
            <w:vAlign w:val="center"/>
          </w:tcPr>
          <w:p w14:paraId="5D8EE512"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4DF6DB80"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124F8FED" w14:textId="77777777" w:rsidR="00EB553F" w:rsidRPr="006A5E71" w:rsidRDefault="00EB553F" w:rsidP="000E0062">
            <w:pPr>
              <w:jc w:val="center"/>
              <w:rPr>
                <w:rFonts w:ascii="Aptos" w:hAnsi="Aptos"/>
                <w:sz w:val="21"/>
                <w:szCs w:val="21"/>
              </w:rPr>
            </w:pPr>
            <w:r w:rsidRPr="006A5E71">
              <w:rPr>
                <w:rFonts w:ascii="Aptos" w:hAnsi="Aptos"/>
                <w:sz w:val="21"/>
                <w:szCs w:val="21"/>
              </w:rPr>
              <w:t>236 / 4,6</w:t>
            </w:r>
          </w:p>
        </w:tc>
        <w:tc>
          <w:tcPr>
            <w:tcW w:w="1851" w:type="dxa"/>
            <w:vAlign w:val="center"/>
          </w:tcPr>
          <w:p w14:paraId="11512315" w14:textId="77777777" w:rsidR="00EB553F" w:rsidRPr="006A5E71" w:rsidRDefault="00EB553F" w:rsidP="000E0062">
            <w:pPr>
              <w:jc w:val="center"/>
              <w:rPr>
                <w:rFonts w:ascii="Aptos" w:hAnsi="Aptos"/>
                <w:sz w:val="21"/>
                <w:szCs w:val="21"/>
              </w:rPr>
            </w:pPr>
            <w:r w:rsidRPr="006A5E71">
              <w:rPr>
                <w:rFonts w:ascii="Aptos" w:hAnsi="Aptos"/>
                <w:sz w:val="21"/>
                <w:szCs w:val="21"/>
              </w:rPr>
              <w:t>na brodu u Zimskoj luci</w:t>
            </w:r>
          </w:p>
        </w:tc>
      </w:tr>
      <w:tr w:rsidR="00EB553F" w:rsidRPr="006A5E71" w14:paraId="2C3A1200" w14:textId="77777777" w:rsidTr="002E618A">
        <w:tc>
          <w:tcPr>
            <w:tcW w:w="1550" w:type="dxa"/>
            <w:vAlign w:val="center"/>
          </w:tcPr>
          <w:p w14:paraId="6A292439"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475F9445"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Hamburgilla</w:t>
            </w:r>
            <w:proofErr w:type="spellEnd"/>
          </w:p>
        </w:tc>
        <w:tc>
          <w:tcPr>
            <w:tcW w:w="1365" w:type="dxa"/>
            <w:vAlign w:val="center"/>
          </w:tcPr>
          <w:p w14:paraId="38C7F4AE"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6A029A57"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00E7E15D" w14:textId="77777777" w:rsidR="00EB553F" w:rsidRPr="006A5E71" w:rsidRDefault="00EB553F" w:rsidP="000E0062">
            <w:pPr>
              <w:jc w:val="center"/>
              <w:rPr>
                <w:rFonts w:ascii="Aptos" w:hAnsi="Aptos"/>
                <w:sz w:val="21"/>
                <w:szCs w:val="21"/>
              </w:rPr>
            </w:pPr>
            <w:r w:rsidRPr="006A5E71">
              <w:rPr>
                <w:rFonts w:ascii="Aptos" w:hAnsi="Aptos"/>
                <w:sz w:val="21"/>
                <w:szCs w:val="21"/>
              </w:rPr>
              <w:t>281 / 4,5</w:t>
            </w:r>
          </w:p>
        </w:tc>
        <w:tc>
          <w:tcPr>
            <w:tcW w:w="1851" w:type="dxa"/>
            <w:vAlign w:val="center"/>
          </w:tcPr>
          <w:p w14:paraId="5ABD5386" w14:textId="77777777" w:rsidR="00EB553F" w:rsidRPr="006A5E71" w:rsidRDefault="00EB553F" w:rsidP="000E0062">
            <w:pPr>
              <w:jc w:val="center"/>
              <w:rPr>
                <w:rFonts w:ascii="Aptos" w:hAnsi="Aptos"/>
                <w:sz w:val="21"/>
                <w:szCs w:val="21"/>
              </w:rPr>
            </w:pPr>
            <w:r w:rsidRPr="006A5E71">
              <w:rPr>
                <w:rFonts w:ascii="Aptos" w:hAnsi="Aptos"/>
                <w:sz w:val="21"/>
                <w:szCs w:val="21"/>
              </w:rPr>
              <w:t>zalogajnica</w:t>
            </w:r>
          </w:p>
        </w:tc>
      </w:tr>
      <w:tr w:rsidR="00EB553F" w:rsidRPr="006A5E71" w14:paraId="3E5E1490" w14:textId="77777777" w:rsidTr="002E618A">
        <w:tc>
          <w:tcPr>
            <w:tcW w:w="1550" w:type="dxa"/>
            <w:vAlign w:val="center"/>
          </w:tcPr>
          <w:p w14:paraId="4AD15288"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5B57FEA6"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Rulla</w:t>
            </w:r>
            <w:proofErr w:type="spellEnd"/>
            <w:r w:rsidRPr="006A5E71">
              <w:rPr>
                <w:rFonts w:ascii="Aptos" w:hAnsi="Aptos"/>
                <w:sz w:val="21"/>
                <w:szCs w:val="21"/>
              </w:rPr>
              <w:t xml:space="preserve"> Street </w:t>
            </w:r>
            <w:proofErr w:type="spellStart"/>
            <w:r w:rsidRPr="006A5E71">
              <w:rPr>
                <w:rFonts w:ascii="Aptos" w:hAnsi="Aptos"/>
                <w:sz w:val="21"/>
                <w:szCs w:val="21"/>
              </w:rPr>
              <w:t>Food</w:t>
            </w:r>
            <w:proofErr w:type="spellEnd"/>
          </w:p>
        </w:tc>
        <w:tc>
          <w:tcPr>
            <w:tcW w:w="1365" w:type="dxa"/>
            <w:vAlign w:val="center"/>
          </w:tcPr>
          <w:p w14:paraId="59D11EF0"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469CC7F6"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07AFFBFE" w14:textId="77777777" w:rsidR="00EB553F" w:rsidRPr="006A5E71" w:rsidRDefault="00EB553F" w:rsidP="000E0062">
            <w:pPr>
              <w:jc w:val="center"/>
              <w:rPr>
                <w:rFonts w:ascii="Aptos" w:hAnsi="Aptos"/>
                <w:sz w:val="21"/>
                <w:szCs w:val="21"/>
              </w:rPr>
            </w:pPr>
            <w:r w:rsidRPr="006A5E71">
              <w:rPr>
                <w:rFonts w:ascii="Aptos" w:hAnsi="Aptos"/>
                <w:sz w:val="21"/>
                <w:szCs w:val="21"/>
              </w:rPr>
              <w:t>495 / 4,5</w:t>
            </w:r>
          </w:p>
        </w:tc>
        <w:tc>
          <w:tcPr>
            <w:tcW w:w="1851" w:type="dxa"/>
            <w:vAlign w:val="center"/>
          </w:tcPr>
          <w:p w14:paraId="0562E7AA" w14:textId="77777777" w:rsidR="00EB553F" w:rsidRPr="006A5E71" w:rsidRDefault="00EB553F" w:rsidP="000E0062">
            <w:pPr>
              <w:jc w:val="center"/>
              <w:rPr>
                <w:rFonts w:ascii="Aptos" w:hAnsi="Aptos"/>
                <w:sz w:val="21"/>
                <w:szCs w:val="21"/>
              </w:rPr>
            </w:pPr>
            <w:r w:rsidRPr="006A5E71">
              <w:rPr>
                <w:rFonts w:ascii="Aptos" w:hAnsi="Aptos"/>
                <w:sz w:val="21"/>
                <w:szCs w:val="21"/>
              </w:rPr>
              <w:t>u blizini korza i Trga A. Starčevića</w:t>
            </w:r>
          </w:p>
        </w:tc>
      </w:tr>
      <w:tr w:rsidR="00EB553F" w:rsidRPr="006A5E71" w14:paraId="606EE54C" w14:textId="77777777" w:rsidTr="002E618A">
        <w:tc>
          <w:tcPr>
            <w:tcW w:w="1550" w:type="dxa"/>
            <w:vAlign w:val="center"/>
          </w:tcPr>
          <w:p w14:paraId="3A47ADCE"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6AE39B57"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Hokus</w:t>
            </w:r>
            <w:proofErr w:type="spellEnd"/>
            <w:r w:rsidRPr="006A5E71">
              <w:rPr>
                <w:rFonts w:ascii="Aptos" w:hAnsi="Aptos"/>
                <w:sz w:val="21"/>
                <w:szCs w:val="21"/>
              </w:rPr>
              <w:t xml:space="preserve"> Okus</w:t>
            </w:r>
          </w:p>
        </w:tc>
        <w:tc>
          <w:tcPr>
            <w:tcW w:w="1365" w:type="dxa"/>
            <w:vAlign w:val="center"/>
          </w:tcPr>
          <w:p w14:paraId="38CB3AD6"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679D02AD" w14:textId="77777777" w:rsidR="00EB553F" w:rsidRPr="006A5E71" w:rsidRDefault="00EB553F" w:rsidP="000E0062">
            <w:pPr>
              <w:jc w:val="center"/>
              <w:rPr>
                <w:rFonts w:ascii="Aptos" w:hAnsi="Aptos"/>
                <w:sz w:val="21"/>
                <w:szCs w:val="21"/>
              </w:rPr>
            </w:pPr>
            <w:r w:rsidRPr="006A5E71">
              <w:rPr>
                <w:rFonts w:ascii="Aptos" w:hAnsi="Aptos"/>
                <w:sz w:val="21"/>
                <w:szCs w:val="21"/>
              </w:rPr>
              <w:t>95 / 4,6</w:t>
            </w:r>
          </w:p>
        </w:tc>
        <w:tc>
          <w:tcPr>
            <w:tcW w:w="1286" w:type="dxa"/>
            <w:vAlign w:val="center"/>
          </w:tcPr>
          <w:p w14:paraId="0D7C8603" w14:textId="77777777" w:rsidR="00EB553F" w:rsidRPr="006A5E71" w:rsidRDefault="00EB553F" w:rsidP="000E0062">
            <w:pPr>
              <w:jc w:val="center"/>
              <w:rPr>
                <w:rFonts w:ascii="Aptos" w:hAnsi="Aptos"/>
                <w:sz w:val="21"/>
                <w:szCs w:val="21"/>
              </w:rPr>
            </w:pPr>
            <w:r w:rsidRPr="006A5E71">
              <w:rPr>
                <w:rFonts w:ascii="Aptos" w:hAnsi="Aptos"/>
                <w:sz w:val="21"/>
                <w:szCs w:val="21"/>
              </w:rPr>
              <w:t>725 / 4,5</w:t>
            </w:r>
          </w:p>
        </w:tc>
        <w:tc>
          <w:tcPr>
            <w:tcW w:w="1851" w:type="dxa"/>
            <w:vAlign w:val="center"/>
          </w:tcPr>
          <w:p w14:paraId="7D2DC86C"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u blizini </w:t>
            </w:r>
            <w:proofErr w:type="spellStart"/>
            <w:r w:rsidRPr="006A5E71">
              <w:rPr>
                <w:rFonts w:ascii="Aptos" w:hAnsi="Aptos"/>
                <w:sz w:val="21"/>
                <w:szCs w:val="21"/>
              </w:rPr>
              <w:t>konkatedrale</w:t>
            </w:r>
            <w:proofErr w:type="spellEnd"/>
          </w:p>
        </w:tc>
      </w:tr>
      <w:tr w:rsidR="00EB553F" w:rsidRPr="006A5E71" w14:paraId="6123B092" w14:textId="77777777" w:rsidTr="002E618A">
        <w:tc>
          <w:tcPr>
            <w:tcW w:w="1550" w:type="dxa"/>
            <w:vAlign w:val="center"/>
          </w:tcPr>
          <w:p w14:paraId="195F7D70"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7F5BE995" w14:textId="77777777" w:rsidR="00EB553F" w:rsidRPr="006A5E71" w:rsidRDefault="00EB553F" w:rsidP="000E0062">
            <w:pPr>
              <w:jc w:val="center"/>
              <w:rPr>
                <w:rFonts w:ascii="Aptos" w:hAnsi="Aptos"/>
                <w:sz w:val="21"/>
                <w:szCs w:val="21"/>
              </w:rPr>
            </w:pPr>
            <w:r w:rsidRPr="006A5E71">
              <w:rPr>
                <w:rFonts w:ascii="Aptos" w:hAnsi="Aptos"/>
                <w:sz w:val="21"/>
                <w:szCs w:val="21"/>
              </w:rPr>
              <w:t>McDonald's - Županijska</w:t>
            </w:r>
          </w:p>
        </w:tc>
        <w:tc>
          <w:tcPr>
            <w:tcW w:w="1365" w:type="dxa"/>
            <w:vAlign w:val="center"/>
          </w:tcPr>
          <w:p w14:paraId="041CE64E"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63BBE479" w14:textId="77777777" w:rsidR="00EB553F" w:rsidRPr="006A5E71" w:rsidRDefault="00EB553F" w:rsidP="000E0062">
            <w:pPr>
              <w:jc w:val="center"/>
              <w:rPr>
                <w:rFonts w:ascii="Aptos" w:hAnsi="Aptos"/>
                <w:sz w:val="21"/>
                <w:szCs w:val="21"/>
              </w:rPr>
            </w:pPr>
            <w:r w:rsidRPr="006A5E71">
              <w:rPr>
                <w:rFonts w:ascii="Aptos" w:hAnsi="Aptos"/>
                <w:sz w:val="21"/>
                <w:szCs w:val="21"/>
              </w:rPr>
              <w:t>21 / 4,4</w:t>
            </w:r>
          </w:p>
        </w:tc>
        <w:tc>
          <w:tcPr>
            <w:tcW w:w="1286" w:type="dxa"/>
            <w:vAlign w:val="center"/>
          </w:tcPr>
          <w:p w14:paraId="3A38E141" w14:textId="77777777" w:rsidR="00EB553F" w:rsidRPr="006A5E71" w:rsidRDefault="00EB553F" w:rsidP="000E0062">
            <w:pPr>
              <w:jc w:val="center"/>
              <w:rPr>
                <w:rFonts w:ascii="Aptos" w:hAnsi="Aptos"/>
                <w:sz w:val="21"/>
                <w:szCs w:val="21"/>
              </w:rPr>
            </w:pPr>
            <w:r w:rsidRPr="006A5E71">
              <w:rPr>
                <w:rFonts w:ascii="Aptos" w:hAnsi="Aptos"/>
                <w:sz w:val="21"/>
                <w:szCs w:val="21"/>
              </w:rPr>
              <w:t>3183 / 4,4</w:t>
            </w:r>
          </w:p>
        </w:tc>
        <w:tc>
          <w:tcPr>
            <w:tcW w:w="1851" w:type="dxa"/>
            <w:vAlign w:val="center"/>
          </w:tcPr>
          <w:p w14:paraId="332658A6" w14:textId="77777777" w:rsidR="00EB553F" w:rsidRPr="006A5E71" w:rsidRDefault="00EB553F" w:rsidP="000E0062">
            <w:pPr>
              <w:jc w:val="center"/>
              <w:rPr>
                <w:rFonts w:ascii="Aptos" w:hAnsi="Aptos"/>
                <w:sz w:val="21"/>
                <w:szCs w:val="21"/>
              </w:rPr>
            </w:pPr>
            <w:r w:rsidRPr="006A5E71">
              <w:rPr>
                <w:rFonts w:ascii="Aptos" w:hAnsi="Aptos"/>
                <w:sz w:val="21"/>
                <w:szCs w:val="21"/>
              </w:rPr>
              <w:t>Gornji grad</w:t>
            </w:r>
          </w:p>
        </w:tc>
      </w:tr>
      <w:tr w:rsidR="00EB553F" w:rsidRPr="006A5E71" w14:paraId="2D0E060F" w14:textId="77777777" w:rsidTr="002E618A">
        <w:tc>
          <w:tcPr>
            <w:tcW w:w="1550" w:type="dxa"/>
            <w:vAlign w:val="center"/>
          </w:tcPr>
          <w:p w14:paraId="3139A9D5"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0C350D39" w14:textId="77777777" w:rsidR="00EB553F" w:rsidRPr="006A5E71" w:rsidRDefault="00EB553F" w:rsidP="000E0062">
            <w:pPr>
              <w:jc w:val="center"/>
              <w:rPr>
                <w:rFonts w:ascii="Aptos" w:hAnsi="Aptos"/>
                <w:sz w:val="21"/>
                <w:szCs w:val="21"/>
              </w:rPr>
            </w:pPr>
            <w:r w:rsidRPr="006A5E71">
              <w:rPr>
                <w:rFonts w:ascii="Aptos" w:hAnsi="Aptos"/>
                <w:sz w:val="21"/>
                <w:szCs w:val="21"/>
              </w:rPr>
              <w:t>McDonald's - Drinska</w:t>
            </w:r>
          </w:p>
        </w:tc>
        <w:tc>
          <w:tcPr>
            <w:tcW w:w="1365" w:type="dxa"/>
            <w:vAlign w:val="center"/>
          </w:tcPr>
          <w:p w14:paraId="6A490A10"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0F13F729" w14:textId="77777777" w:rsidR="00EB553F" w:rsidRPr="006A5E71" w:rsidRDefault="00EB553F" w:rsidP="000E0062">
            <w:pPr>
              <w:jc w:val="center"/>
              <w:rPr>
                <w:rFonts w:ascii="Aptos" w:hAnsi="Aptos"/>
                <w:sz w:val="21"/>
                <w:szCs w:val="21"/>
              </w:rPr>
            </w:pPr>
            <w:r w:rsidRPr="006A5E71">
              <w:rPr>
                <w:rFonts w:ascii="Aptos" w:hAnsi="Aptos"/>
                <w:sz w:val="21"/>
                <w:szCs w:val="21"/>
              </w:rPr>
              <w:t>12 / 3,8</w:t>
            </w:r>
          </w:p>
        </w:tc>
        <w:tc>
          <w:tcPr>
            <w:tcW w:w="1286" w:type="dxa"/>
            <w:vAlign w:val="center"/>
          </w:tcPr>
          <w:p w14:paraId="0BFD903A" w14:textId="77777777" w:rsidR="00EB553F" w:rsidRPr="006A5E71" w:rsidRDefault="00EB553F" w:rsidP="000E0062">
            <w:pPr>
              <w:jc w:val="center"/>
              <w:rPr>
                <w:rFonts w:ascii="Aptos" w:hAnsi="Aptos"/>
                <w:sz w:val="21"/>
                <w:szCs w:val="21"/>
              </w:rPr>
            </w:pPr>
            <w:r w:rsidRPr="006A5E71">
              <w:rPr>
                <w:rFonts w:ascii="Aptos" w:hAnsi="Aptos"/>
                <w:sz w:val="21"/>
                <w:szCs w:val="21"/>
              </w:rPr>
              <w:t>5634 / 4,5</w:t>
            </w:r>
          </w:p>
        </w:tc>
        <w:tc>
          <w:tcPr>
            <w:tcW w:w="1851" w:type="dxa"/>
            <w:vAlign w:val="center"/>
          </w:tcPr>
          <w:p w14:paraId="1992BA9E" w14:textId="77777777" w:rsidR="00EB553F" w:rsidRPr="006A5E71" w:rsidRDefault="00EB553F" w:rsidP="000E0062">
            <w:pPr>
              <w:jc w:val="center"/>
              <w:rPr>
                <w:rFonts w:ascii="Aptos" w:hAnsi="Aptos"/>
                <w:sz w:val="21"/>
                <w:szCs w:val="21"/>
              </w:rPr>
            </w:pPr>
            <w:r w:rsidRPr="006A5E71">
              <w:rPr>
                <w:rFonts w:ascii="Aptos" w:hAnsi="Aptos"/>
                <w:sz w:val="21"/>
                <w:szCs w:val="21"/>
              </w:rPr>
              <w:t>Novi grad</w:t>
            </w:r>
          </w:p>
        </w:tc>
      </w:tr>
      <w:tr w:rsidR="00EB553F" w:rsidRPr="006A5E71" w14:paraId="39BAE5D6" w14:textId="77777777" w:rsidTr="002E618A">
        <w:tc>
          <w:tcPr>
            <w:tcW w:w="1550" w:type="dxa"/>
            <w:vAlign w:val="center"/>
          </w:tcPr>
          <w:p w14:paraId="0E0B2BF1"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5DA182C2" w14:textId="77777777" w:rsidR="00EB553F" w:rsidRPr="006A5E71" w:rsidRDefault="00EB553F" w:rsidP="000E0062">
            <w:pPr>
              <w:jc w:val="center"/>
              <w:rPr>
                <w:rFonts w:ascii="Aptos" w:hAnsi="Aptos"/>
                <w:sz w:val="21"/>
                <w:szCs w:val="21"/>
              </w:rPr>
            </w:pPr>
            <w:r w:rsidRPr="006A5E71">
              <w:rPr>
                <w:rFonts w:ascii="Aptos" w:hAnsi="Aptos"/>
                <w:sz w:val="21"/>
                <w:szCs w:val="21"/>
              </w:rPr>
              <w:t>McDonald's - Strossmayerova</w:t>
            </w:r>
          </w:p>
        </w:tc>
        <w:tc>
          <w:tcPr>
            <w:tcW w:w="1365" w:type="dxa"/>
            <w:vAlign w:val="center"/>
          </w:tcPr>
          <w:p w14:paraId="18222DE3"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72471608" w14:textId="77777777" w:rsidR="00EB553F" w:rsidRPr="006A5E71" w:rsidRDefault="00EB553F" w:rsidP="000E0062">
            <w:pPr>
              <w:jc w:val="center"/>
              <w:rPr>
                <w:rFonts w:ascii="Aptos" w:hAnsi="Aptos"/>
                <w:sz w:val="21"/>
                <w:szCs w:val="21"/>
              </w:rPr>
            </w:pPr>
            <w:r w:rsidRPr="006A5E71">
              <w:rPr>
                <w:rFonts w:ascii="Aptos" w:hAnsi="Aptos"/>
                <w:sz w:val="21"/>
                <w:szCs w:val="21"/>
              </w:rPr>
              <w:t>2 / 4,5</w:t>
            </w:r>
          </w:p>
        </w:tc>
        <w:tc>
          <w:tcPr>
            <w:tcW w:w="1286" w:type="dxa"/>
            <w:vAlign w:val="center"/>
          </w:tcPr>
          <w:p w14:paraId="2C25366E" w14:textId="77777777" w:rsidR="00EB553F" w:rsidRPr="006A5E71" w:rsidRDefault="00EB553F" w:rsidP="000E0062">
            <w:pPr>
              <w:jc w:val="center"/>
              <w:rPr>
                <w:rFonts w:ascii="Aptos" w:hAnsi="Aptos"/>
                <w:sz w:val="21"/>
                <w:szCs w:val="21"/>
              </w:rPr>
            </w:pPr>
            <w:r w:rsidRPr="006A5E71">
              <w:rPr>
                <w:rFonts w:ascii="Aptos" w:hAnsi="Aptos"/>
                <w:sz w:val="21"/>
                <w:szCs w:val="21"/>
              </w:rPr>
              <w:t>1485 / 4,6</w:t>
            </w:r>
          </w:p>
        </w:tc>
        <w:tc>
          <w:tcPr>
            <w:tcW w:w="1851" w:type="dxa"/>
            <w:vAlign w:val="center"/>
          </w:tcPr>
          <w:p w14:paraId="2AA5E7D0"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Retfala</w:t>
            </w:r>
            <w:proofErr w:type="spellEnd"/>
          </w:p>
        </w:tc>
      </w:tr>
      <w:tr w:rsidR="00EB553F" w:rsidRPr="006A5E71" w14:paraId="215370B3" w14:textId="77777777" w:rsidTr="002E618A">
        <w:tc>
          <w:tcPr>
            <w:tcW w:w="1550" w:type="dxa"/>
            <w:vAlign w:val="center"/>
          </w:tcPr>
          <w:p w14:paraId="52102353"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50280629" w14:textId="77777777" w:rsidR="00EB553F" w:rsidRPr="006A5E71" w:rsidRDefault="00EB553F" w:rsidP="000E0062">
            <w:pPr>
              <w:jc w:val="center"/>
              <w:rPr>
                <w:rFonts w:ascii="Aptos" w:hAnsi="Aptos"/>
                <w:sz w:val="21"/>
                <w:szCs w:val="21"/>
              </w:rPr>
            </w:pPr>
            <w:r w:rsidRPr="006A5E71">
              <w:rPr>
                <w:rFonts w:ascii="Aptos" w:hAnsi="Aptos"/>
                <w:sz w:val="21"/>
                <w:szCs w:val="21"/>
              </w:rPr>
              <w:t>Zeleni val</w:t>
            </w:r>
          </w:p>
        </w:tc>
        <w:tc>
          <w:tcPr>
            <w:tcW w:w="1365" w:type="dxa"/>
            <w:vAlign w:val="center"/>
          </w:tcPr>
          <w:p w14:paraId="2A813906"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3A7564C3" w14:textId="77777777" w:rsidR="00EB553F" w:rsidRPr="006A5E71" w:rsidRDefault="00EB553F" w:rsidP="000E0062">
            <w:pPr>
              <w:jc w:val="center"/>
              <w:rPr>
                <w:rFonts w:ascii="Aptos" w:hAnsi="Aptos"/>
                <w:sz w:val="21"/>
                <w:szCs w:val="21"/>
              </w:rPr>
            </w:pPr>
            <w:r w:rsidRPr="006A5E71">
              <w:rPr>
                <w:rFonts w:ascii="Aptos" w:hAnsi="Aptos"/>
                <w:sz w:val="21"/>
                <w:szCs w:val="21"/>
              </w:rPr>
              <w:t>9 / 3,7</w:t>
            </w:r>
          </w:p>
        </w:tc>
        <w:tc>
          <w:tcPr>
            <w:tcW w:w="1286" w:type="dxa"/>
            <w:vAlign w:val="center"/>
          </w:tcPr>
          <w:p w14:paraId="44A74E8D" w14:textId="77777777" w:rsidR="00EB553F" w:rsidRPr="006A5E71" w:rsidRDefault="00EB553F" w:rsidP="000E0062">
            <w:pPr>
              <w:jc w:val="center"/>
              <w:rPr>
                <w:rFonts w:ascii="Aptos" w:hAnsi="Aptos"/>
                <w:sz w:val="21"/>
                <w:szCs w:val="21"/>
              </w:rPr>
            </w:pPr>
            <w:r w:rsidRPr="006A5E71">
              <w:rPr>
                <w:rFonts w:ascii="Aptos" w:hAnsi="Aptos"/>
                <w:sz w:val="21"/>
                <w:szCs w:val="21"/>
              </w:rPr>
              <w:t>789 / 4,5</w:t>
            </w:r>
          </w:p>
        </w:tc>
        <w:tc>
          <w:tcPr>
            <w:tcW w:w="1851" w:type="dxa"/>
            <w:vAlign w:val="center"/>
          </w:tcPr>
          <w:p w14:paraId="617D5C86" w14:textId="77777777" w:rsidR="00EB553F" w:rsidRPr="006A5E71" w:rsidRDefault="00EB553F" w:rsidP="000E0062">
            <w:pPr>
              <w:jc w:val="center"/>
              <w:rPr>
                <w:rFonts w:ascii="Aptos" w:hAnsi="Aptos"/>
                <w:sz w:val="21"/>
                <w:szCs w:val="21"/>
              </w:rPr>
            </w:pPr>
            <w:r w:rsidRPr="006A5E71">
              <w:rPr>
                <w:rFonts w:ascii="Aptos" w:hAnsi="Aptos"/>
                <w:sz w:val="21"/>
                <w:szCs w:val="21"/>
              </w:rPr>
              <w:t>pečenjarnica</w:t>
            </w:r>
          </w:p>
        </w:tc>
      </w:tr>
      <w:tr w:rsidR="00EB553F" w:rsidRPr="006A5E71" w14:paraId="285596A2" w14:textId="77777777" w:rsidTr="002E618A">
        <w:tc>
          <w:tcPr>
            <w:tcW w:w="1550" w:type="dxa"/>
            <w:vAlign w:val="center"/>
          </w:tcPr>
          <w:p w14:paraId="19174BB6"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2DC03FF0" w14:textId="77777777" w:rsidR="00EB553F" w:rsidRPr="006A5E71" w:rsidRDefault="00EB553F" w:rsidP="000E0062">
            <w:pPr>
              <w:jc w:val="center"/>
              <w:rPr>
                <w:rFonts w:ascii="Aptos" w:hAnsi="Aptos"/>
                <w:sz w:val="21"/>
                <w:szCs w:val="21"/>
              </w:rPr>
            </w:pPr>
            <w:r w:rsidRPr="006A5E71">
              <w:rPr>
                <w:rFonts w:ascii="Aptos" w:hAnsi="Aptos"/>
                <w:sz w:val="21"/>
                <w:szCs w:val="21"/>
              </w:rPr>
              <w:t>Makedonka</w:t>
            </w:r>
          </w:p>
        </w:tc>
        <w:tc>
          <w:tcPr>
            <w:tcW w:w="1365" w:type="dxa"/>
            <w:vAlign w:val="center"/>
          </w:tcPr>
          <w:p w14:paraId="4361A437"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13E5BD81" w14:textId="77777777" w:rsidR="00EB553F" w:rsidRPr="006A5E71" w:rsidRDefault="00EB553F" w:rsidP="000E0062">
            <w:pPr>
              <w:jc w:val="center"/>
              <w:rPr>
                <w:rFonts w:ascii="Aptos" w:hAnsi="Aptos"/>
                <w:sz w:val="21"/>
                <w:szCs w:val="21"/>
              </w:rPr>
            </w:pPr>
            <w:r w:rsidRPr="006A5E71">
              <w:rPr>
                <w:rFonts w:ascii="Aptos" w:hAnsi="Aptos"/>
                <w:sz w:val="21"/>
                <w:szCs w:val="21"/>
              </w:rPr>
              <w:t>4 / 4,8</w:t>
            </w:r>
          </w:p>
        </w:tc>
        <w:tc>
          <w:tcPr>
            <w:tcW w:w="1286" w:type="dxa"/>
            <w:vAlign w:val="center"/>
          </w:tcPr>
          <w:p w14:paraId="6FA3CA70" w14:textId="77777777" w:rsidR="00EB553F" w:rsidRPr="006A5E71" w:rsidRDefault="00EB553F" w:rsidP="000E0062">
            <w:pPr>
              <w:jc w:val="center"/>
              <w:rPr>
                <w:rFonts w:ascii="Aptos" w:hAnsi="Aptos"/>
                <w:sz w:val="21"/>
                <w:szCs w:val="21"/>
              </w:rPr>
            </w:pPr>
            <w:r w:rsidRPr="006A5E71">
              <w:rPr>
                <w:rFonts w:ascii="Aptos" w:hAnsi="Aptos"/>
                <w:sz w:val="21"/>
                <w:szCs w:val="21"/>
              </w:rPr>
              <w:t>2799 / 4,6</w:t>
            </w:r>
          </w:p>
        </w:tc>
        <w:tc>
          <w:tcPr>
            <w:tcW w:w="1851" w:type="dxa"/>
            <w:vAlign w:val="center"/>
          </w:tcPr>
          <w:p w14:paraId="799A1CF3" w14:textId="77777777" w:rsidR="00EB553F" w:rsidRPr="006A5E71" w:rsidRDefault="00EB553F" w:rsidP="000E0062">
            <w:pPr>
              <w:jc w:val="center"/>
              <w:rPr>
                <w:rFonts w:ascii="Aptos" w:hAnsi="Aptos"/>
                <w:sz w:val="21"/>
                <w:szCs w:val="21"/>
              </w:rPr>
            </w:pPr>
            <w:r w:rsidRPr="006A5E71">
              <w:rPr>
                <w:rFonts w:ascii="Aptos" w:hAnsi="Aptos"/>
                <w:sz w:val="21"/>
                <w:szCs w:val="21"/>
              </w:rPr>
              <w:t>pečenjarnica</w:t>
            </w:r>
          </w:p>
        </w:tc>
      </w:tr>
      <w:tr w:rsidR="00725FC1" w:rsidRPr="006A5E71" w14:paraId="191784F1" w14:textId="77777777" w:rsidTr="00EF1828">
        <w:tc>
          <w:tcPr>
            <w:tcW w:w="1550" w:type="dxa"/>
            <w:vAlign w:val="center"/>
          </w:tcPr>
          <w:p w14:paraId="759A11C3" w14:textId="66B30762" w:rsidR="00725FC1" w:rsidRPr="006A5E71" w:rsidRDefault="0023484B" w:rsidP="000E0062">
            <w:pPr>
              <w:jc w:val="center"/>
              <w:rPr>
                <w:rFonts w:ascii="Aptos" w:hAnsi="Aptos"/>
                <w:sz w:val="21"/>
                <w:szCs w:val="21"/>
              </w:rPr>
            </w:pPr>
            <w:r>
              <w:rPr>
                <w:rFonts w:ascii="Aptos" w:hAnsi="Aptos"/>
                <w:sz w:val="21"/>
                <w:szCs w:val="21"/>
              </w:rPr>
              <w:lastRenderedPageBreak/>
              <w:t xml:space="preserve">Restoran – </w:t>
            </w:r>
            <w:proofErr w:type="spellStart"/>
            <w:r>
              <w:rPr>
                <w:rFonts w:ascii="Aptos" w:hAnsi="Aptos"/>
                <w:sz w:val="21"/>
                <w:szCs w:val="21"/>
              </w:rPr>
              <w:t>street</w:t>
            </w:r>
            <w:proofErr w:type="spellEnd"/>
            <w:r>
              <w:rPr>
                <w:rFonts w:ascii="Aptos" w:hAnsi="Aptos"/>
                <w:sz w:val="21"/>
                <w:szCs w:val="21"/>
              </w:rPr>
              <w:t xml:space="preserve"> </w:t>
            </w:r>
            <w:proofErr w:type="spellStart"/>
            <w:r>
              <w:rPr>
                <w:rFonts w:ascii="Aptos" w:hAnsi="Aptos"/>
                <w:sz w:val="21"/>
                <w:szCs w:val="21"/>
              </w:rPr>
              <w:t>food</w:t>
            </w:r>
            <w:proofErr w:type="spellEnd"/>
          </w:p>
        </w:tc>
        <w:tc>
          <w:tcPr>
            <w:tcW w:w="1701" w:type="dxa"/>
            <w:vAlign w:val="center"/>
          </w:tcPr>
          <w:p w14:paraId="32A86DFC" w14:textId="27C96A9D" w:rsidR="00725FC1" w:rsidRPr="006A5E71" w:rsidRDefault="00725FC1" w:rsidP="000E0062">
            <w:pPr>
              <w:jc w:val="center"/>
              <w:rPr>
                <w:rFonts w:ascii="Aptos" w:hAnsi="Aptos"/>
                <w:sz w:val="21"/>
                <w:szCs w:val="21"/>
              </w:rPr>
            </w:pPr>
            <w:proofErr w:type="spellStart"/>
            <w:r>
              <w:rPr>
                <w:rFonts w:ascii="Aptos" w:hAnsi="Aptos"/>
                <w:sz w:val="21"/>
                <w:szCs w:val="21"/>
              </w:rPr>
              <w:t>The</w:t>
            </w:r>
            <w:proofErr w:type="spellEnd"/>
            <w:r>
              <w:rPr>
                <w:rFonts w:ascii="Aptos" w:hAnsi="Aptos"/>
                <w:sz w:val="21"/>
                <w:szCs w:val="21"/>
              </w:rPr>
              <w:t xml:space="preserve"> Bear</w:t>
            </w:r>
          </w:p>
        </w:tc>
        <w:tc>
          <w:tcPr>
            <w:tcW w:w="1365" w:type="dxa"/>
            <w:vAlign w:val="center"/>
          </w:tcPr>
          <w:p w14:paraId="0290380A" w14:textId="77777777" w:rsidR="00725FC1" w:rsidRPr="006A5E71" w:rsidRDefault="00725FC1"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71C282CA" w14:textId="7E765C2F" w:rsidR="00725FC1" w:rsidRPr="008F5EE3" w:rsidRDefault="00DA09AC" w:rsidP="008F5EE3">
            <w:pPr>
              <w:spacing w:line="240" w:lineRule="auto"/>
              <w:ind w:left="360"/>
              <w:rPr>
                <w:rFonts w:ascii="Aptos" w:hAnsi="Aptos"/>
                <w:sz w:val="21"/>
                <w:szCs w:val="21"/>
              </w:rPr>
            </w:pPr>
            <w:r w:rsidRPr="008F5EE3">
              <w:rPr>
                <w:rFonts w:ascii="Aptos" w:hAnsi="Aptos"/>
                <w:sz w:val="21"/>
                <w:szCs w:val="21"/>
              </w:rPr>
              <w:t>-</w:t>
            </w:r>
          </w:p>
        </w:tc>
        <w:tc>
          <w:tcPr>
            <w:tcW w:w="1286" w:type="dxa"/>
            <w:vAlign w:val="center"/>
          </w:tcPr>
          <w:p w14:paraId="4E207133" w14:textId="7C6EFBDC" w:rsidR="00725FC1" w:rsidRPr="006A5E71" w:rsidRDefault="00E9102E" w:rsidP="000E0062">
            <w:pPr>
              <w:jc w:val="center"/>
              <w:rPr>
                <w:rFonts w:ascii="Aptos" w:hAnsi="Aptos"/>
                <w:sz w:val="21"/>
                <w:szCs w:val="21"/>
              </w:rPr>
            </w:pPr>
            <w:r>
              <w:rPr>
                <w:rFonts w:ascii="Aptos" w:hAnsi="Aptos"/>
                <w:sz w:val="21"/>
                <w:szCs w:val="21"/>
              </w:rPr>
              <w:t>262 / 4,8</w:t>
            </w:r>
          </w:p>
        </w:tc>
        <w:tc>
          <w:tcPr>
            <w:tcW w:w="1851" w:type="dxa"/>
            <w:tcBorders>
              <w:bottom w:val="single" w:sz="4" w:space="0" w:color="auto"/>
            </w:tcBorders>
            <w:vAlign w:val="center"/>
          </w:tcPr>
          <w:p w14:paraId="4DA39EFF" w14:textId="60755A03" w:rsidR="00725FC1" w:rsidRPr="006A5E71" w:rsidRDefault="008F38F0" w:rsidP="000E0062">
            <w:pPr>
              <w:jc w:val="center"/>
              <w:rPr>
                <w:rFonts w:ascii="Aptos" w:hAnsi="Aptos"/>
                <w:sz w:val="21"/>
                <w:szCs w:val="21"/>
              </w:rPr>
            </w:pPr>
            <w:r>
              <w:rPr>
                <w:rFonts w:ascii="Aptos" w:hAnsi="Aptos"/>
                <w:sz w:val="21"/>
                <w:szCs w:val="21"/>
              </w:rPr>
              <w:t xml:space="preserve">Lokacija </w:t>
            </w:r>
            <w:r w:rsidR="002A0846">
              <w:rPr>
                <w:rFonts w:ascii="Aptos" w:hAnsi="Aptos"/>
                <w:sz w:val="21"/>
                <w:szCs w:val="21"/>
              </w:rPr>
              <w:t>Stara Pekara</w:t>
            </w:r>
          </w:p>
        </w:tc>
      </w:tr>
      <w:tr w:rsidR="00725FC1" w:rsidRPr="006A5E71" w14:paraId="24AF284D" w14:textId="77777777" w:rsidTr="00EF1828">
        <w:tc>
          <w:tcPr>
            <w:tcW w:w="1550" w:type="dxa"/>
            <w:vAlign w:val="center"/>
          </w:tcPr>
          <w:p w14:paraId="082FBEED" w14:textId="143A8D2D" w:rsidR="00725FC1" w:rsidRPr="006A5E71" w:rsidRDefault="0044160B" w:rsidP="000E0062">
            <w:pPr>
              <w:jc w:val="center"/>
              <w:rPr>
                <w:rFonts w:ascii="Aptos" w:hAnsi="Aptos"/>
                <w:sz w:val="21"/>
                <w:szCs w:val="21"/>
              </w:rPr>
            </w:pPr>
            <w:r>
              <w:rPr>
                <w:rFonts w:ascii="Aptos" w:hAnsi="Aptos"/>
                <w:sz w:val="21"/>
                <w:szCs w:val="21"/>
              </w:rPr>
              <w:t xml:space="preserve">Restoran </w:t>
            </w:r>
            <w:proofErr w:type="spellStart"/>
            <w:r>
              <w:rPr>
                <w:rFonts w:ascii="Aptos" w:hAnsi="Aptos"/>
                <w:sz w:val="21"/>
                <w:szCs w:val="21"/>
              </w:rPr>
              <w:t>caffe</w:t>
            </w:r>
            <w:proofErr w:type="spellEnd"/>
          </w:p>
        </w:tc>
        <w:tc>
          <w:tcPr>
            <w:tcW w:w="1701" w:type="dxa"/>
            <w:vAlign w:val="center"/>
          </w:tcPr>
          <w:p w14:paraId="2ABC4841" w14:textId="13220302" w:rsidR="00725FC1" w:rsidRPr="006A5E71" w:rsidRDefault="00DF03FC" w:rsidP="000E0062">
            <w:pPr>
              <w:jc w:val="center"/>
              <w:rPr>
                <w:rFonts w:ascii="Aptos" w:hAnsi="Aptos"/>
                <w:sz w:val="21"/>
                <w:szCs w:val="21"/>
              </w:rPr>
            </w:pPr>
            <w:proofErr w:type="spellStart"/>
            <w:r>
              <w:rPr>
                <w:rFonts w:ascii="Aptos" w:hAnsi="Aptos"/>
                <w:sz w:val="21"/>
                <w:szCs w:val="21"/>
              </w:rPr>
              <w:t>Rocher</w:t>
            </w:r>
            <w:proofErr w:type="spellEnd"/>
            <w:r>
              <w:rPr>
                <w:rFonts w:ascii="Aptos" w:hAnsi="Aptos"/>
                <w:sz w:val="21"/>
                <w:szCs w:val="21"/>
              </w:rPr>
              <w:t xml:space="preserve"> </w:t>
            </w:r>
          </w:p>
        </w:tc>
        <w:tc>
          <w:tcPr>
            <w:tcW w:w="1365" w:type="dxa"/>
            <w:vAlign w:val="center"/>
          </w:tcPr>
          <w:p w14:paraId="142C9FA6" w14:textId="77777777" w:rsidR="00725FC1" w:rsidRPr="006A5E71" w:rsidRDefault="00725FC1"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0EF55DB7" w14:textId="77777777" w:rsidR="00725FC1" w:rsidRPr="006A5E71" w:rsidRDefault="00725FC1"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7618EC5D" w14:textId="5C9A3660" w:rsidR="00725FC1" w:rsidRPr="00EF1828" w:rsidRDefault="00EF1828" w:rsidP="00EF1828">
            <w:pPr>
              <w:rPr>
                <w:rFonts w:ascii="Aptos" w:hAnsi="Aptos"/>
                <w:sz w:val="21"/>
                <w:szCs w:val="21"/>
              </w:rPr>
            </w:pPr>
            <w:r w:rsidRPr="00EF1828">
              <w:rPr>
                <w:rFonts w:ascii="Aptos" w:hAnsi="Aptos"/>
                <w:sz w:val="21"/>
                <w:szCs w:val="21"/>
              </w:rPr>
              <w:t>1116 / 4,5</w:t>
            </w:r>
          </w:p>
        </w:tc>
        <w:tc>
          <w:tcPr>
            <w:tcW w:w="1851" w:type="dxa"/>
            <w:vAlign w:val="center"/>
          </w:tcPr>
          <w:p w14:paraId="35309ACB" w14:textId="7DDB313F" w:rsidR="00725FC1" w:rsidRPr="00EF1828" w:rsidRDefault="00EF1828" w:rsidP="000E0062">
            <w:pPr>
              <w:jc w:val="center"/>
              <w:rPr>
                <w:rFonts w:ascii="Aptos" w:hAnsi="Aptos"/>
                <w:sz w:val="21"/>
                <w:szCs w:val="21"/>
              </w:rPr>
            </w:pPr>
            <w:proofErr w:type="spellStart"/>
            <w:r w:rsidRPr="00EF1828">
              <w:rPr>
                <w:rFonts w:ascii="Aptos" w:hAnsi="Aptos"/>
                <w:sz w:val="21"/>
                <w:szCs w:val="21"/>
              </w:rPr>
              <w:t>Caffe</w:t>
            </w:r>
            <w:proofErr w:type="spellEnd"/>
            <w:r w:rsidRPr="00EF1828">
              <w:rPr>
                <w:rFonts w:ascii="Aptos" w:hAnsi="Aptos"/>
                <w:sz w:val="21"/>
                <w:szCs w:val="21"/>
              </w:rPr>
              <w:t xml:space="preserve"> – </w:t>
            </w:r>
            <w:proofErr w:type="spellStart"/>
            <w:r w:rsidRPr="00EF1828">
              <w:rPr>
                <w:rFonts w:ascii="Aptos" w:hAnsi="Aptos"/>
                <w:sz w:val="21"/>
                <w:szCs w:val="21"/>
              </w:rPr>
              <w:t>fast</w:t>
            </w:r>
            <w:proofErr w:type="spellEnd"/>
            <w:r w:rsidRPr="00EF1828">
              <w:rPr>
                <w:rFonts w:ascii="Aptos" w:hAnsi="Aptos"/>
                <w:sz w:val="21"/>
                <w:szCs w:val="21"/>
              </w:rPr>
              <w:t xml:space="preserve"> </w:t>
            </w:r>
            <w:proofErr w:type="spellStart"/>
            <w:r w:rsidRPr="00EF1828">
              <w:rPr>
                <w:rFonts w:ascii="Aptos" w:hAnsi="Aptos"/>
                <w:sz w:val="21"/>
                <w:szCs w:val="21"/>
              </w:rPr>
              <w:t>food</w:t>
            </w:r>
            <w:proofErr w:type="spellEnd"/>
          </w:p>
        </w:tc>
      </w:tr>
      <w:tr w:rsidR="00725FC1" w:rsidRPr="006A5E71" w14:paraId="582CA3C4" w14:textId="77777777" w:rsidTr="00EF1828">
        <w:tc>
          <w:tcPr>
            <w:tcW w:w="1550" w:type="dxa"/>
            <w:vAlign w:val="center"/>
          </w:tcPr>
          <w:p w14:paraId="05E10854" w14:textId="3B21B351" w:rsidR="00725FC1" w:rsidRPr="006A5E71" w:rsidRDefault="000F28AF" w:rsidP="000E0062">
            <w:pPr>
              <w:jc w:val="center"/>
              <w:rPr>
                <w:rFonts w:ascii="Aptos" w:hAnsi="Aptos"/>
                <w:sz w:val="21"/>
                <w:szCs w:val="21"/>
              </w:rPr>
            </w:pPr>
            <w:r>
              <w:rPr>
                <w:rFonts w:ascii="Aptos" w:hAnsi="Aptos"/>
                <w:sz w:val="21"/>
                <w:szCs w:val="21"/>
              </w:rPr>
              <w:t xml:space="preserve">Restoran bistro </w:t>
            </w:r>
          </w:p>
        </w:tc>
        <w:tc>
          <w:tcPr>
            <w:tcW w:w="1701" w:type="dxa"/>
            <w:vAlign w:val="center"/>
          </w:tcPr>
          <w:p w14:paraId="250927CE" w14:textId="7FC3F672" w:rsidR="00725FC1" w:rsidRPr="006A5E71" w:rsidRDefault="00DF03FC" w:rsidP="000E0062">
            <w:pPr>
              <w:jc w:val="center"/>
              <w:rPr>
                <w:rFonts w:ascii="Aptos" w:hAnsi="Aptos"/>
                <w:sz w:val="21"/>
                <w:szCs w:val="21"/>
              </w:rPr>
            </w:pPr>
            <w:r>
              <w:rPr>
                <w:rFonts w:ascii="Aptos" w:hAnsi="Aptos"/>
                <w:sz w:val="21"/>
                <w:szCs w:val="21"/>
              </w:rPr>
              <w:t xml:space="preserve">YES </w:t>
            </w:r>
            <w:proofErr w:type="spellStart"/>
            <w:r>
              <w:rPr>
                <w:rFonts w:ascii="Aptos" w:hAnsi="Aptos"/>
                <w:sz w:val="21"/>
                <w:szCs w:val="21"/>
              </w:rPr>
              <w:t>rebel</w:t>
            </w:r>
            <w:proofErr w:type="spellEnd"/>
            <w:r>
              <w:rPr>
                <w:rFonts w:ascii="Aptos" w:hAnsi="Aptos"/>
                <w:sz w:val="21"/>
                <w:szCs w:val="21"/>
              </w:rPr>
              <w:t xml:space="preserve"> </w:t>
            </w:r>
            <w:proofErr w:type="spellStart"/>
            <w:r>
              <w:rPr>
                <w:rFonts w:ascii="Aptos" w:hAnsi="Aptos"/>
                <w:sz w:val="21"/>
                <w:szCs w:val="21"/>
              </w:rPr>
              <w:t>bites</w:t>
            </w:r>
            <w:proofErr w:type="spellEnd"/>
            <w:r>
              <w:rPr>
                <w:rFonts w:ascii="Aptos" w:hAnsi="Aptos"/>
                <w:sz w:val="21"/>
                <w:szCs w:val="21"/>
              </w:rPr>
              <w:t xml:space="preserve"> bistro</w:t>
            </w:r>
          </w:p>
        </w:tc>
        <w:tc>
          <w:tcPr>
            <w:tcW w:w="1365" w:type="dxa"/>
            <w:vAlign w:val="center"/>
          </w:tcPr>
          <w:p w14:paraId="6B48C088" w14:textId="77777777" w:rsidR="00725FC1" w:rsidRPr="006A5E71" w:rsidRDefault="00725FC1"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610F122C" w14:textId="428FF549" w:rsidR="00725FC1" w:rsidRPr="00DA09AC" w:rsidRDefault="00DA09AC" w:rsidP="00DA09AC">
            <w:pPr>
              <w:spacing w:line="240" w:lineRule="auto"/>
              <w:ind w:left="360"/>
              <w:rPr>
                <w:rFonts w:ascii="Aptos" w:hAnsi="Aptos"/>
                <w:sz w:val="21"/>
                <w:szCs w:val="21"/>
              </w:rPr>
            </w:pPr>
            <w:r w:rsidRPr="00DA09AC">
              <w:rPr>
                <w:rFonts w:ascii="Aptos" w:hAnsi="Aptos"/>
                <w:sz w:val="21"/>
                <w:szCs w:val="21"/>
              </w:rPr>
              <w:t>9 / 5.0</w:t>
            </w:r>
          </w:p>
        </w:tc>
        <w:tc>
          <w:tcPr>
            <w:tcW w:w="1286" w:type="dxa"/>
            <w:vAlign w:val="center"/>
          </w:tcPr>
          <w:p w14:paraId="1A390A10" w14:textId="347CE95A" w:rsidR="00725FC1" w:rsidRPr="00EF1828" w:rsidRDefault="00EF1828" w:rsidP="00EF1828">
            <w:pPr>
              <w:rPr>
                <w:rFonts w:ascii="Aptos" w:hAnsi="Aptos"/>
                <w:sz w:val="21"/>
                <w:szCs w:val="21"/>
              </w:rPr>
            </w:pPr>
            <w:r>
              <w:rPr>
                <w:rFonts w:ascii="Aptos" w:hAnsi="Aptos"/>
                <w:sz w:val="21"/>
                <w:szCs w:val="21"/>
              </w:rPr>
              <w:t xml:space="preserve">  145 / 5,0</w:t>
            </w:r>
          </w:p>
        </w:tc>
        <w:tc>
          <w:tcPr>
            <w:tcW w:w="1851" w:type="dxa"/>
            <w:vAlign w:val="center"/>
          </w:tcPr>
          <w:p w14:paraId="1943C6C1" w14:textId="37758101" w:rsidR="00725FC1" w:rsidRPr="00EF1828" w:rsidRDefault="00EF1828" w:rsidP="000E0062">
            <w:pPr>
              <w:jc w:val="center"/>
              <w:rPr>
                <w:rFonts w:ascii="Aptos" w:hAnsi="Aptos"/>
                <w:sz w:val="21"/>
                <w:szCs w:val="21"/>
              </w:rPr>
            </w:pPr>
            <w:proofErr w:type="spellStart"/>
            <w:r>
              <w:rPr>
                <w:rFonts w:ascii="Aptos" w:hAnsi="Aptos"/>
                <w:sz w:val="21"/>
                <w:szCs w:val="21"/>
              </w:rPr>
              <w:t>Vegan</w:t>
            </w:r>
            <w:proofErr w:type="spellEnd"/>
            <w:r>
              <w:rPr>
                <w:rFonts w:ascii="Aptos" w:hAnsi="Aptos"/>
                <w:sz w:val="21"/>
                <w:szCs w:val="21"/>
              </w:rPr>
              <w:t xml:space="preserve"> &amp; bistro bar</w:t>
            </w:r>
          </w:p>
        </w:tc>
      </w:tr>
      <w:tr w:rsidR="00EB553F" w:rsidRPr="006A5E71" w14:paraId="14199480" w14:textId="77777777" w:rsidTr="002E618A">
        <w:tc>
          <w:tcPr>
            <w:tcW w:w="1550" w:type="dxa"/>
            <w:vAlign w:val="center"/>
          </w:tcPr>
          <w:p w14:paraId="76807E2B"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Restoran - </w:t>
            </w:r>
            <w:proofErr w:type="spellStart"/>
            <w:r w:rsidRPr="006A5E71">
              <w:rPr>
                <w:rFonts w:ascii="Aptos" w:hAnsi="Aptos"/>
                <w:sz w:val="21"/>
                <w:szCs w:val="21"/>
              </w:rPr>
              <w:t>fast</w:t>
            </w:r>
            <w:proofErr w:type="spellEnd"/>
            <w:r w:rsidRPr="006A5E71">
              <w:rPr>
                <w:rFonts w:ascii="Aptos" w:hAnsi="Aptos"/>
                <w:sz w:val="21"/>
                <w:szCs w:val="21"/>
              </w:rPr>
              <w:t xml:space="preserve"> </w:t>
            </w:r>
            <w:proofErr w:type="spellStart"/>
            <w:r w:rsidRPr="006A5E71">
              <w:rPr>
                <w:rFonts w:ascii="Aptos" w:hAnsi="Aptos"/>
                <w:sz w:val="21"/>
                <w:szCs w:val="21"/>
              </w:rPr>
              <w:t>food</w:t>
            </w:r>
            <w:proofErr w:type="spellEnd"/>
          </w:p>
        </w:tc>
        <w:tc>
          <w:tcPr>
            <w:tcW w:w="1701" w:type="dxa"/>
            <w:vAlign w:val="center"/>
          </w:tcPr>
          <w:p w14:paraId="3A75361A"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Food</w:t>
            </w:r>
            <w:proofErr w:type="spellEnd"/>
            <w:r w:rsidRPr="006A5E71">
              <w:rPr>
                <w:rFonts w:ascii="Aptos" w:hAnsi="Aptos"/>
                <w:sz w:val="21"/>
                <w:szCs w:val="21"/>
              </w:rPr>
              <w:t xml:space="preserve"> Mljac</w:t>
            </w:r>
          </w:p>
        </w:tc>
        <w:tc>
          <w:tcPr>
            <w:tcW w:w="1365" w:type="dxa"/>
            <w:vAlign w:val="center"/>
          </w:tcPr>
          <w:p w14:paraId="3DA94E4D"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232DA50F"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2921F60F" w14:textId="77777777" w:rsidR="00EB553F" w:rsidRPr="006A5E71" w:rsidRDefault="00EB553F" w:rsidP="000E0062">
            <w:pPr>
              <w:jc w:val="center"/>
              <w:rPr>
                <w:rFonts w:ascii="Aptos" w:hAnsi="Aptos"/>
                <w:sz w:val="21"/>
                <w:szCs w:val="21"/>
              </w:rPr>
            </w:pPr>
            <w:r w:rsidRPr="006A5E71">
              <w:rPr>
                <w:rFonts w:ascii="Aptos" w:hAnsi="Aptos"/>
                <w:sz w:val="21"/>
                <w:szCs w:val="21"/>
              </w:rPr>
              <w:t>197 / 4,2</w:t>
            </w:r>
          </w:p>
        </w:tc>
        <w:tc>
          <w:tcPr>
            <w:tcW w:w="1851" w:type="dxa"/>
            <w:vAlign w:val="center"/>
          </w:tcPr>
          <w:p w14:paraId="16E96D7A" w14:textId="77777777" w:rsidR="00EB553F" w:rsidRPr="00EF1828" w:rsidRDefault="00EB553F" w:rsidP="000E0062">
            <w:pPr>
              <w:jc w:val="center"/>
              <w:rPr>
                <w:rFonts w:ascii="Aptos" w:hAnsi="Aptos"/>
                <w:sz w:val="21"/>
                <w:szCs w:val="21"/>
              </w:rPr>
            </w:pPr>
            <w:r w:rsidRPr="00EF1828">
              <w:rPr>
                <w:rFonts w:ascii="Aptos" w:hAnsi="Aptos"/>
                <w:sz w:val="21"/>
                <w:szCs w:val="21"/>
              </w:rPr>
              <w:t>u blizini Stadiona Gradski vrt</w:t>
            </w:r>
          </w:p>
        </w:tc>
      </w:tr>
      <w:tr w:rsidR="00EB553F" w:rsidRPr="006A5E71" w14:paraId="4AB5A273" w14:textId="77777777" w:rsidTr="002E618A">
        <w:tc>
          <w:tcPr>
            <w:tcW w:w="1550" w:type="dxa"/>
            <w:vAlign w:val="center"/>
          </w:tcPr>
          <w:p w14:paraId="3462A84D" w14:textId="77777777" w:rsidR="00EB553F" w:rsidRPr="006A5E71" w:rsidRDefault="00EB553F" w:rsidP="000E0062">
            <w:pPr>
              <w:jc w:val="center"/>
              <w:rPr>
                <w:rFonts w:ascii="Aptos" w:hAnsi="Aptos"/>
                <w:sz w:val="21"/>
                <w:szCs w:val="21"/>
              </w:rPr>
            </w:pPr>
            <w:r w:rsidRPr="006A5E71">
              <w:rPr>
                <w:rFonts w:ascii="Aptos" w:hAnsi="Aptos"/>
                <w:sz w:val="21"/>
                <w:szCs w:val="21"/>
              </w:rPr>
              <w:t>Restoran - slastičarnica</w:t>
            </w:r>
          </w:p>
        </w:tc>
        <w:tc>
          <w:tcPr>
            <w:tcW w:w="1701" w:type="dxa"/>
            <w:vAlign w:val="center"/>
          </w:tcPr>
          <w:p w14:paraId="47DF557C" w14:textId="77777777" w:rsidR="00EB553F" w:rsidRPr="006A5E71" w:rsidRDefault="00EB553F" w:rsidP="000E0062">
            <w:pPr>
              <w:jc w:val="center"/>
              <w:rPr>
                <w:rFonts w:ascii="Aptos" w:hAnsi="Aptos"/>
                <w:sz w:val="21"/>
                <w:szCs w:val="21"/>
              </w:rPr>
            </w:pPr>
            <w:r w:rsidRPr="006A5E71">
              <w:rPr>
                <w:rFonts w:ascii="Aptos" w:hAnsi="Aptos"/>
                <w:sz w:val="21"/>
                <w:szCs w:val="21"/>
              </w:rPr>
              <w:t>(Slatka) Tvornica</w:t>
            </w:r>
          </w:p>
        </w:tc>
        <w:tc>
          <w:tcPr>
            <w:tcW w:w="1365" w:type="dxa"/>
            <w:vAlign w:val="center"/>
          </w:tcPr>
          <w:p w14:paraId="5DDF42C6"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59117FC4" w14:textId="77777777" w:rsidR="00EB553F" w:rsidRPr="006A5E71" w:rsidRDefault="00EB553F" w:rsidP="000E0062">
            <w:pPr>
              <w:jc w:val="center"/>
              <w:rPr>
                <w:rFonts w:ascii="Aptos" w:hAnsi="Aptos"/>
                <w:sz w:val="21"/>
                <w:szCs w:val="21"/>
              </w:rPr>
            </w:pPr>
            <w:r w:rsidRPr="006A5E71">
              <w:rPr>
                <w:rFonts w:ascii="Aptos" w:hAnsi="Aptos"/>
                <w:sz w:val="21"/>
                <w:szCs w:val="21"/>
              </w:rPr>
              <w:t>8 / 4,5</w:t>
            </w:r>
          </w:p>
        </w:tc>
        <w:tc>
          <w:tcPr>
            <w:tcW w:w="1286" w:type="dxa"/>
            <w:vAlign w:val="center"/>
          </w:tcPr>
          <w:p w14:paraId="0F5F7A3E" w14:textId="77777777" w:rsidR="00EB553F" w:rsidRPr="006A5E71" w:rsidRDefault="00EB553F" w:rsidP="000E0062">
            <w:pPr>
              <w:jc w:val="center"/>
              <w:rPr>
                <w:rFonts w:ascii="Aptos" w:hAnsi="Aptos"/>
                <w:sz w:val="21"/>
                <w:szCs w:val="21"/>
              </w:rPr>
            </w:pPr>
            <w:r w:rsidRPr="006A5E71">
              <w:rPr>
                <w:rFonts w:ascii="Aptos" w:hAnsi="Aptos"/>
                <w:sz w:val="21"/>
                <w:szCs w:val="21"/>
              </w:rPr>
              <w:t>310 / 4,6</w:t>
            </w:r>
          </w:p>
        </w:tc>
        <w:tc>
          <w:tcPr>
            <w:tcW w:w="1851" w:type="dxa"/>
            <w:vAlign w:val="center"/>
          </w:tcPr>
          <w:p w14:paraId="5CE14F8C" w14:textId="77777777" w:rsidR="00EB553F" w:rsidRPr="006A5E71" w:rsidRDefault="00EB553F" w:rsidP="000E0062">
            <w:pPr>
              <w:jc w:val="center"/>
              <w:rPr>
                <w:rFonts w:ascii="Aptos" w:hAnsi="Aptos"/>
                <w:sz w:val="21"/>
                <w:szCs w:val="21"/>
              </w:rPr>
            </w:pPr>
            <w:r w:rsidRPr="006A5E71">
              <w:rPr>
                <w:rFonts w:ascii="Aptos" w:hAnsi="Aptos"/>
                <w:sz w:val="21"/>
                <w:szCs w:val="21"/>
              </w:rPr>
              <w:t>u blizini Tržnice Osijek</w:t>
            </w:r>
          </w:p>
        </w:tc>
      </w:tr>
      <w:tr w:rsidR="00EB553F" w:rsidRPr="006A5E71" w14:paraId="31139196" w14:textId="77777777" w:rsidTr="002E618A">
        <w:tc>
          <w:tcPr>
            <w:tcW w:w="1550" w:type="dxa"/>
            <w:vAlign w:val="center"/>
          </w:tcPr>
          <w:p w14:paraId="3525E188" w14:textId="77777777" w:rsidR="00EB553F" w:rsidRPr="006A5E71" w:rsidRDefault="00EB553F" w:rsidP="000E0062">
            <w:pPr>
              <w:jc w:val="center"/>
              <w:rPr>
                <w:rFonts w:ascii="Aptos" w:hAnsi="Aptos"/>
                <w:sz w:val="21"/>
                <w:szCs w:val="21"/>
              </w:rPr>
            </w:pPr>
            <w:r w:rsidRPr="006A5E71">
              <w:rPr>
                <w:rFonts w:ascii="Aptos" w:hAnsi="Aptos"/>
                <w:sz w:val="21"/>
                <w:szCs w:val="21"/>
              </w:rPr>
              <w:t>Restoran - slastičarnica</w:t>
            </w:r>
          </w:p>
        </w:tc>
        <w:tc>
          <w:tcPr>
            <w:tcW w:w="1701" w:type="dxa"/>
            <w:vAlign w:val="center"/>
          </w:tcPr>
          <w:p w14:paraId="0949EA63"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Rocher</w:t>
            </w:r>
            <w:proofErr w:type="spellEnd"/>
          </w:p>
        </w:tc>
        <w:tc>
          <w:tcPr>
            <w:tcW w:w="1365" w:type="dxa"/>
            <w:vAlign w:val="center"/>
          </w:tcPr>
          <w:p w14:paraId="73B1927B"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7E4D7390"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7C575751" w14:textId="77777777" w:rsidR="00EB553F" w:rsidRPr="006A5E71" w:rsidRDefault="00EB553F" w:rsidP="000E0062">
            <w:pPr>
              <w:jc w:val="center"/>
              <w:rPr>
                <w:rFonts w:ascii="Aptos" w:hAnsi="Aptos"/>
                <w:sz w:val="21"/>
                <w:szCs w:val="21"/>
              </w:rPr>
            </w:pPr>
            <w:r w:rsidRPr="006A5E71">
              <w:rPr>
                <w:rFonts w:ascii="Aptos" w:hAnsi="Aptos"/>
                <w:sz w:val="21"/>
                <w:szCs w:val="21"/>
              </w:rPr>
              <w:t>1090 / 4,5</w:t>
            </w:r>
          </w:p>
        </w:tc>
        <w:tc>
          <w:tcPr>
            <w:tcW w:w="1851" w:type="dxa"/>
            <w:vAlign w:val="center"/>
          </w:tcPr>
          <w:p w14:paraId="3DBDAFF1" w14:textId="77777777" w:rsidR="00EB553F" w:rsidRPr="006A5E71" w:rsidRDefault="00EB553F" w:rsidP="000E0062">
            <w:pPr>
              <w:jc w:val="center"/>
              <w:rPr>
                <w:rFonts w:ascii="Aptos" w:hAnsi="Aptos"/>
                <w:sz w:val="21"/>
                <w:szCs w:val="21"/>
              </w:rPr>
            </w:pPr>
            <w:r w:rsidRPr="006A5E71">
              <w:rPr>
                <w:rFonts w:ascii="Aptos" w:hAnsi="Aptos"/>
                <w:sz w:val="21"/>
                <w:szCs w:val="21"/>
              </w:rPr>
              <w:t>u blizini Tržnice Osijek</w:t>
            </w:r>
          </w:p>
        </w:tc>
      </w:tr>
      <w:tr w:rsidR="00EB553F" w:rsidRPr="006A5E71" w14:paraId="6D3EDB2D" w14:textId="77777777" w:rsidTr="002E618A">
        <w:tc>
          <w:tcPr>
            <w:tcW w:w="1550" w:type="dxa"/>
            <w:vAlign w:val="center"/>
          </w:tcPr>
          <w:p w14:paraId="23B359E9" w14:textId="77777777" w:rsidR="00EB553F" w:rsidRPr="006A5E71" w:rsidRDefault="00EB553F" w:rsidP="000E0062">
            <w:pPr>
              <w:jc w:val="center"/>
              <w:rPr>
                <w:rFonts w:ascii="Aptos" w:hAnsi="Aptos"/>
                <w:sz w:val="21"/>
                <w:szCs w:val="21"/>
              </w:rPr>
            </w:pPr>
            <w:r w:rsidRPr="006A5E71">
              <w:rPr>
                <w:rFonts w:ascii="Aptos" w:hAnsi="Aptos"/>
                <w:sz w:val="21"/>
                <w:szCs w:val="21"/>
              </w:rPr>
              <w:t>Kavana - slastičarnica</w:t>
            </w:r>
          </w:p>
        </w:tc>
        <w:tc>
          <w:tcPr>
            <w:tcW w:w="1701" w:type="dxa"/>
            <w:vAlign w:val="center"/>
          </w:tcPr>
          <w:p w14:paraId="328CF525" w14:textId="77777777" w:rsidR="00EB553F" w:rsidRPr="006A5E71" w:rsidRDefault="00EB553F" w:rsidP="000E0062">
            <w:pPr>
              <w:jc w:val="center"/>
              <w:rPr>
                <w:rFonts w:ascii="Aptos" w:hAnsi="Aptos"/>
                <w:sz w:val="21"/>
                <w:szCs w:val="21"/>
              </w:rPr>
            </w:pPr>
            <w:r w:rsidRPr="006A5E71">
              <w:rPr>
                <w:rFonts w:ascii="Aptos" w:hAnsi="Aptos"/>
                <w:sz w:val="21"/>
                <w:szCs w:val="21"/>
              </w:rPr>
              <w:t>Petar Pan</w:t>
            </w:r>
          </w:p>
        </w:tc>
        <w:tc>
          <w:tcPr>
            <w:tcW w:w="1365" w:type="dxa"/>
            <w:vAlign w:val="center"/>
          </w:tcPr>
          <w:p w14:paraId="64A55A71"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368B7E43" w14:textId="77777777" w:rsidR="00EB553F" w:rsidRPr="006A5E71" w:rsidRDefault="00EB553F" w:rsidP="000E0062">
            <w:pPr>
              <w:jc w:val="center"/>
              <w:rPr>
                <w:rFonts w:ascii="Aptos" w:hAnsi="Aptos"/>
                <w:sz w:val="21"/>
                <w:szCs w:val="21"/>
              </w:rPr>
            </w:pPr>
            <w:r w:rsidRPr="006A5E71">
              <w:rPr>
                <w:rFonts w:ascii="Aptos" w:hAnsi="Aptos"/>
                <w:sz w:val="21"/>
                <w:szCs w:val="21"/>
              </w:rPr>
              <w:t>32 / 4,1</w:t>
            </w:r>
          </w:p>
        </w:tc>
        <w:tc>
          <w:tcPr>
            <w:tcW w:w="1286" w:type="dxa"/>
            <w:vAlign w:val="center"/>
          </w:tcPr>
          <w:p w14:paraId="2077A8AF" w14:textId="77777777" w:rsidR="00EB553F" w:rsidRPr="006A5E71" w:rsidRDefault="00EB553F" w:rsidP="000E0062">
            <w:pPr>
              <w:jc w:val="center"/>
              <w:rPr>
                <w:rFonts w:ascii="Aptos" w:hAnsi="Aptos"/>
                <w:sz w:val="21"/>
                <w:szCs w:val="21"/>
              </w:rPr>
            </w:pPr>
            <w:r w:rsidRPr="006A5E71">
              <w:rPr>
                <w:rFonts w:ascii="Aptos" w:hAnsi="Aptos"/>
                <w:sz w:val="21"/>
                <w:szCs w:val="21"/>
              </w:rPr>
              <w:t>2902 / 4,5</w:t>
            </w:r>
          </w:p>
        </w:tc>
        <w:tc>
          <w:tcPr>
            <w:tcW w:w="1851" w:type="dxa"/>
            <w:vAlign w:val="center"/>
          </w:tcPr>
          <w:p w14:paraId="298EFAF9" w14:textId="63A6420D" w:rsidR="00EB553F" w:rsidRPr="006A5E71" w:rsidRDefault="00EB553F" w:rsidP="000E0062">
            <w:pPr>
              <w:jc w:val="center"/>
              <w:rPr>
                <w:rFonts w:ascii="Aptos" w:hAnsi="Aptos"/>
                <w:sz w:val="21"/>
                <w:szCs w:val="21"/>
              </w:rPr>
            </w:pPr>
          </w:p>
        </w:tc>
      </w:tr>
      <w:tr w:rsidR="00EB553F" w:rsidRPr="006A5E71" w14:paraId="6DC4CDEC" w14:textId="77777777" w:rsidTr="002E618A">
        <w:tc>
          <w:tcPr>
            <w:tcW w:w="1550" w:type="dxa"/>
            <w:vAlign w:val="center"/>
          </w:tcPr>
          <w:p w14:paraId="1F6B3A72" w14:textId="77777777" w:rsidR="00EB553F" w:rsidRPr="006A5E71" w:rsidRDefault="00EB553F" w:rsidP="000E0062">
            <w:pPr>
              <w:jc w:val="center"/>
              <w:rPr>
                <w:rFonts w:ascii="Aptos" w:hAnsi="Aptos"/>
                <w:sz w:val="21"/>
                <w:szCs w:val="21"/>
              </w:rPr>
            </w:pPr>
            <w:r w:rsidRPr="006A5E71">
              <w:rPr>
                <w:rFonts w:ascii="Aptos" w:hAnsi="Aptos"/>
                <w:sz w:val="21"/>
                <w:szCs w:val="21"/>
              </w:rPr>
              <w:t>Kavana - slastičarnica</w:t>
            </w:r>
          </w:p>
        </w:tc>
        <w:tc>
          <w:tcPr>
            <w:tcW w:w="1701" w:type="dxa"/>
            <w:vAlign w:val="center"/>
          </w:tcPr>
          <w:p w14:paraId="6FADECDF" w14:textId="77777777" w:rsidR="00EB553F" w:rsidRPr="006A5E71" w:rsidRDefault="00EB553F" w:rsidP="000E0062">
            <w:pPr>
              <w:jc w:val="center"/>
              <w:rPr>
                <w:rFonts w:ascii="Aptos" w:hAnsi="Aptos"/>
                <w:sz w:val="21"/>
                <w:szCs w:val="21"/>
              </w:rPr>
            </w:pPr>
            <w:r w:rsidRPr="006A5E71">
              <w:rPr>
                <w:rFonts w:ascii="Aptos" w:hAnsi="Aptos"/>
                <w:sz w:val="21"/>
                <w:szCs w:val="21"/>
              </w:rPr>
              <w:t>Petar Pan 2</w:t>
            </w:r>
          </w:p>
        </w:tc>
        <w:tc>
          <w:tcPr>
            <w:tcW w:w="1365" w:type="dxa"/>
            <w:vAlign w:val="center"/>
          </w:tcPr>
          <w:p w14:paraId="7E650F75"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060F03CD"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0911928A" w14:textId="77777777" w:rsidR="00EB553F" w:rsidRPr="006A5E71" w:rsidRDefault="00EB553F" w:rsidP="000E0062">
            <w:pPr>
              <w:jc w:val="center"/>
              <w:rPr>
                <w:rFonts w:ascii="Aptos" w:hAnsi="Aptos"/>
                <w:sz w:val="21"/>
                <w:szCs w:val="21"/>
              </w:rPr>
            </w:pPr>
            <w:r w:rsidRPr="006A5E71">
              <w:rPr>
                <w:rFonts w:ascii="Aptos" w:hAnsi="Aptos"/>
                <w:sz w:val="21"/>
                <w:szCs w:val="21"/>
              </w:rPr>
              <w:t>2070 / 4,6</w:t>
            </w:r>
          </w:p>
        </w:tc>
        <w:tc>
          <w:tcPr>
            <w:tcW w:w="1851" w:type="dxa"/>
            <w:vAlign w:val="center"/>
          </w:tcPr>
          <w:p w14:paraId="022F5B0E" w14:textId="77777777" w:rsidR="00EB553F" w:rsidRPr="006A5E71" w:rsidRDefault="00EB553F" w:rsidP="000E0062">
            <w:pPr>
              <w:jc w:val="center"/>
              <w:rPr>
                <w:rFonts w:ascii="Aptos" w:hAnsi="Aptos"/>
                <w:sz w:val="21"/>
                <w:szCs w:val="21"/>
              </w:rPr>
            </w:pPr>
            <w:r w:rsidRPr="006A5E71">
              <w:rPr>
                <w:rFonts w:ascii="Aptos" w:hAnsi="Aptos"/>
                <w:sz w:val="21"/>
                <w:szCs w:val="21"/>
              </w:rPr>
              <w:t>Tvrđa</w:t>
            </w:r>
          </w:p>
        </w:tc>
      </w:tr>
      <w:tr w:rsidR="00EB553F" w:rsidRPr="006A5E71" w14:paraId="30BB2F66" w14:textId="77777777" w:rsidTr="002E618A">
        <w:tc>
          <w:tcPr>
            <w:tcW w:w="1550" w:type="dxa"/>
            <w:vAlign w:val="center"/>
          </w:tcPr>
          <w:p w14:paraId="321CCC86" w14:textId="77777777" w:rsidR="00EB553F" w:rsidRPr="006A5E71" w:rsidRDefault="00EB553F" w:rsidP="000E0062">
            <w:pPr>
              <w:jc w:val="center"/>
              <w:rPr>
                <w:rFonts w:ascii="Aptos" w:hAnsi="Aptos"/>
                <w:sz w:val="21"/>
                <w:szCs w:val="21"/>
              </w:rPr>
            </w:pPr>
            <w:r w:rsidRPr="006A5E71">
              <w:rPr>
                <w:rFonts w:ascii="Aptos" w:hAnsi="Aptos"/>
                <w:sz w:val="21"/>
                <w:szCs w:val="21"/>
              </w:rPr>
              <w:t>Kavana - slastičarnica</w:t>
            </w:r>
          </w:p>
        </w:tc>
        <w:tc>
          <w:tcPr>
            <w:tcW w:w="1701" w:type="dxa"/>
            <w:vAlign w:val="center"/>
          </w:tcPr>
          <w:p w14:paraId="15DF0FEB"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Gold </w:t>
            </w:r>
            <w:proofErr w:type="spellStart"/>
            <w:r w:rsidRPr="006A5E71">
              <w:rPr>
                <w:rFonts w:ascii="Aptos" w:hAnsi="Aptos"/>
                <w:sz w:val="21"/>
                <w:szCs w:val="21"/>
              </w:rPr>
              <w:t>by</w:t>
            </w:r>
            <w:proofErr w:type="spellEnd"/>
            <w:r w:rsidRPr="006A5E71">
              <w:rPr>
                <w:rFonts w:ascii="Aptos" w:hAnsi="Aptos"/>
                <w:sz w:val="21"/>
                <w:szCs w:val="21"/>
              </w:rPr>
              <w:t xml:space="preserve"> Waldinger</w:t>
            </w:r>
          </w:p>
        </w:tc>
        <w:tc>
          <w:tcPr>
            <w:tcW w:w="1365" w:type="dxa"/>
            <w:vAlign w:val="center"/>
          </w:tcPr>
          <w:p w14:paraId="297258AE"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22C0C86E" w14:textId="77777777" w:rsidR="00EB553F" w:rsidRPr="006A5E71" w:rsidRDefault="00EB553F" w:rsidP="000E0062">
            <w:pPr>
              <w:jc w:val="center"/>
              <w:rPr>
                <w:rFonts w:ascii="Aptos" w:hAnsi="Aptos"/>
                <w:sz w:val="21"/>
                <w:szCs w:val="21"/>
              </w:rPr>
            </w:pPr>
            <w:r w:rsidRPr="006A5E71">
              <w:rPr>
                <w:rFonts w:ascii="Aptos" w:hAnsi="Aptos"/>
                <w:sz w:val="21"/>
                <w:szCs w:val="21"/>
              </w:rPr>
              <w:t>18 / 4,3</w:t>
            </w:r>
          </w:p>
        </w:tc>
        <w:tc>
          <w:tcPr>
            <w:tcW w:w="1286" w:type="dxa"/>
            <w:vAlign w:val="center"/>
          </w:tcPr>
          <w:p w14:paraId="58D5E6CC" w14:textId="77777777" w:rsidR="00EB553F" w:rsidRPr="006A5E71" w:rsidRDefault="00EB553F" w:rsidP="000E0062">
            <w:pPr>
              <w:jc w:val="center"/>
              <w:rPr>
                <w:rFonts w:ascii="Aptos" w:hAnsi="Aptos"/>
                <w:sz w:val="21"/>
                <w:szCs w:val="21"/>
              </w:rPr>
            </w:pPr>
            <w:r w:rsidRPr="006A5E71">
              <w:rPr>
                <w:rFonts w:ascii="Aptos" w:hAnsi="Aptos"/>
                <w:sz w:val="21"/>
                <w:szCs w:val="21"/>
              </w:rPr>
              <w:t>1248 / 4,6</w:t>
            </w:r>
          </w:p>
        </w:tc>
        <w:tc>
          <w:tcPr>
            <w:tcW w:w="1851" w:type="dxa"/>
            <w:vAlign w:val="center"/>
          </w:tcPr>
          <w:p w14:paraId="2103FADA" w14:textId="77777777" w:rsidR="00EB553F" w:rsidRPr="006A5E71" w:rsidRDefault="00EB553F" w:rsidP="000E0062">
            <w:pPr>
              <w:jc w:val="center"/>
              <w:rPr>
                <w:rFonts w:ascii="Aptos" w:hAnsi="Aptos"/>
                <w:sz w:val="21"/>
                <w:szCs w:val="21"/>
              </w:rPr>
            </w:pPr>
            <w:r w:rsidRPr="006A5E71">
              <w:rPr>
                <w:rFonts w:ascii="Aptos" w:hAnsi="Aptos"/>
                <w:sz w:val="21"/>
                <w:szCs w:val="21"/>
              </w:rPr>
              <w:t>nasuprot Hotela Waldinger</w:t>
            </w:r>
          </w:p>
        </w:tc>
      </w:tr>
      <w:tr w:rsidR="00EB553F" w:rsidRPr="006A5E71" w14:paraId="5FD2979A" w14:textId="77777777" w:rsidTr="002E618A">
        <w:tc>
          <w:tcPr>
            <w:tcW w:w="1550" w:type="dxa"/>
            <w:vAlign w:val="center"/>
          </w:tcPr>
          <w:p w14:paraId="18162A5C" w14:textId="77777777" w:rsidR="00EB553F" w:rsidRPr="006A5E71" w:rsidRDefault="00EB553F" w:rsidP="000E0062">
            <w:pPr>
              <w:jc w:val="center"/>
              <w:rPr>
                <w:rFonts w:ascii="Aptos" w:hAnsi="Aptos"/>
                <w:sz w:val="21"/>
                <w:szCs w:val="21"/>
              </w:rPr>
            </w:pPr>
            <w:r w:rsidRPr="006A5E71">
              <w:rPr>
                <w:rFonts w:ascii="Aptos" w:hAnsi="Aptos"/>
                <w:sz w:val="21"/>
                <w:szCs w:val="21"/>
              </w:rPr>
              <w:t>Kavana - slastičarnica</w:t>
            </w:r>
          </w:p>
        </w:tc>
        <w:tc>
          <w:tcPr>
            <w:tcW w:w="1701" w:type="dxa"/>
            <w:vAlign w:val="center"/>
          </w:tcPr>
          <w:p w14:paraId="2563B7C8"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Ché</w:t>
            </w:r>
            <w:proofErr w:type="spellEnd"/>
            <w:r w:rsidRPr="006A5E71">
              <w:rPr>
                <w:rFonts w:ascii="Aptos" w:hAnsi="Aptos"/>
                <w:sz w:val="21"/>
                <w:szCs w:val="21"/>
              </w:rPr>
              <w:t xml:space="preserve"> </w:t>
            </w:r>
            <w:proofErr w:type="spellStart"/>
            <w:r w:rsidRPr="006A5E71">
              <w:rPr>
                <w:rFonts w:ascii="Aptos" w:hAnsi="Aptos"/>
                <w:sz w:val="21"/>
                <w:szCs w:val="21"/>
              </w:rPr>
              <w:t>ché</w:t>
            </w:r>
            <w:proofErr w:type="spellEnd"/>
            <w:r w:rsidRPr="006A5E71">
              <w:rPr>
                <w:rFonts w:ascii="Aptos" w:hAnsi="Aptos"/>
                <w:sz w:val="21"/>
                <w:szCs w:val="21"/>
              </w:rPr>
              <w:t xml:space="preserve"> (Promenada)</w:t>
            </w:r>
          </w:p>
        </w:tc>
        <w:tc>
          <w:tcPr>
            <w:tcW w:w="1365" w:type="dxa"/>
            <w:vAlign w:val="center"/>
          </w:tcPr>
          <w:p w14:paraId="7D8E3B82"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548DF1D9"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6483E2FA" w14:textId="77777777" w:rsidR="00EB553F" w:rsidRPr="006A5E71" w:rsidRDefault="00EB553F" w:rsidP="000E0062">
            <w:pPr>
              <w:jc w:val="center"/>
              <w:rPr>
                <w:rFonts w:ascii="Aptos" w:hAnsi="Aptos"/>
                <w:sz w:val="21"/>
                <w:szCs w:val="21"/>
              </w:rPr>
            </w:pPr>
            <w:r w:rsidRPr="006A5E71">
              <w:rPr>
                <w:rFonts w:ascii="Aptos" w:hAnsi="Aptos"/>
                <w:sz w:val="21"/>
                <w:szCs w:val="21"/>
              </w:rPr>
              <w:t>338 / 4,5</w:t>
            </w:r>
          </w:p>
        </w:tc>
        <w:tc>
          <w:tcPr>
            <w:tcW w:w="1851" w:type="dxa"/>
            <w:vAlign w:val="center"/>
          </w:tcPr>
          <w:p w14:paraId="32A78629" w14:textId="77777777" w:rsidR="00EB553F" w:rsidRPr="006A5E71" w:rsidRDefault="00EB553F" w:rsidP="000E0062">
            <w:pPr>
              <w:jc w:val="center"/>
              <w:rPr>
                <w:rFonts w:ascii="Aptos" w:hAnsi="Aptos"/>
                <w:sz w:val="21"/>
                <w:szCs w:val="21"/>
              </w:rPr>
            </w:pPr>
            <w:r w:rsidRPr="006A5E71">
              <w:rPr>
                <w:rFonts w:ascii="Aptos" w:hAnsi="Aptos"/>
                <w:sz w:val="21"/>
                <w:szCs w:val="21"/>
              </w:rPr>
              <w:t>u sklopu Hotela Osijek; uz Dravu</w:t>
            </w:r>
          </w:p>
        </w:tc>
      </w:tr>
      <w:tr w:rsidR="00EB553F" w:rsidRPr="006A5E71" w14:paraId="0441E084" w14:textId="77777777" w:rsidTr="002E618A">
        <w:tc>
          <w:tcPr>
            <w:tcW w:w="1550" w:type="dxa"/>
            <w:vAlign w:val="center"/>
          </w:tcPr>
          <w:p w14:paraId="2D0EDE71" w14:textId="77777777" w:rsidR="00EB553F" w:rsidRPr="006A5E71" w:rsidRDefault="00EB553F" w:rsidP="000E0062">
            <w:pPr>
              <w:jc w:val="center"/>
              <w:rPr>
                <w:rFonts w:ascii="Aptos" w:hAnsi="Aptos"/>
                <w:sz w:val="21"/>
                <w:szCs w:val="21"/>
              </w:rPr>
            </w:pPr>
            <w:r w:rsidRPr="006A5E71">
              <w:rPr>
                <w:rFonts w:ascii="Aptos" w:hAnsi="Aptos"/>
                <w:sz w:val="21"/>
                <w:szCs w:val="21"/>
              </w:rPr>
              <w:t>Kavana - slastičarnica</w:t>
            </w:r>
          </w:p>
        </w:tc>
        <w:tc>
          <w:tcPr>
            <w:tcW w:w="1701" w:type="dxa"/>
            <w:vAlign w:val="center"/>
          </w:tcPr>
          <w:p w14:paraId="2E785351" w14:textId="77777777" w:rsidR="00EB553F" w:rsidRPr="006A5E71" w:rsidRDefault="00EB553F" w:rsidP="000E0062">
            <w:pPr>
              <w:jc w:val="center"/>
              <w:rPr>
                <w:rFonts w:ascii="Aptos" w:hAnsi="Aptos"/>
                <w:sz w:val="21"/>
                <w:szCs w:val="21"/>
              </w:rPr>
            </w:pPr>
            <w:r w:rsidRPr="006A5E71">
              <w:rPr>
                <w:rFonts w:ascii="Aptos" w:hAnsi="Aptos"/>
                <w:sz w:val="21"/>
                <w:szCs w:val="21"/>
              </w:rPr>
              <w:t>Gradski vrt</w:t>
            </w:r>
          </w:p>
        </w:tc>
        <w:tc>
          <w:tcPr>
            <w:tcW w:w="1365" w:type="dxa"/>
            <w:vAlign w:val="center"/>
          </w:tcPr>
          <w:p w14:paraId="59212217"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6725BA20"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2D623B70" w14:textId="77777777" w:rsidR="00EB553F" w:rsidRPr="006A5E71" w:rsidRDefault="00EB553F" w:rsidP="000E0062">
            <w:pPr>
              <w:jc w:val="center"/>
              <w:rPr>
                <w:rFonts w:ascii="Aptos" w:hAnsi="Aptos"/>
                <w:sz w:val="21"/>
                <w:szCs w:val="21"/>
              </w:rPr>
            </w:pPr>
            <w:r w:rsidRPr="006A5E71">
              <w:rPr>
                <w:rFonts w:ascii="Aptos" w:hAnsi="Aptos"/>
                <w:sz w:val="21"/>
                <w:szCs w:val="21"/>
              </w:rPr>
              <w:t>417 / 4,6</w:t>
            </w:r>
          </w:p>
        </w:tc>
        <w:tc>
          <w:tcPr>
            <w:tcW w:w="1851" w:type="dxa"/>
            <w:vAlign w:val="center"/>
          </w:tcPr>
          <w:p w14:paraId="2C8EFB0D" w14:textId="77777777" w:rsidR="00EB553F" w:rsidRPr="006A5E71" w:rsidRDefault="00EB553F" w:rsidP="000E0062">
            <w:pPr>
              <w:jc w:val="center"/>
              <w:rPr>
                <w:rFonts w:ascii="Aptos" w:hAnsi="Aptos"/>
                <w:sz w:val="21"/>
                <w:szCs w:val="21"/>
              </w:rPr>
            </w:pPr>
            <w:r w:rsidRPr="006A5E71">
              <w:rPr>
                <w:rFonts w:ascii="Aptos" w:hAnsi="Aptos"/>
                <w:sz w:val="21"/>
                <w:szCs w:val="21"/>
              </w:rPr>
              <w:t>u blizini Stadiona Gradski vrt</w:t>
            </w:r>
          </w:p>
        </w:tc>
      </w:tr>
      <w:tr w:rsidR="00EB553F" w:rsidRPr="006A5E71" w14:paraId="0EE066FB" w14:textId="77777777" w:rsidTr="002E618A">
        <w:tc>
          <w:tcPr>
            <w:tcW w:w="1550" w:type="dxa"/>
            <w:vAlign w:val="center"/>
          </w:tcPr>
          <w:p w14:paraId="6E4EE3AB" w14:textId="77777777" w:rsidR="00EB553F" w:rsidRPr="006A5E71" w:rsidRDefault="00EB553F" w:rsidP="000E0062">
            <w:pPr>
              <w:jc w:val="center"/>
              <w:rPr>
                <w:rFonts w:ascii="Aptos" w:hAnsi="Aptos"/>
                <w:sz w:val="21"/>
                <w:szCs w:val="21"/>
              </w:rPr>
            </w:pPr>
            <w:r w:rsidRPr="006A5E71">
              <w:rPr>
                <w:rFonts w:ascii="Aptos" w:hAnsi="Aptos"/>
                <w:sz w:val="21"/>
                <w:szCs w:val="21"/>
              </w:rPr>
              <w:t>Kavana - slastičarnica</w:t>
            </w:r>
          </w:p>
        </w:tc>
        <w:tc>
          <w:tcPr>
            <w:tcW w:w="1701" w:type="dxa"/>
            <w:vAlign w:val="center"/>
          </w:tcPr>
          <w:p w14:paraId="63810E68"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Vanilla</w:t>
            </w:r>
            <w:proofErr w:type="spellEnd"/>
          </w:p>
        </w:tc>
        <w:tc>
          <w:tcPr>
            <w:tcW w:w="1365" w:type="dxa"/>
            <w:vAlign w:val="center"/>
          </w:tcPr>
          <w:p w14:paraId="69128C36"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0799EB0F"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36DB4018" w14:textId="77777777" w:rsidR="00EB553F" w:rsidRPr="006A5E71" w:rsidRDefault="00EB553F" w:rsidP="000E0062">
            <w:pPr>
              <w:jc w:val="center"/>
              <w:rPr>
                <w:rFonts w:ascii="Aptos" w:hAnsi="Aptos"/>
                <w:sz w:val="21"/>
                <w:szCs w:val="21"/>
              </w:rPr>
            </w:pPr>
            <w:r w:rsidRPr="006A5E71">
              <w:rPr>
                <w:rFonts w:ascii="Aptos" w:hAnsi="Aptos"/>
                <w:sz w:val="21"/>
                <w:szCs w:val="21"/>
              </w:rPr>
              <w:t>263 / 4,3</w:t>
            </w:r>
          </w:p>
        </w:tc>
        <w:tc>
          <w:tcPr>
            <w:tcW w:w="1851" w:type="dxa"/>
            <w:vAlign w:val="center"/>
          </w:tcPr>
          <w:p w14:paraId="1436A18D" w14:textId="77777777" w:rsidR="00EB553F" w:rsidRPr="006A5E71" w:rsidRDefault="00EB553F" w:rsidP="000E0062">
            <w:pPr>
              <w:jc w:val="center"/>
              <w:rPr>
                <w:rFonts w:ascii="Aptos" w:hAnsi="Aptos"/>
                <w:sz w:val="21"/>
                <w:szCs w:val="21"/>
              </w:rPr>
            </w:pPr>
            <w:r w:rsidRPr="006A5E71">
              <w:rPr>
                <w:rFonts w:ascii="Aptos" w:hAnsi="Aptos"/>
                <w:sz w:val="21"/>
                <w:szCs w:val="21"/>
              </w:rPr>
              <w:t>kolači iz susjedne pekarnice Novi Rekord</w:t>
            </w:r>
          </w:p>
        </w:tc>
      </w:tr>
      <w:tr w:rsidR="00EB553F" w:rsidRPr="006A5E71" w14:paraId="1570F441" w14:textId="77777777" w:rsidTr="002E618A">
        <w:tc>
          <w:tcPr>
            <w:tcW w:w="1550" w:type="dxa"/>
            <w:vAlign w:val="center"/>
          </w:tcPr>
          <w:p w14:paraId="51DB6CF8" w14:textId="77777777" w:rsidR="00EB553F" w:rsidRPr="006A5E71" w:rsidRDefault="00EB553F" w:rsidP="000E0062">
            <w:pPr>
              <w:jc w:val="center"/>
              <w:rPr>
                <w:rFonts w:ascii="Aptos" w:hAnsi="Aptos"/>
                <w:sz w:val="21"/>
                <w:szCs w:val="21"/>
              </w:rPr>
            </w:pPr>
            <w:r w:rsidRPr="006A5E71">
              <w:rPr>
                <w:rFonts w:ascii="Aptos" w:hAnsi="Aptos"/>
                <w:sz w:val="21"/>
                <w:szCs w:val="21"/>
              </w:rPr>
              <w:t>Slastičarnica</w:t>
            </w:r>
          </w:p>
        </w:tc>
        <w:tc>
          <w:tcPr>
            <w:tcW w:w="1701" w:type="dxa"/>
            <w:vAlign w:val="center"/>
          </w:tcPr>
          <w:p w14:paraId="69F0525D"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Slasta</w:t>
            </w:r>
            <w:proofErr w:type="spellEnd"/>
          </w:p>
        </w:tc>
        <w:tc>
          <w:tcPr>
            <w:tcW w:w="1365" w:type="dxa"/>
            <w:vAlign w:val="center"/>
          </w:tcPr>
          <w:p w14:paraId="4394A5AF"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38A4F3A1"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2B234526" w14:textId="77777777" w:rsidR="00EB553F" w:rsidRPr="006A5E71" w:rsidRDefault="00EB553F" w:rsidP="000E0062">
            <w:pPr>
              <w:jc w:val="center"/>
              <w:rPr>
                <w:rFonts w:ascii="Aptos" w:hAnsi="Aptos"/>
                <w:sz w:val="21"/>
                <w:szCs w:val="21"/>
              </w:rPr>
            </w:pPr>
            <w:r w:rsidRPr="006A5E71">
              <w:rPr>
                <w:rFonts w:ascii="Aptos" w:hAnsi="Aptos"/>
                <w:sz w:val="21"/>
                <w:szCs w:val="21"/>
              </w:rPr>
              <w:t>526 / 4,3</w:t>
            </w:r>
          </w:p>
        </w:tc>
        <w:tc>
          <w:tcPr>
            <w:tcW w:w="1851" w:type="dxa"/>
            <w:vAlign w:val="center"/>
          </w:tcPr>
          <w:p w14:paraId="03209E99" w14:textId="77777777" w:rsidR="00EB553F" w:rsidRPr="006A5E71" w:rsidRDefault="00EB553F" w:rsidP="000E0062">
            <w:pPr>
              <w:jc w:val="center"/>
              <w:rPr>
                <w:rFonts w:ascii="Aptos" w:hAnsi="Aptos"/>
                <w:sz w:val="21"/>
                <w:szCs w:val="21"/>
              </w:rPr>
            </w:pPr>
            <w:r w:rsidRPr="006A5E71">
              <w:rPr>
                <w:rFonts w:ascii="Aptos" w:hAnsi="Aptos"/>
                <w:sz w:val="21"/>
                <w:szCs w:val="21"/>
              </w:rPr>
              <w:t>Trg slobode</w:t>
            </w:r>
          </w:p>
        </w:tc>
      </w:tr>
      <w:tr w:rsidR="00EB553F" w:rsidRPr="006A5E71" w14:paraId="26271337" w14:textId="77777777" w:rsidTr="002E618A">
        <w:tc>
          <w:tcPr>
            <w:tcW w:w="1550" w:type="dxa"/>
            <w:vAlign w:val="center"/>
          </w:tcPr>
          <w:p w14:paraId="29571C96" w14:textId="77777777" w:rsidR="00EB553F" w:rsidRPr="006A5E71" w:rsidRDefault="00EB553F" w:rsidP="000E0062">
            <w:pPr>
              <w:jc w:val="center"/>
              <w:rPr>
                <w:rFonts w:ascii="Aptos" w:hAnsi="Aptos"/>
                <w:sz w:val="21"/>
                <w:szCs w:val="21"/>
              </w:rPr>
            </w:pPr>
            <w:r w:rsidRPr="006A5E71">
              <w:rPr>
                <w:rFonts w:ascii="Aptos" w:hAnsi="Aptos"/>
                <w:sz w:val="21"/>
                <w:szCs w:val="21"/>
              </w:rPr>
              <w:t>Kavana</w:t>
            </w:r>
          </w:p>
        </w:tc>
        <w:tc>
          <w:tcPr>
            <w:tcW w:w="1701" w:type="dxa"/>
            <w:vAlign w:val="center"/>
          </w:tcPr>
          <w:p w14:paraId="0DF06F1A"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The</w:t>
            </w:r>
            <w:proofErr w:type="spellEnd"/>
            <w:r w:rsidRPr="006A5E71">
              <w:rPr>
                <w:rFonts w:ascii="Aptos" w:hAnsi="Aptos"/>
                <w:sz w:val="21"/>
                <w:szCs w:val="21"/>
              </w:rPr>
              <w:t xml:space="preserve"> Kavana</w:t>
            </w:r>
          </w:p>
        </w:tc>
        <w:tc>
          <w:tcPr>
            <w:tcW w:w="1365" w:type="dxa"/>
            <w:vAlign w:val="center"/>
          </w:tcPr>
          <w:p w14:paraId="5BE2EC4B"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2B8FEDC3" w14:textId="77777777" w:rsidR="00EB553F" w:rsidRPr="006A5E71" w:rsidRDefault="00EB553F" w:rsidP="000E0062">
            <w:pPr>
              <w:jc w:val="center"/>
              <w:rPr>
                <w:rFonts w:ascii="Aptos" w:hAnsi="Aptos"/>
                <w:sz w:val="21"/>
                <w:szCs w:val="21"/>
              </w:rPr>
            </w:pPr>
            <w:r w:rsidRPr="006A5E71">
              <w:rPr>
                <w:rFonts w:ascii="Aptos" w:hAnsi="Aptos"/>
                <w:sz w:val="21"/>
                <w:szCs w:val="21"/>
              </w:rPr>
              <w:t>1 / 2,0</w:t>
            </w:r>
          </w:p>
        </w:tc>
        <w:tc>
          <w:tcPr>
            <w:tcW w:w="1286" w:type="dxa"/>
            <w:vAlign w:val="center"/>
          </w:tcPr>
          <w:p w14:paraId="4BA116A0" w14:textId="77777777" w:rsidR="00EB553F" w:rsidRPr="006A5E71" w:rsidRDefault="00EB553F" w:rsidP="000E0062">
            <w:pPr>
              <w:jc w:val="center"/>
              <w:rPr>
                <w:rFonts w:ascii="Aptos" w:hAnsi="Aptos"/>
                <w:sz w:val="21"/>
                <w:szCs w:val="21"/>
              </w:rPr>
            </w:pPr>
            <w:r w:rsidRPr="006A5E71">
              <w:rPr>
                <w:rFonts w:ascii="Aptos" w:hAnsi="Aptos"/>
                <w:sz w:val="21"/>
                <w:szCs w:val="21"/>
              </w:rPr>
              <w:t>814 / 4,5</w:t>
            </w:r>
          </w:p>
        </w:tc>
        <w:tc>
          <w:tcPr>
            <w:tcW w:w="1851" w:type="dxa"/>
            <w:vAlign w:val="center"/>
          </w:tcPr>
          <w:p w14:paraId="7DEDC838"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pokraj </w:t>
            </w:r>
            <w:proofErr w:type="spellStart"/>
            <w:r w:rsidRPr="006A5E71">
              <w:rPr>
                <w:rFonts w:ascii="Aptos" w:hAnsi="Aptos"/>
                <w:sz w:val="21"/>
                <w:szCs w:val="21"/>
              </w:rPr>
              <w:t>konkatedrale</w:t>
            </w:r>
            <w:proofErr w:type="spellEnd"/>
          </w:p>
        </w:tc>
      </w:tr>
      <w:tr w:rsidR="00EB553F" w:rsidRPr="006A5E71" w14:paraId="5276870C" w14:textId="77777777" w:rsidTr="002E618A">
        <w:tc>
          <w:tcPr>
            <w:tcW w:w="1550" w:type="dxa"/>
            <w:vAlign w:val="center"/>
          </w:tcPr>
          <w:p w14:paraId="4418FD05" w14:textId="77777777" w:rsidR="00EB553F" w:rsidRPr="006A5E71" w:rsidRDefault="00EB553F" w:rsidP="000E0062">
            <w:pPr>
              <w:jc w:val="center"/>
              <w:rPr>
                <w:rFonts w:ascii="Aptos" w:hAnsi="Aptos"/>
                <w:sz w:val="21"/>
                <w:szCs w:val="21"/>
              </w:rPr>
            </w:pPr>
            <w:r w:rsidRPr="006A5E71">
              <w:rPr>
                <w:rFonts w:ascii="Aptos" w:hAnsi="Aptos"/>
                <w:sz w:val="21"/>
                <w:szCs w:val="21"/>
              </w:rPr>
              <w:t>Kavana</w:t>
            </w:r>
          </w:p>
        </w:tc>
        <w:tc>
          <w:tcPr>
            <w:tcW w:w="1701" w:type="dxa"/>
            <w:vAlign w:val="center"/>
          </w:tcPr>
          <w:p w14:paraId="0DAF9311" w14:textId="77777777" w:rsidR="00EB553F" w:rsidRPr="006A5E71" w:rsidRDefault="00EB553F" w:rsidP="000E0062">
            <w:pPr>
              <w:jc w:val="center"/>
              <w:rPr>
                <w:rFonts w:ascii="Aptos" w:hAnsi="Aptos"/>
                <w:sz w:val="21"/>
                <w:szCs w:val="21"/>
              </w:rPr>
            </w:pPr>
            <w:r w:rsidRPr="006A5E71">
              <w:rPr>
                <w:rFonts w:ascii="Aptos" w:hAnsi="Aptos"/>
                <w:sz w:val="21"/>
                <w:szCs w:val="21"/>
              </w:rPr>
              <w:t>Korzo 23</w:t>
            </w:r>
          </w:p>
        </w:tc>
        <w:tc>
          <w:tcPr>
            <w:tcW w:w="1365" w:type="dxa"/>
            <w:vAlign w:val="center"/>
          </w:tcPr>
          <w:p w14:paraId="23A9BC62"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41ACC0D6" w14:textId="77777777" w:rsidR="00EB553F" w:rsidRPr="006A5E71" w:rsidRDefault="00EB553F" w:rsidP="000E0062">
            <w:pPr>
              <w:jc w:val="center"/>
              <w:rPr>
                <w:rFonts w:ascii="Aptos" w:hAnsi="Aptos"/>
                <w:sz w:val="21"/>
                <w:szCs w:val="21"/>
              </w:rPr>
            </w:pPr>
            <w:r w:rsidRPr="006A5E71">
              <w:rPr>
                <w:rFonts w:ascii="Aptos" w:hAnsi="Aptos"/>
                <w:sz w:val="21"/>
                <w:szCs w:val="21"/>
              </w:rPr>
              <w:t>4 / 2,3</w:t>
            </w:r>
          </w:p>
        </w:tc>
        <w:tc>
          <w:tcPr>
            <w:tcW w:w="1286" w:type="dxa"/>
            <w:vAlign w:val="center"/>
          </w:tcPr>
          <w:p w14:paraId="1B6EA54A" w14:textId="77777777" w:rsidR="00EB553F" w:rsidRPr="006A5E71" w:rsidRDefault="00EB553F" w:rsidP="000E0062">
            <w:pPr>
              <w:jc w:val="center"/>
              <w:rPr>
                <w:rFonts w:ascii="Aptos" w:hAnsi="Aptos"/>
                <w:sz w:val="21"/>
                <w:szCs w:val="21"/>
              </w:rPr>
            </w:pPr>
            <w:r w:rsidRPr="006A5E71">
              <w:rPr>
                <w:rFonts w:ascii="Aptos" w:hAnsi="Aptos"/>
                <w:sz w:val="21"/>
                <w:szCs w:val="21"/>
              </w:rPr>
              <w:t>876 / 4,4</w:t>
            </w:r>
          </w:p>
        </w:tc>
        <w:tc>
          <w:tcPr>
            <w:tcW w:w="1851" w:type="dxa"/>
            <w:vAlign w:val="center"/>
          </w:tcPr>
          <w:p w14:paraId="7EC7CFA9" w14:textId="77777777" w:rsidR="00EB553F" w:rsidRPr="006A5E71" w:rsidRDefault="00EB553F" w:rsidP="000E0062">
            <w:pPr>
              <w:jc w:val="center"/>
              <w:rPr>
                <w:rFonts w:ascii="Aptos" w:hAnsi="Aptos"/>
                <w:sz w:val="21"/>
                <w:szCs w:val="21"/>
              </w:rPr>
            </w:pPr>
            <w:r w:rsidRPr="006A5E71">
              <w:rPr>
                <w:rFonts w:ascii="Aptos" w:hAnsi="Aptos"/>
                <w:sz w:val="21"/>
                <w:szCs w:val="21"/>
              </w:rPr>
              <w:t>Kapucinska ulica (osječki korzo)</w:t>
            </w:r>
          </w:p>
        </w:tc>
      </w:tr>
      <w:tr w:rsidR="00EB553F" w:rsidRPr="006A5E71" w14:paraId="3C253CA6" w14:textId="77777777" w:rsidTr="002E618A">
        <w:tc>
          <w:tcPr>
            <w:tcW w:w="1550" w:type="dxa"/>
            <w:vAlign w:val="center"/>
          </w:tcPr>
          <w:p w14:paraId="2827AC8E" w14:textId="77777777" w:rsidR="00EB553F" w:rsidRPr="006A5E71" w:rsidRDefault="00EB553F" w:rsidP="000E0062">
            <w:pPr>
              <w:jc w:val="center"/>
              <w:rPr>
                <w:rFonts w:ascii="Aptos" w:hAnsi="Aptos"/>
                <w:sz w:val="21"/>
                <w:szCs w:val="21"/>
              </w:rPr>
            </w:pPr>
            <w:r w:rsidRPr="006A5E71">
              <w:rPr>
                <w:rFonts w:ascii="Aptos" w:hAnsi="Aptos"/>
                <w:sz w:val="21"/>
                <w:szCs w:val="21"/>
              </w:rPr>
              <w:t>Kavana</w:t>
            </w:r>
          </w:p>
        </w:tc>
        <w:tc>
          <w:tcPr>
            <w:tcW w:w="1701" w:type="dxa"/>
            <w:vAlign w:val="center"/>
          </w:tcPr>
          <w:p w14:paraId="15138B38" w14:textId="77777777" w:rsidR="00EB553F" w:rsidRPr="006A5E71" w:rsidRDefault="00EB553F" w:rsidP="000E0062">
            <w:pPr>
              <w:jc w:val="center"/>
              <w:rPr>
                <w:rFonts w:ascii="Aptos" w:hAnsi="Aptos"/>
                <w:sz w:val="21"/>
                <w:szCs w:val="21"/>
              </w:rPr>
            </w:pPr>
            <w:r w:rsidRPr="006A5E71">
              <w:rPr>
                <w:rFonts w:ascii="Aptos" w:hAnsi="Aptos"/>
                <w:sz w:val="21"/>
                <w:szCs w:val="21"/>
              </w:rPr>
              <w:t>Lotus</w:t>
            </w:r>
          </w:p>
        </w:tc>
        <w:tc>
          <w:tcPr>
            <w:tcW w:w="1365" w:type="dxa"/>
            <w:vAlign w:val="center"/>
          </w:tcPr>
          <w:p w14:paraId="29D0AFB3"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45F11D06"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4DF35575" w14:textId="77777777" w:rsidR="00EB553F" w:rsidRPr="006A5E71" w:rsidRDefault="00EB553F" w:rsidP="000E0062">
            <w:pPr>
              <w:jc w:val="center"/>
              <w:rPr>
                <w:rFonts w:ascii="Aptos" w:hAnsi="Aptos"/>
                <w:sz w:val="21"/>
                <w:szCs w:val="21"/>
              </w:rPr>
            </w:pPr>
            <w:r w:rsidRPr="006A5E71">
              <w:rPr>
                <w:rFonts w:ascii="Aptos" w:hAnsi="Aptos"/>
                <w:sz w:val="21"/>
                <w:szCs w:val="21"/>
              </w:rPr>
              <w:t>618 / 4,4</w:t>
            </w:r>
          </w:p>
        </w:tc>
        <w:tc>
          <w:tcPr>
            <w:tcW w:w="1851" w:type="dxa"/>
            <w:vAlign w:val="center"/>
          </w:tcPr>
          <w:p w14:paraId="0B224106" w14:textId="77777777" w:rsidR="00EB553F" w:rsidRPr="006A5E71" w:rsidRDefault="00EB553F" w:rsidP="000E0062">
            <w:pPr>
              <w:jc w:val="center"/>
              <w:rPr>
                <w:rFonts w:ascii="Aptos" w:hAnsi="Aptos"/>
                <w:sz w:val="21"/>
                <w:szCs w:val="21"/>
              </w:rPr>
            </w:pPr>
            <w:r w:rsidRPr="006A5E71">
              <w:rPr>
                <w:rFonts w:ascii="Aptos" w:hAnsi="Aptos"/>
                <w:sz w:val="21"/>
                <w:szCs w:val="21"/>
              </w:rPr>
              <w:t>Trg slobode</w:t>
            </w:r>
          </w:p>
        </w:tc>
      </w:tr>
      <w:tr w:rsidR="00EB553F" w:rsidRPr="006A5E71" w14:paraId="7C626267" w14:textId="77777777" w:rsidTr="002E618A">
        <w:tc>
          <w:tcPr>
            <w:tcW w:w="1550" w:type="dxa"/>
            <w:vAlign w:val="center"/>
          </w:tcPr>
          <w:p w14:paraId="7B94925B" w14:textId="77777777" w:rsidR="00EB553F" w:rsidRPr="006A5E71" w:rsidRDefault="00EB553F" w:rsidP="000E0062">
            <w:pPr>
              <w:jc w:val="center"/>
              <w:rPr>
                <w:rFonts w:ascii="Aptos" w:hAnsi="Aptos"/>
                <w:sz w:val="21"/>
                <w:szCs w:val="21"/>
              </w:rPr>
            </w:pPr>
            <w:r w:rsidRPr="006A5E71">
              <w:rPr>
                <w:rFonts w:ascii="Aptos" w:hAnsi="Aptos"/>
                <w:sz w:val="21"/>
                <w:szCs w:val="21"/>
              </w:rPr>
              <w:t>Kavana</w:t>
            </w:r>
          </w:p>
        </w:tc>
        <w:tc>
          <w:tcPr>
            <w:tcW w:w="1701" w:type="dxa"/>
            <w:vAlign w:val="center"/>
          </w:tcPr>
          <w:p w14:paraId="0DBF9609" w14:textId="77777777" w:rsidR="00EB553F" w:rsidRPr="006A5E71" w:rsidRDefault="00EB553F" w:rsidP="000E0062">
            <w:pPr>
              <w:jc w:val="center"/>
              <w:rPr>
                <w:rFonts w:ascii="Aptos" w:hAnsi="Aptos"/>
                <w:sz w:val="21"/>
                <w:szCs w:val="21"/>
              </w:rPr>
            </w:pPr>
            <w:r w:rsidRPr="006A5E71">
              <w:rPr>
                <w:rFonts w:ascii="Aptos" w:hAnsi="Aptos"/>
                <w:sz w:val="21"/>
                <w:szCs w:val="21"/>
              </w:rPr>
              <w:t>Svačić</w:t>
            </w:r>
          </w:p>
        </w:tc>
        <w:tc>
          <w:tcPr>
            <w:tcW w:w="1365" w:type="dxa"/>
            <w:vAlign w:val="center"/>
          </w:tcPr>
          <w:p w14:paraId="09EB9D2E"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73" w:type="dxa"/>
            <w:vAlign w:val="center"/>
          </w:tcPr>
          <w:p w14:paraId="2EF9B33F" w14:textId="77777777" w:rsidR="00EB553F" w:rsidRPr="006A5E71" w:rsidRDefault="00EB553F" w:rsidP="002E5C58">
            <w:pPr>
              <w:pStyle w:val="ListParagraph"/>
              <w:numPr>
                <w:ilvl w:val="0"/>
                <w:numId w:val="47"/>
              </w:numPr>
              <w:spacing w:line="240" w:lineRule="auto"/>
              <w:jc w:val="center"/>
              <w:rPr>
                <w:rFonts w:ascii="Aptos" w:hAnsi="Aptos"/>
                <w:sz w:val="21"/>
                <w:szCs w:val="21"/>
              </w:rPr>
            </w:pPr>
          </w:p>
        </w:tc>
        <w:tc>
          <w:tcPr>
            <w:tcW w:w="1286" w:type="dxa"/>
            <w:vAlign w:val="center"/>
          </w:tcPr>
          <w:p w14:paraId="3C5E40F1" w14:textId="77777777" w:rsidR="00EB553F" w:rsidRPr="006A5E71" w:rsidRDefault="00EB553F" w:rsidP="000E0062">
            <w:pPr>
              <w:jc w:val="center"/>
              <w:rPr>
                <w:rFonts w:ascii="Aptos" w:hAnsi="Aptos"/>
                <w:sz w:val="21"/>
                <w:szCs w:val="21"/>
              </w:rPr>
            </w:pPr>
            <w:r w:rsidRPr="006A5E71">
              <w:rPr>
                <w:rFonts w:ascii="Aptos" w:hAnsi="Aptos"/>
                <w:sz w:val="21"/>
                <w:szCs w:val="21"/>
              </w:rPr>
              <w:t>1124 / 4,6</w:t>
            </w:r>
          </w:p>
        </w:tc>
        <w:tc>
          <w:tcPr>
            <w:tcW w:w="1851" w:type="dxa"/>
            <w:vAlign w:val="center"/>
          </w:tcPr>
          <w:p w14:paraId="06EE3B37"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u blizini </w:t>
            </w:r>
            <w:proofErr w:type="spellStart"/>
            <w:r w:rsidRPr="006A5E71">
              <w:rPr>
                <w:rFonts w:ascii="Aptos" w:hAnsi="Aptos"/>
                <w:sz w:val="21"/>
                <w:szCs w:val="21"/>
              </w:rPr>
              <w:t>Novogradskog</w:t>
            </w:r>
            <w:proofErr w:type="spellEnd"/>
            <w:r w:rsidRPr="006A5E71">
              <w:rPr>
                <w:rFonts w:ascii="Aptos" w:hAnsi="Aptos"/>
                <w:sz w:val="21"/>
                <w:szCs w:val="21"/>
              </w:rPr>
              <w:t xml:space="preserve"> groblja</w:t>
            </w:r>
          </w:p>
        </w:tc>
      </w:tr>
      <w:tr w:rsidR="00847E32" w:rsidRPr="006A5E71" w14:paraId="4C0689CE" w14:textId="77777777" w:rsidTr="00EF1828">
        <w:tc>
          <w:tcPr>
            <w:tcW w:w="1550" w:type="dxa"/>
            <w:vAlign w:val="center"/>
          </w:tcPr>
          <w:p w14:paraId="3F8D8B0F" w14:textId="597ED624" w:rsidR="00847E32" w:rsidRPr="006A5E71" w:rsidRDefault="00616531" w:rsidP="000E0062">
            <w:pPr>
              <w:jc w:val="center"/>
              <w:rPr>
                <w:rFonts w:ascii="Aptos" w:hAnsi="Aptos"/>
                <w:sz w:val="21"/>
                <w:szCs w:val="21"/>
              </w:rPr>
            </w:pPr>
            <w:proofErr w:type="spellStart"/>
            <w:r>
              <w:rPr>
                <w:rFonts w:ascii="Aptos" w:hAnsi="Aptos"/>
                <w:sz w:val="21"/>
                <w:szCs w:val="21"/>
              </w:rPr>
              <w:t>Caffe</w:t>
            </w:r>
            <w:proofErr w:type="spellEnd"/>
            <w:r>
              <w:rPr>
                <w:rFonts w:ascii="Aptos" w:hAnsi="Aptos"/>
                <w:sz w:val="21"/>
                <w:szCs w:val="21"/>
              </w:rPr>
              <w:t xml:space="preserve"> bar</w:t>
            </w:r>
          </w:p>
        </w:tc>
        <w:tc>
          <w:tcPr>
            <w:tcW w:w="1701" w:type="dxa"/>
            <w:vAlign w:val="center"/>
          </w:tcPr>
          <w:p w14:paraId="341C900C" w14:textId="6197B01B" w:rsidR="00847E32" w:rsidRPr="006A5E71" w:rsidRDefault="00C17DCB" w:rsidP="000E0062">
            <w:pPr>
              <w:jc w:val="center"/>
              <w:rPr>
                <w:rFonts w:ascii="Aptos" w:hAnsi="Aptos"/>
                <w:sz w:val="21"/>
                <w:szCs w:val="21"/>
              </w:rPr>
            </w:pPr>
            <w:proofErr w:type="spellStart"/>
            <w:r>
              <w:rPr>
                <w:rFonts w:ascii="Aptos" w:hAnsi="Aptos"/>
                <w:sz w:val="21"/>
                <w:szCs w:val="21"/>
              </w:rPr>
              <w:t>The</w:t>
            </w:r>
            <w:proofErr w:type="spellEnd"/>
            <w:r>
              <w:rPr>
                <w:rFonts w:ascii="Aptos" w:hAnsi="Aptos"/>
                <w:sz w:val="21"/>
                <w:szCs w:val="21"/>
              </w:rPr>
              <w:t xml:space="preserve"> Krigla</w:t>
            </w:r>
          </w:p>
        </w:tc>
        <w:tc>
          <w:tcPr>
            <w:tcW w:w="1365" w:type="dxa"/>
            <w:vAlign w:val="center"/>
          </w:tcPr>
          <w:p w14:paraId="46CEEEC8" w14:textId="77777777" w:rsidR="00847E32" w:rsidRPr="00AE2968" w:rsidRDefault="00847E32" w:rsidP="000E0062">
            <w:pPr>
              <w:jc w:val="center"/>
              <w:rPr>
                <w:rFonts w:ascii="Aptos" w:hAnsi="Aptos"/>
                <w:sz w:val="21"/>
                <w:szCs w:val="21"/>
              </w:rPr>
            </w:pPr>
          </w:p>
        </w:tc>
        <w:tc>
          <w:tcPr>
            <w:tcW w:w="1273" w:type="dxa"/>
            <w:vAlign w:val="center"/>
          </w:tcPr>
          <w:p w14:paraId="0BAB4102" w14:textId="22EB7335" w:rsidR="00847E32" w:rsidRPr="00AE2968" w:rsidRDefault="00AE2968" w:rsidP="000E0062">
            <w:pPr>
              <w:jc w:val="center"/>
              <w:rPr>
                <w:rFonts w:ascii="Aptos" w:hAnsi="Aptos"/>
                <w:sz w:val="21"/>
                <w:szCs w:val="21"/>
              </w:rPr>
            </w:pPr>
            <w:r w:rsidRPr="00AE2968">
              <w:rPr>
                <w:rFonts w:ascii="Aptos" w:hAnsi="Aptos"/>
                <w:sz w:val="21"/>
                <w:szCs w:val="21"/>
              </w:rPr>
              <w:t>-</w:t>
            </w:r>
          </w:p>
        </w:tc>
        <w:tc>
          <w:tcPr>
            <w:tcW w:w="1286" w:type="dxa"/>
            <w:vAlign w:val="center"/>
          </w:tcPr>
          <w:p w14:paraId="43E98EBE" w14:textId="487DAA61" w:rsidR="00847E32" w:rsidRPr="00AE2968" w:rsidRDefault="008836F0" w:rsidP="000E0062">
            <w:pPr>
              <w:jc w:val="center"/>
              <w:rPr>
                <w:rFonts w:ascii="Aptos" w:hAnsi="Aptos"/>
                <w:sz w:val="21"/>
                <w:szCs w:val="21"/>
              </w:rPr>
            </w:pPr>
            <w:r w:rsidRPr="00AE2968">
              <w:rPr>
                <w:rFonts w:ascii="Aptos" w:hAnsi="Aptos"/>
                <w:sz w:val="21"/>
                <w:szCs w:val="21"/>
              </w:rPr>
              <w:t xml:space="preserve">115 / </w:t>
            </w:r>
            <w:r w:rsidR="00972B56" w:rsidRPr="00AE2968">
              <w:rPr>
                <w:rFonts w:ascii="Aptos" w:hAnsi="Aptos"/>
                <w:sz w:val="21"/>
                <w:szCs w:val="21"/>
              </w:rPr>
              <w:t>3,1</w:t>
            </w:r>
          </w:p>
        </w:tc>
        <w:tc>
          <w:tcPr>
            <w:tcW w:w="1851" w:type="dxa"/>
            <w:vAlign w:val="center"/>
          </w:tcPr>
          <w:p w14:paraId="7215DE85" w14:textId="5319674F" w:rsidR="00847E32" w:rsidRPr="006A5E71" w:rsidRDefault="00EF1828" w:rsidP="000E0062">
            <w:pPr>
              <w:jc w:val="center"/>
              <w:rPr>
                <w:rFonts w:ascii="Aptos" w:hAnsi="Aptos"/>
                <w:sz w:val="21"/>
                <w:szCs w:val="21"/>
              </w:rPr>
            </w:pPr>
            <w:r>
              <w:rPr>
                <w:rFonts w:ascii="Aptos" w:hAnsi="Aptos"/>
                <w:sz w:val="21"/>
                <w:szCs w:val="21"/>
              </w:rPr>
              <w:t>Trg slobode</w:t>
            </w:r>
          </w:p>
        </w:tc>
      </w:tr>
      <w:tr w:rsidR="00847E32" w:rsidRPr="006A5E71" w14:paraId="6D07BE7C" w14:textId="77777777" w:rsidTr="00EF1828">
        <w:tc>
          <w:tcPr>
            <w:tcW w:w="1550" w:type="dxa"/>
            <w:vAlign w:val="center"/>
          </w:tcPr>
          <w:p w14:paraId="355ABF16" w14:textId="77C38059" w:rsidR="00847E32" w:rsidRPr="006A5E71" w:rsidRDefault="00616531" w:rsidP="000E0062">
            <w:pPr>
              <w:jc w:val="center"/>
              <w:rPr>
                <w:rFonts w:ascii="Aptos" w:hAnsi="Aptos"/>
                <w:sz w:val="21"/>
                <w:szCs w:val="21"/>
              </w:rPr>
            </w:pPr>
            <w:proofErr w:type="spellStart"/>
            <w:r>
              <w:rPr>
                <w:rFonts w:ascii="Aptos" w:hAnsi="Aptos"/>
                <w:sz w:val="21"/>
                <w:szCs w:val="21"/>
              </w:rPr>
              <w:t>Caffe</w:t>
            </w:r>
            <w:proofErr w:type="spellEnd"/>
            <w:r>
              <w:rPr>
                <w:rFonts w:ascii="Aptos" w:hAnsi="Aptos"/>
                <w:sz w:val="21"/>
                <w:szCs w:val="21"/>
              </w:rPr>
              <w:t xml:space="preserve"> bar</w:t>
            </w:r>
          </w:p>
        </w:tc>
        <w:tc>
          <w:tcPr>
            <w:tcW w:w="1701" w:type="dxa"/>
            <w:vAlign w:val="center"/>
          </w:tcPr>
          <w:p w14:paraId="7561865B" w14:textId="7044CA8B" w:rsidR="00847E32" w:rsidRPr="006A5E71" w:rsidRDefault="00C17DCB" w:rsidP="000E0062">
            <w:pPr>
              <w:jc w:val="center"/>
              <w:rPr>
                <w:rFonts w:ascii="Aptos" w:hAnsi="Aptos"/>
                <w:sz w:val="21"/>
                <w:szCs w:val="21"/>
              </w:rPr>
            </w:pPr>
            <w:r>
              <w:rPr>
                <w:rFonts w:ascii="Aptos" w:hAnsi="Aptos"/>
                <w:sz w:val="21"/>
                <w:szCs w:val="21"/>
              </w:rPr>
              <w:t>Brooklyn</w:t>
            </w:r>
          </w:p>
        </w:tc>
        <w:tc>
          <w:tcPr>
            <w:tcW w:w="1365" w:type="dxa"/>
            <w:vAlign w:val="center"/>
          </w:tcPr>
          <w:p w14:paraId="396C4952" w14:textId="77777777" w:rsidR="00847E32" w:rsidRPr="00AE2968" w:rsidRDefault="00847E32" w:rsidP="000E0062">
            <w:pPr>
              <w:jc w:val="center"/>
              <w:rPr>
                <w:rFonts w:ascii="Aptos" w:hAnsi="Aptos"/>
                <w:sz w:val="21"/>
                <w:szCs w:val="21"/>
              </w:rPr>
            </w:pPr>
          </w:p>
        </w:tc>
        <w:tc>
          <w:tcPr>
            <w:tcW w:w="1273" w:type="dxa"/>
            <w:vAlign w:val="center"/>
          </w:tcPr>
          <w:p w14:paraId="0A4596CC" w14:textId="3DAF807C" w:rsidR="00847E32" w:rsidRPr="00AE2968" w:rsidRDefault="00AE2968" w:rsidP="000E0062">
            <w:pPr>
              <w:jc w:val="center"/>
              <w:rPr>
                <w:rFonts w:ascii="Aptos" w:hAnsi="Aptos"/>
                <w:sz w:val="21"/>
                <w:szCs w:val="21"/>
              </w:rPr>
            </w:pPr>
            <w:r w:rsidRPr="00AE2968">
              <w:rPr>
                <w:rFonts w:ascii="Aptos" w:hAnsi="Aptos"/>
                <w:sz w:val="21"/>
                <w:szCs w:val="21"/>
              </w:rPr>
              <w:t>-</w:t>
            </w:r>
          </w:p>
        </w:tc>
        <w:tc>
          <w:tcPr>
            <w:tcW w:w="1286" w:type="dxa"/>
            <w:vAlign w:val="center"/>
          </w:tcPr>
          <w:p w14:paraId="2AB6D8F1" w14:textId="61EEAFAA" w:rsidR="00847E32" w:rsidRPr="00AE2968" w:rsidRDefault="003432D0" w:rsidP="000E0062">
            <w:pPr>
              <w:jc w:val="center"/>
              <w:rPr>
                <w:rFonts w:ascii="Aptos" w:hAnsi="Aptos"/>
                <w:sz w:val="21"/>
                <w:szCs w:val="21"/>
              </w:rPr>
            </w:pPr>
            <w:r w:rsidRPr="00AE2968">
              <w:rPr>
                <w:rFonts w:ascii="Aptos" w:hAnsi="Aptos"/>
                <w:sz w:val="21"/>
                <w:szCs w:val="21"/>
              </w:rPr>
              <w:t>1306 / 4,4</w:t>
            </w:r>
          </w:p>
        </w:tc>
        <w:tc>
          <w:tcPr>
            <w:tcW w:w="1851" w:type="dxa"/>
            <w:vAlign w:val="center"/>
          </w:tcPr>
          <w:p w14:paraId="43AD5E4E" w14:textId="4091790C" w:rsidR="00847E32" w:rsidRPr="006A5E71" w:rsidRDefault="00EF1828" w:rsidP="000E0062">
            <w:pPr>
              <w:jc w:val="center"/>
              <w:rPr>
                <w:rFonts w:ascii="Aptos" w:hAnsi="Aptos"/>
                <w:sz w:val="21"/>
                <w:szCs w:val="21"/>
              </w:rPr>
            </w:pPr>
            <w:r>
              <w:rPr>
                <w:rFonts w:ascii="Aptos" w:hAnsi="Aptos"/>
                <w:sz w:val="21"/>
                <w:szCs w:val="21"/>
              </w:rPr>
              <w:t>Promenada</w:t>
            </w:r>
          </w:p>
        </w:tc>
      </w:tr>
      <w:tr w:rsidR="00847E32" w:rsidRPr="006A5E71" w14:paraId="3E8FD98A" w14:textId="77777777" w:rsidTr="00EF1828">
        <w:tc>
          <w:tcPr>
            <w:tcW w:w="1550" w:type="dxa"/>
            <w:vAlign w:val="center"/>
          </w:tcPr>
          <w:p w14:paraId="45471C59" w14:textId="1F520D1C" w:rsidR="00847E32" w:rsidRPr="006A5E71" w:rsidRDefault="00616531" w:rsidP="000E0062">
            <w:pPr>
              <w:jc w:val="center"/>
              <w:rPr>
                <w:rFonts w:ascii="Aptos" w:hAnsi="Aptos"/>
                <w:sz w:val="21"/>
                <w:szCs w:val="21"/>
              </w:rPr>
            </w:pPr>
            <w:proofErr w:type="spellStart"/>
            <w:r>
              <w:rPr>
                <w:rFonts w:ascii="Aptos" w:hAnsi="Aptos"/>
                <w:sz w:val="21"/>
                <w:szCs w:val="21"/>
              </w:rPr>
              <w:t>Caffe</w:t>
            </w:r>
            <w:proofErr w:type="spellEnd"/>
            <w:r>
              <w:rPr>
                <w:rFonts w:ascii="Aptos" w:hAnsi="Aptos"/>
                <w:sz w:val="21"/>
                <w:szCs w:val="21"/>
              </w:rPr>
              <w:t xml:space="preserve"> bar</w:t>
            </w:r>
          </w:p>
        </w:tc>
        <w:tc>
          <w:tcPr>
            <w:tcW w:w="1701" w:type="dxa"/>
            <w:vAlign w:val="center"/>
          </w:tcPr>
          <w:p w14:paraId="5417604B" w14:textId="277F9814" w:rsidR="00847E32" w:rsidRPr="006A5E71" w:rsidRDefault="00C17DCB" w:rsidP="000E0062">
            <w:pPr>
              <w:jc w:val="center"/>
              <w:rPr>
                <w:rFonts w:ascii="Aptos" w:hAnsi="Aptos"/>
                <w:sz w:val="21"/>
                <w:szCs w:val="21"/>
              </w:rPr>
            </w:pPr>
            <w:r>
              <w:rPr>
                <w:rFonts w:ascii="Aptos" w:hAnsi="Aptos"/>
                <w:sz w:val="21"/>
                <w:szCs w:val="21"/>
              </w:rPr>
              <w:t>Trica</w:t>
            </w:r>
          </w:p>
        </w:tc>
        <w:tc>
          <w:tcPr>
            <w:tcW w:w="1365" w:type="dxa"/>
            <w:vAlign w:val="center"/>
          </w:tcPr>
          <w:p w14:paraId="1FD5EE8C" w14:textId="77777777" w:rsidR="00847E32" w:rsidRPr="00AE2968" w:rsidRDefault="00847E32" w:rsidP="000E0062">
            <w:pPr>
              <w:jc w:val="center"/>
              <w:rPr>
                <w:rFonts w:ascii="Aptos" w:hAnsi="Aptos"/>
                <w:sz w:val="21"/>
                <w:szCs w:val="21"/>
              </w:rPr>
            </w:pPr>
          </w:p>
        </w:tc>
        <w:tc>
          <w:tcPr>
            <w:tcW w:w="1273" w:type="dxa"/>
            <w:vAlign w:val="center"/>
          </w:tcPr>
          <w:p w14:paraId="6D2D2768" w14:textId="10E0F2C9" w:rsidR="00847E32" w:rsidRPr="00AE2968" w:rsidRDefault="00AE2968" w:rsidP="000E0062">
            <w:pPr>
              <w:jc w:val="center"/>
              <w:rPr>
                <w:rFonts w:ascii="Aptos" w:hAnsi="Aptos"/>
                <w:sz w:val="21"/>
                <w:szCs w:val="21"/>
              </w:rPr>
            </w:pPr>
            <w:r w:rsidRPr="00AE2968">
              <w:rPr>
                <w:rFonts w:ascii="Aptos" w:hAnsi="Aptos"/>
                <w:sz w:val="21"/>
                <w:szCs w:val="21"/>
              </w:rPr>
              <w:t>-</w:t>
            </w:r>
          </w:p>
        </w:tc>
        <w:tc>
          <w:tcPr>
            <w:tcW w:w="1286" w:type="dxa"/>
            <w:vAlign w:val="center"/>
          </w:tcPr>
          <w:p w14:paraId="784DA39C" w14:textId="66E48605" w:rsidR="00847E32" w:rsidRPr="00AE2968" w:rsidRDefault="003432D0" w:rsidP="000E0062">
            <w:pPr>
              <w:jc w:val="center"/>
              <w:rPr>
                <w:rFonts w:ascii="Aptos" w:hAnsi="Aptos"/>
                <w:sz w:val="21"/>
                <w:szCs w:val="21"/>
              </w:rPr>
            </w:pPr>
            <w:r w:rsidRPr="00AE2968">
              <w:rPr>
                <w:rFonts w:ascii="Aptos" w:hAnsi="Aptos"/>
                <w:sz w:val="21"/>
                <w:szCs w:val="21"/>
              </w:rPr>
              <w:t>1306 / 4,5</w:t>
            </w:r>
          </w:p>
        </w:tc>
        <w:tc>
          <w:tcPr>
            <w:tcW w:w="1851" w:type="dxa"/>
            <w:vAlign w:val="center"/>
          </w:tcPr>
          <w:p w14:paraId="558A87FD" w14:textId="49A81795" w:rsidR="00847E32" w:rsidRPr="006A5E71" w:rsidRDefault="00EF1828" w:rsidP="000E0062">
            <w:pPr>
              <w:jc w:val="center"/>
              <w:rPr>
                <w:rFonts w:ascii="Aptos" w:hAnsi="Aptos"/>
                <w:sz w:val="21"/>
                <w:szCs w:val="21"/>
              </w:rPr>
            </w:pPr>
            <w:r>
              <w:rPr>
                <w:rFonts w:ascii="Aptos" w:hAnsi="Aptos"/>
                <w:sz w:val="21"/>
                <w:szCs w:val="21"/>
              </w:rPr>
              <w:t>Blizu Trga Slobode</w:t>
            </w:r>
          </w:p>
        </w:tc>
      </w:tr>
      <w:tr w:rsidR="00847E32" w:rsidRPr="006A5E71" w14:paraId="02133F2D" w14:textId="77777777" w:rsidTr="00EF1828">
        <w:tc>
          <w:tcPr>
            <w:tcW w:w="1550" w:type="dxa"/>
            <w:vAlign w:val="center"/>
          </w:tcPr>
          <w:p w14:paraId="60C9D106" w14:textId="1EAC64F4" w:rsidR="00847E32" w:rsidRPr="006A5E71" w:rsidRDefault="00616531" w:rsidP="000E0062">
            <w:pPr>
              <w:jc w:val="center"/>
              <w:rPr>
                <w:rFonts w:ascii="Aptos" w:hAnsi="Aptos"/>
                <w:sz w:val="21"/>
                <w:szCs w:val="21"/>
              </w:rPr>
            </w:pPr>
            <w:proofErr w:type="spellStart"/>
            <w:r>
              <w:rPr>
                <w:rFonts w:ascii="Aptos" w:hAnsi="Aptos"/>
                <w:sz w:val="21"/>
                <w:szCs w:val="21"/>
              </w:rPr>
              <w:t>Caffe</w:t>
            </w:r>
            <w:proofErr w:type="spellEnd"/>
            <w:r>
              <w:rPr>
                <w:rFonts w:ascii="Aptos" w:hAnsi="Aptos"/>
                <w:sz w:val="21"/>
                <w:szCs w:val="21"/>
              </w:rPr>
              <w:t xml:space="preserve"> bar</w:t>
            </w:r>
          </w:p>
        </w:tc>
        <w:tc>
          <w:tcPr>
            <w:tcW w:w="1701" w:type="dxa"/>
            <w:vAlign w:val="center"/>
          </w:tcPr>
          <w:p w14:paraId="3964C17A" w14:textId="5816D3F9" w:rsidR="00847E32" w:rsidRPr="006A5E71" w:rsidRDefault="00C17DCB" w:rsidP="000E0062">
            <w:pPr>
              <w:jc w:val="center"/>
              <w:rPr>
                <w:rFonts w:ascii="Aptos" w:hAnsi="Aptos"/>
                <w:sz w:val="21"/>
                <w:szCs w:val="21"/>
              </w:rPr>
            </w:pPr>
            <w:proofErr w:type="spellStart"/>
            <w:r>
              <w:rPr>
                <w:rFonts w:ascii="Aptos" w:hAnsi="Aptos"/>
                <w:sz w:val="21"/>
                <w:szCs w:val="21"/>
              </w:rPr>
              <w:t>Axmann</w:t>
            </w:r>
            <w:proofErr w:type="spellEnd"/>
          </w:p>
        </w:tc>
        <w:tc>
          <w:tcPr>
            <w:tcW w:w="1365" w:type="dxa"/>
            <w:vAlign w:val="center"/>
          </w:tcPr>
          <w:p w14:paraId="695F272E" w14:textId="77777777" w:rsidR="00847E32" w:rsidRPr="00AE2968" w:rsidRDefault="00847E32" w:rsidP="000E0062">
            <w:pPr>
              <w:jc w:val="center"/>
              <w:rPr>
                <w:rFonts w:ascii="Aptos" w:hAnsi="Aptos"/>
                <w:sz w:val="21"/>
                <w:szCs w:val="21"/>
              </w:rPr>
            </w:pPr>
          </w:p>
        </w:tc>
        <w:tc>
          <w:tcPr>
            <w:tcW w:w="1273" w:type="dxa"/>
            <w:vAlign w:val="center"/>
          </w:tcPr>
          <w:p w14:paraId="026F02F4" w14:textId="20CEC56A" w:rsidR="00847E32" w:rsidRPr="00AE2968" w:rsidRDefault="00AE2968" w:rsidP="000E0062">
            <w:pPr>
              <w:jc w:val="center"/>
              <w:rPr>
                <w:rFonts w:ascii="Aptos" w:hAnsi="Aptos"/>
                <w:sz w:val="21"/>
                <w:szCs w:val="21"/>
              </w:rPr>
            </w:pPr>
            <w:r w:rsidRPr="00AE2968">
              <w:rPr>
                <w:rFonts w:ascii="Aptos" w:hAnsi="Aptos"/>
                <w:sz w:val="21"/>
                <w:szCs w:val="21"/>
              </w:rPr>
              <w:t>-</w:t>
            </w:r>
          </w:p>
        </w:tc>
        <w:tc>
          <w:tcPr>
            <w:tcW w:w="1286" w:type="dxa"/>
            <w:vAlign w:val="center"/>
          </w:tcPr>
          <w:p w14:paraId="77D10C0D" w14:textId="1ED3547A" w:rsidR="00847E32" w:rsidRPr="00AE2968" w:rsidRDefault="008836F0" w:rsidP="000E0062">
            <w:pPr>
              <w:jc w:val="center"/>
              <w:rPr>
                <w:rFonts w:ascii="Aptos" w:hAnsi="Aptos"/>
                <w:sz w:val="21"/>
                <w:szCs w:val="21"/>
              </w:rPr>
            </w:pPr>
            <w:r w:rsidRPr="00AE2968">
              <w:rPr>
                <w:rFonts w:ascii="Aptos" w:hAnsi="Aptos"/>
                <w:sz w:val="21"/>
                <w:szCs w:val="21"/>
              </w:rPr>
              <w:t>642 / 4,8</w:t>
            </w:r>
          </w:p>
        </w:tc>
        <w:tc>
          <w:tcPr>
            <w:tcW w:w="1851" w:type="dxa"/>
            <w:vAlign w:val="center"/>
          </w:tcPr>
          <w:p w14:paraId="29C83E85" w14:textId="5A8273D9" w:rsidR="00847E32" w:rsidRPr="006A5E71" w:rsidRDefault="00EF1828" w:rsidP="000E0062">
            <w:pPr>
              <w:jc w:val="center"/>
              <w:rPr>
                <w:rFonts w:ascii="Aptos" w:hAnsi="Aptos"/>
                <w:sz w:val="21"/>
                <w:szCs w:val="21"/>
              </w:rPr>
            </w:pPr>
            <w:r>
              <w:rPr>
                <w:rFonts w:ascii="Aptos" w:hAnsi="Aptos"/>
                <w:sz w:val="21"/>
                <w:szCs w:val="21"/>
              </w:rPr>
              <w:t>Blizu Hotela Osijek</w:t>
            </w:r>
          </w:p>
        </w:tc>
      </w:tr>
      <w:tr w:rsidR="00847E32" w:rsidRPr="006A5E71" w14:paraId="44642D31" w14:textId="77777777" w:rsidTr="00EF1828">
        <w:tc>
          <w:tcPr>
            <w:tcW w:w="1550" w:type="dxa"/>
            <w:vAlign w:val="center"/>
          </w:tcPr>
          <w:p w14:paraId="5218BD74" w14:textId="703505A3" w:rsidR="00847E32" w:rsidRPr="006A5E71" w:rsidRDefault="00CC2582" w:rsidP="000E0062">
            <w:pPr>
              <w:jc w:val="center"/>
              <w:rPr>
                <w:rFonts w:ascii="Aptos" w:hAnsi="Aptos"/>
                <w:sz w:val="21"/>
                <w:szCs w:val="21"/>
              </w:rPr>
            </w:pPr>
            <w:proofErr w:type="spellStart"/>
            <w:r>
              <w:rPr>
                <w:rFonts w:ascii="Aptos" w:hAnsi="Aptos"/>
                <w:sz w:val="21"/>
                <w:szCs w:val="21"/>
              </w:rPr>
              <w:t>Caffe</w:t>
            </w:r>
            <w:proofErr w:type="spellEnd"/>
            <w:r>
              <w:rPr>
                <w:rFonts w:ascii="Aptos" w:hAnsi="Aptos"/>
                <w:sz w:val="21"/>
                <w:szCs w:val="21"/>
              </w:rPr>
              <w:t xml:space="preserve"> bar </w:t>
            </w:r>
          </w:p>
        </w:tc>
        <w:tc>
          <w:tcPr>
            <w:tcW w:w="1701" w:type="dxa"/>
            <w:vAlign w:val="center"/>
          </w:tcPr>
          <w:p w14:paraId="1A28FEC2" w14:textId="070A9D9E" w:rsidR="00847E32" w:rsidRPr="006A5E71" w:rsidRDefault="00C17DCB" w:rsidP="000E0062">
            <w:pPr>
              <w:jc w:val="center"/>
              <w:rPr>
                <w:rFonts w:ascii="Aptos" w:hAnsi="Aptos"/>
                <w:sz w:val="21"/>
                <w:szCs w:val="21"/>
              </w:rPr>
            </w:pPr>
            <w:r>
              <w:rPr>
                <w:rFonts w:ascii="Aptos" w:hAnsi="Aptos"/>
                <w:sz w:val="21"/>
                <w:szCs w:val="21"/>
              </w:rPr>
              <w:t>Dalmacija</w:t>
            </w:r>
          </w:p>
        </w:tc>
        <w:tc>
          <w:tcPr>
            <w:tcW w:w="1365" w:type="dxa"/>
            <w:vAlign w:val="center"/>
          </w:tcPr>
          <w:p w14:paraId="31C2165E" w14:textId="77777777" w:rsidR="00847E32" w:rsidRPr="00AE2968" w:rsidRDefault="00847E32" w:rsidP="000E0062">
            <w:pPr>
              <w:jc w:val="center"/>
              <w:rPr>
                <w:rFonts w:ascii="Aptos" w:hAnsi="Aptos"/>
                <w:sz w:val="21"/>
                <w:szCs w:val="21"/>
              </w:rPr>
            </w:pPr>
          </w:p>
        </w:tc>
        <w:tc>
          <w:tcPr>
            <w:tcW w:w="1273" w:type="dxa"/>
            <w:vAlign w:val="center"/>
          </w:tcPr>
          <w:p w14:paraId="7DE0EF55" w14:textId="3778366B" w:rsidR="00847E32" w:rsidRPr="00AE2968" w:rsidRDefault="00AE2968" w:rsidP="000E0062">
            <w:pPr>
              <w:jc w:val="center"/>
              <w:rPr>
                <w:rFonts w:ascii="Aptos" w:hAnsi="Aptos"/>
                <w:sz w:val="21"/>
                <w:szCs w:val="21"/>
              </w:rPr>
            </w:pPr>
            <w:r w:rsidRPr="00AE2968">
              <w:rPr>
                <w:rFonts w:ascii="Aptos" w:hAnsi="Aptos"/>
                <w:sz w:val="21"/>
                <w:szCs w:val="21"/>
              </w:rPr>
              <w:t>-</w:t>
            </w:r>
          </w:p>
        </w:tc>
        <w:tc>
          <w:tcPr>
            <w:tcW w:w="1286" w:type="dxa"/>
            <w:vAlign w:val="center"/>
          </w:tcPr>
          <w:p w14:paraId="394A9241" w14:textId="7F16DA12" w:rsidR="00847E32" w:rsidRPr="00AE2968" w:rsidRDefault="008836F0" w:rsidP="000E0062">
            <w:pPr>
              <w:jc w:val="center"/>
              <w:rPr>
                <w:rFonts w:ascii="Aptos" w:hAnsi="Aptos"/>
                <w:sz w:val="21"/>
                <w:szCs w:val="21"/>
              </w:rPr>
            </w:pPr>
            <w:r w:rsidRPr="00AE2968">
              <w:rPr>
                <w:rFonts w:ascii="Aptos" w:hAnsi="Aptos"/>
                <w:sz w:val="21"/>
                <w:szCs w:val="21"/>
              </w:rPr>
              <w:t>76 / 4,6</w:t>
            </w:r>
          </w:p>
        </w:tc>
        <w:tc>
          <w:tcPr>
            <w:tcW w:w="1851" w:type="dxa"/>
            <w:vAlign w:val="center"/>
          </w:tcPr>
          <w:p w14:paraId="7CD9A38C" w14:textId="7D47F5FD" w:rsidR="00847E32" w:rsidRPr="006A5E71" w:rsidRDefault="00EF1828" w:rsidP="000E0062">
            <w:pPr>
              <w:jc w:val="center"/>
              <w:rPr>
                <w:rFonts w:ascii="Aptos" w:hAnsi="Aptos"/>
                <w:sz w:val="21"/>
                <w:szCs w:val="21"/>
              </w:rPr>
            </w:pPr>
            <w:r>
              <w:rPr>
                <w:rFonts w:ascii="Aptos" w:hAnsi="Aptos"/>
                <w:sz w:val="21"/>
                <w:szCs w:val="21"/>
              </w:rPr>
              <w:t>Županijska ulica</w:t>
            </w:r>
          </w:p>
        </w:tc>
      </w:tr>
      <w:tr w:rsidR="00847E32" w:rsidRPr="006A5E71" w14:paraId="6103F11A" w14:textId="77777777" w:rsidTr="00EF1828">
        <w:tc>
          <w:tcPr>
            <w:tcW w:w="1550" w:type="dxa"/>
            <w:vAlign w:val="center"/>
          </w:tcPr>
          <w:p w14:paraId="17EE9E36" w14:textId="4075A6C9" w:rsidR="00847E32" w:rsidRPr="006A5E71" w:rsidRDefault="00C17DCB" w:rsidP="000E0062">
            <w:pPr>
              <w:jc w:val="center"/>
              <w:rPr>
                <w:rFonts w:ascii="Aptos" w:hAnsi="Aptos"/>
                <w:sz w:val="21"/>
                <w:szCs w:val="21"/>
              </w:rPr>
            </w:pPr>
            <w:r>
              <w:rPr>
                <w:rFonts w:ascii="Aptos" w:hAnsi="Aptos"/>
                <w:sz w:val="21"/>
                <w:szCs w:val="21"/>
              </w:rPr>
              <w:t>Pivnica</w:t>
            </w:r>
          </w:p>
        </w:tc>
        <w:tc>
          <w:tcPr>
            <w:tcW w:w="1701" w:type="dxa"/>
            <w:vAlign w:val="center"/>
          </w:tcPr>
          <w:p w14:paraId="38382914" w14:textId="1BDE5883" w:rsidR="00847E32" w:rsidRPr="006A5E71" w:rsidRDefault="00C17DCB" w:rsidP="000E0062">
            <w:pPr>
              <w:jc w:val="center"/>
              <w:rPr>
                <w:rFonts w:ascii="Aptos" w:hAnsi="Aptos"/>
                <w:sz w:val="21"/>
                <w:szCs w:val="21"/>
              </w:rPr>
            </w:pPr>
            <w:r>
              <w:rPr>
                <w:rFonts w:ascii="Aptos" w:hAnsi="Aptos"/>
                <w:sz w:val="21"/>
                <w:szCs w:val="21"/>
              </w:rPr>
              <w:t>Amsterdam</w:t>
            </w:r>
          </w:p>
        </w:tc>
        <w:tc>
          <w:tcPr>
            <w:tcW w:w="1365" w:type="dxa"/>
            <w:vAlign w:val="center"/>
          </w:tcPr>
          <w:p w14:paraId="5D8CA53A" w14:textId="77777777" w:rsidR="00847E32" w:rsidRPr="00AE2968" w:rsidRDefault="00847E32" w:rsidP="000E0062">
            <w:pPr>
              <w:jc w:val="center"/>
              <w:rPr>
                <w:rFonts w:ascii="Aptos" w:hAnsi="Aptos"/>
                <w:sz w:val="21"/>
                <w:szCs w:val="21"/>
              </w:rPr>
            </w:pPr>
          </w:p>
        </w:tc>
        <w:tc>
          <w:tcPr>
            <w:tcW w:w="1273" w:type="dxa"/>
            <w:vAlign w:val="center"/>
          </w:tcPr>
          <w:p w14:paraId="77AB8E6A" w14:textId="19CC8895" w:rsidR="00847E32" w:rsidRPr="00AE2968" w:rsidRDefault="00AE2968" w:rsidP="000E0062">
            <w:pPr>
              <w:jc w:val="center"/>
              <w:rPr>
                <w:rFonts w:ascii="Aptos" w:hAnsi="Aptos"/>
                <w:sz w:val="21"/>
                <w:szCs w:val="21"/>
              </w:rPr>
            </w:pPr>
            <w:r w:rsidRPr="00AE2968">
              <w:rPr>
                <w:rFonts w:ascii="Aptos" w:hAnsi="Aptos"/>
                <w:sz w:val="21"/>
                <w:szCs w:val="21"/>
              </w:rPr>
              <w:t>-</w:t>
            </w:r>
          </w:p>
        </w:tc>
        <w:tc>
          <w:tcPr>
            <w:tcW w:w="1286" w:type="dxa"/>
            <w:vAlign w:val="center"/>
          </w:tcPr>
          <w:p w14:paraId="0B836B60" w14:textId="5AA6C301" w:rsidR="00847E32" w:rsidRPr="00AE2968" w:rsidRDefault="00972B56" w:rsidP="000E0062">
            <w:pPr>
              <w:jc w:val="center"/>
              <w:rPr>
                <w:rFonts w:ascii="Aptos" w:hAnsi="Aptos"/>
                <w:sz w:val="21"/>
                <w:szCs w:val="21"/>
              </w:rPr>
            </w:pPr>
            <w:r w:rsidRPr="00AE2968">
              <w:rPr>
                <w:rFonts w:ascii="Aptos" w:hAnsi="Aptos"/>
                <w:sz w:val="21"/>
                <w:szCs w:val="21"/>
              </w:rPr>
              <w:t>697 / 4,6</w:t>
            </w:r>
          </w:p>
        </w:tc>
        <w:tc>
          <w:tcPr>
            <w:tcW w:w="1851" w:type="dxa"/>
            <w:vAlign w:val="center"/>
          </w:tcPr>
          <w:p w14:paraId="4BBB06E2" w14:textId="1AAC7C3E" w:rsidR="00847E32" w:rsidRPr="006A5E71" w:rsidRDefault="00EF1828" w:rsidP="000E0062">
            <w:pPr>
              <w:jc w:val="center"/>
              <w:rPr>
                <w:rFonts w:ascii="Aptos" w:hAnsi="Aptos"/>
                <w:sz w:val="21"/>
                <w:szCs w:val="21"/>
              </w:rPr>
            </w:pPr>
            <w:r>
              <w:rPr>
                <w:rFonts w:ascii="Aptos" w:hAnsi="Aptos"/>
                <w:sz w:val="21"/>
                <w:szCs w:val="21"/>
              </w:rPr>
              <w:t>Radićeva ulica</w:t>
            </w:r>
          </w:p>
        </w:tc>
      </w:tr>
      <w:tr w:rsidR="00EB553F" w:rsidRPr="006A5E71" w14:paraId="17D2BA8F" w14:textId="77777777" w:rsidTr="00EF1828">
        <w:tc>
          <w:tcPr>
            <w:tcW w:w="1550" w:type="dxa"/>
            <w:vAlign w:val="center"/>
          </w:tcPr>
          <w:p w14:paraId="34F66093" w14:textId="77777777" w:rsidR="00EB553F" w:rsidRPr="006A5E71" w:rsidRDefault="00EB553F" w:rsidP="000E0062">
            <w:pPr>
              <w:jc w:val="center"/>
              <w:rPr>
                <w:rFonts w:ascii="Aptos" w:hAnsi="Aptos"/>
                <w:sz w:val="21"/>
                <w:szCs w:val="21"/>
              </w:rPr>
            </w:pPr>
            <w:r w:rsidRPr="006A5E71">
              <w:rPr>
                <w:rFonts w:ascii="Aptos" w:hAnsi="Aptos"/>
                <w:sz w:val="21"/>
                <w:szCs w:val="21"/>
              </w:rPr>
              <w:t>Kušaonica piva</w:t>
            </w:r>
          </w:p>
        </w:tc>
        <w:tc>
          <w:tcPr>
            <w:tcW w:w="1701" w:type="dxa"/>
            <w:vAlign w:val="center"/>
          </w:tcPr>
          <w:p w14:paraId="6AE3C6C9" w14:textId="77777777" w:rsidR="00EB553F" w:rsidRPr="006A5E71" w:rsidRDefault="00EB553F" w:rsidP="000E0062">
            <w:pPr>
              <w:jc w:val="center"/>
              <w:rPr>
                <w:rFonts w:ascii="Aptos" w:hAnsi="Aptos"/>
                <w:sz w:val="21"/>
                <w:szCs w:val="21"/>
              </w:rPr>
            </w:pPr>
            <w:r w:rsidRPr="006A5E71">
              <w:rPr>
                <w:rFonts w:ascii="Aptos" w:hAnsi="Aptos"/>
                <w:sz w:val="21"/>
                <w:szCs w:val="21"/>
              </w:rPr>
              <w:t>Gajba</w:t>
            </w:r>
          </w:p>
        </w:tc>
        <w:tc>
          <w:tcPr>
            <w:tcW w:w="1365" w:type="dxa"/>
            <w:vAlign w:val="center"/>
          </w:tcPr>
          <w:p w14:paraId="3F4DEFA0"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2BEEA877" w14:textId="77777777" w:rsidR="00EB553F" w:rsidRPr="006A5E71" w:rsidRDefault="00EB553F" w:rsidP="000E0062">
            <w:pPr>
              <w:jc w:val="center"/>
              <w:rPr>
                <w:rFonts w:ascii="Aptos" w:hAnsi="Aptos"/>
                <w:sz w:val="21"/>
                <w:szCs w:val="21"/>
              </w:rPr>
            </w:pPr>
            <w:r w:rsidRPr="006A5E71">
              <w:rPr>
                <w:rFonts w:ascii="Aptos" w:hAnsi="Aptos"/>
                <w:sz w:val="21"/>
                <w:szCs w:val="21"/>
              </w:rPr>
              <w:t>7 / 5,0</w:t>
            </w:r>
          </w:p>
        </w:tc>
        <w:tc>
          <w:tcPr>
            <w:tcW w:w="1286" w:type="dxa"/>
            <w:vAlign w:val="center"/>
          </w:tcPr>
          <w:p w14:paraId="7DC1A0D0" w14:textId="77777777" w:rsidR="00EB553F" w:rsidRPr="006A5E71" w:rsidRDefault="00EB553F" w:rsidP="000E0062">
            <w:pPr>
              <w:jc w:val="center"/>
              <w:rPr>
                <w:rFonts w:ascii="Aptos" w:hAnsi="Aptos"/>
                <w:sz w:val="21"/>
                <w:szCs w:val="21"/>
              </w:rPr>
            </w:pPr>
            <w:r w:rsidRPr="006A5E71">
              <w:rPr>
                <w:rFonts w:ascii="Aptos" w:hAnsi="Aptos"/>
                <w:sz w:val="21"/>
                <w:szCs w:val="21"/>
              </w:rPr>
              <w:t>433 / 4,7</w:t>
            </w:r>
          </w:p>
        </w:tc>
        <w:tc>
          <w:tcPr>
            <w:tcW w:w="1851" w:type="dxa"/>
            <w:vAlign w:val="center"/>
          </w:tcPr>
          <w:p w14:paraId="084345A0" w14:textId="51A57175" w:rsidR="00EB553F" w:rsidRPr="006A5E71" w:rsidRDefault="00EB553F" w:rsidP="000E0062">
            <w:pPr>
              <w:jc w:val="center"/>
              <w:rPr>
                <w:rFonts w:ascii="Aptos" w:hAnsi="Aptos"/>
                <w:sz w:val="21"/>
                <w:szCs w:val="21"/>
              </w:rPr>
            </w:pPr>
            <w:r w:rsidRPr="006A5E71">
              <w:rPr>
                <w:rFonts w:ascii="Aptos" w:hAnsi="Aptos"/>
                <w:sz w:val="21"/>
                <w:szCs w:val="21"/>
              </w:rPr>
              <w:t xml:space="preserve">naglasak na </w:t>
            </w:r>
            <w:proofErr w:type="spellStart"/>
            <w:r w:rsidR="005B46CF" w:rsidRPr="005B46CF">
              <w:rPr>
                <w:rFonts w:ascii="Aptos" w:hAnsi="Aptos"/>
                <w:i/>
                <w:iCs/>
                <w:sz w:val="21"/>
                <w:szCs w:val="21"/>
              </w:rPr>
              <w:t>craft</w:t>
            </w:r>
            <w:proofErr w:type="spellEnd"/>
            <w:r w:rsidRPr="006A5E71">
              <w:rPr>
                <w:rFonts w:ascii="Aptos" w:hAnsi="Aptos"/>
                <w:sz w:val="21"/>
                <w:szCs w:val="21"/>
              </w:rPr>
              <w:t xml:space="preserve"> piva iz Slavonije</w:t>
            </w:r>
          </w:p>
        </w:tc>
      </w:tr>
      <w:tr w:rsidR="00EB553F" w:rsidRPr="006A5E71" w14:paraId="78BCDC30" w14:textId="77777777" w:rsidTr="002E618A">
        <w:tc>
          <w:tcPr>
            <w:tcW w:w="1550" w:type="dxa"/>
            <w:vAlign w:val="center"/>
          </w:tcPr>
          <w:p w14:paraId="0A4BB29B" w14:textId="77777777" w:rsidR="00EB553F" w:rsidRPr="006A5E71" w:rsidRDefault="00EB553F" w:rsidP="000E0062">
            <w:pPr>
              <w:jc w:val="center"/>
              <w:rPr>
                <w:rFonts w:ascii="Aptos" w:hAnsi="Aptos"/>
                <w:sz w:val="21"/>
                <w:szCs w:val="21"/>
              </w:rPr>
            </w:pPr>
            <w:r w:rsidRPr="006A5E71">
              <w:rPr>
                <w:rFonts w:ascii="Aptos" w:hAnsi="Aptos"/>
                <w:sz w:val="21"/>
                <w:szCs w:val="21"/>
              </w:rPr>
              <w:t>Kušaonica piva</w:t>
            </w:r>
          </w:p>
        </w:tc>
        <w:tc>
          <w:tcPr>
            <w:tcW w:w="1701" w:type="dxa"/>
            <w:vAlign w:val="center"/>
          </w:tcPr>
          <w:p w14:paraId="150F8FB2" w14:textId="77777777" w:rsidR="00EB553F" w:rsidRPr="006A5E71" w:rsidRDefault="00EB553F" w:rsidP="000E0062">
            <w:pPr>
              <w:jc w:val="center"/>
              <w:rPr>
                <w:rFonts w:ascii="Aptos" w:hAnsi="Aptos"/>
                <w:sz w:val="21"/>
                <w:szCs w:val="21"/>
              </w:rPr>
            </w:pPr>
            <w:r w:rsidRPr="006A5E71">
              <w:rPr>
                <w:rFonts w:ascii="Aptos" w:hAnsi="Aptos"/>
                <w:sz w:val="21"/>
                <w:szCs w:val="21"/>
              </w:rPr>
              <w:t>Runda</w:t>
            </w:r>
          </w:p>
        </w:tc>
        <w:tc>
          <w:tcPr>
            <w:tcW w:w="1365" w:type="dxa"/>
            <w:vAlign w:val="center"/>
          </w:tcPr>
          <w:p w14:paraId="110859A9"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08647281" w14:textId="77777777" w:rsidR="00EB553F" w:rsidRPr="006A5E71" w:rsidRDefault="00EB553F" w:rsidP="000E0062">
            <w:pPr>
              <w:jc w:val="center"/>
              <w:rPr>
                <w:rFonts w:ascii="Aptos" w:hAnsi="Aptos"/>
                <w:sz w:val="21"/>
                <w:szCs w:val="21"/>
              </w:rPr>
            </w:pPr>
            <w:r w:rsidRPr="006A5E71">
              <w:rPr>
                <w:rFonts w:ascii="Aptos" w:hAnsi="Aptos"/>
                <w:sz w:val="21"/>
                <w:szCs w:val="21"/>
              </w:rPr>
              <w:t>15 / 4,9</w:t>
            </w:r>
          </w:p>
        </w:tc>
        <w:tc>
          <w:tcPr>
            <w:tcW w:w="1286" w:type="dxa"/>
            <w:vAlign w:val="center"/>
          </w:tcPr>
          <w:p w14:paraId="108964A1" w14:textId="77777777" w:rsidR="00EB553F" w:rsidRPr="006A5E71" w:rsidRDefault="00EB553F" w:rsidP="000E0062">
            <w:pPr>
              <w:jc w:val="center"/>
              <w:rPr>
                <w:rFonts w:ascii="Aptos" w:hAnsi="Aptos"/>
                <w:sz w:val="21"/>
                <w:szCs w:val="21"/>
              </w:rPr>
            </w:pPr>
            <w:r w:rsidRPr="006A5E71">
              <w:rPr>
                <w:rFonts w:ascii="Aptos" w:hAnsi="Aptos"/>
                <w:sz w:val="21"/>
                <w:szCs w:val="21"/>
              </w:rPr>
              <w:t>697 / 4,8</w:t>
            </w:r>
          </w:p>
        </w:tc>
        <w:tc>
          <w:tcPr>
            <w:tcW w:w="1851" w:type="dxa"/>
            <w:vAlign w:val="center"/>
          </w:tcPr>
          <w:p w14:paraId="01E63CF3" w14:textId="0863B93A" w:rsidR="00EB553F" w:rsidRPr="006A5E71" w:rsidRDefault="00EB553F" w:rsidP="000E0062">
            <w:pPr>
              <w:jc w:val="center"/>
              <w:rPr>
                <w:rFonts w:ascii="Aptos" w:hAnsi="Aptos"/>
                <w:sz w:val="21"/>
                <w:szCs w:val="21"/>
              </w:rPr>
            </w:pPr>
            <w:r w:rsidRPr="006A5E71">
              <w:rPr>
                <w:rFonts w:ascii="Aptos" w:hAnsi="Aptos"/>
                <w:sz w:val="21"/>
                <w:szCs w:val="21"/>
              </w:rPr>
              <w:t xml:space="preserve">ponuda </w:t>
            </w:r>
            <w:proofErr w:type="spellStart"/>
            <w:r w:rsidR="005B46CF" w:rsidRPr="005B46CF">
              <w:rPr>
                <w:rFonts w:ascii="Aptos" w:hAnsi="Aptos"/>
                <w:i/>
                <w:iCs/>
                <w:sz w:val="21"/>
                <w:szCs w:val="21"/>
              </w:rPr>
              <w:t>craft</w:t>
            </w:r>
            <w:proofErr w:type="spellEnd"/>
            <w:r w:rsidRPr="006A5E71">
              <w:rPr>
                <w:rFonts w:ascii="Aptos" w:hAnsi="Aptos"/>
                <w:sz w:val="21"/>
                <w:szCs w:val="21"/>
              </w:rPr>
              <w:t xml:space="preserve"> piva iz Osijeka</w:t>
            </w:r>
          </w:p>
        </w:tc>
      </w:tr>
      <w:tr w:rsidR="00EB553F" w:rsidRPr="006A5E71" w14:paraId="10DB095E" w14:textId="77777777" w:rsidTr="002E618A">
        <w:tc>
          <w:tcPr>
            <w:tcW w:w="1550" w:type="dxa"/>
            <w:vAlign w:val="center"/>
          </w:tcPr>
          <w:p w14:paraId="00581A33" w14:textId="77777777" w:rsidR="00EB553F" w:rsidRPr="006A5E71" w:rsidRDefault="00EB553F" w:rsidP="000E0062">
            <w:pPr>
              <w:jc w:val="center"/>
              <w:rPr>
                <w:rFonts w:ascii="Aptos" w:hAnsi="Aptos"/>
                <w:sz w:val="21"/>
                <w:szCs w:val="21"/>
              </w:rPr>
            </w:pPr>
            <w:r w:rsidRPr="006A5E71">
              <w:rPr>
                <w:rFonts w:ascii="Aptos" w:hAnsi="Aptos"/>
                <w:sz w:val="21"/>
                <w:szCs w:val="21"/>
              </w:rPr>
              <w:t>Pivnica</w:t>
            </w:r>
          </w:p>
        </w:tc>
        <w:tc>
          <w:tcPr>
            <w:tcW w:w="1701" w:type="dxa"/>
            <w:vAlign w:val="center"/>
          </w:tcPr>
          <w:p w14:paraId="4EF1CB34"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General von </w:t>
            </w:r>
            <w:proofErr w:type="spellStart"/>
            <w:r w:rsidRPr="006A5E71">
              <w:rPr>
                <w:rFonts w:ascii="Aptos" w:hAnsi="Aptos"/>
                <w:sz w:val="21"/>
                <w:szCs w:val="21"/>
              </w:rPr>
              <w:t>Beckers</w:t>
            </w:r>
            <w:proofErr w:type="spellEnd"/>
          </w:p>
        </w:tc>
        <w:tc>
          <w:tcPr>
            <w:tcW w:w="1365" w:type="dxa"/>
            <w:vAlign w:val="center"/>
          </w:tcPr>
          <w:p w14:paraId="2D0D57F8"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73F4914B"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0876E009" w14:textId="77777777" w:rsidR="00EB553F" w:rsidRPr="006A5E71" w:rsidRDefault="00EB553F" w:rsidP="000E0062">
            <w:pPr>
              <w:jc w:val="center"/>
              <w:rPr>
                <w:rFonts w:ascii="Aptos" w:hAnsi="Aptos"/>
                <w:sz w:val="21"/>
                <w:szCs w:val="21"/>
              </w:rPr>
            </w:pPr>
            <w:r w:rsidRPr="006A5E71">
              <w:rPr>
                <w:rFonts w:ascii="Aptos" w:hAnsi="Aptos"/>
                <w:sz w:val="21"/>
                <w:szCs w:val="21"/>
              </w:rPr>
              <w:t>230 / 4,4</w:t>
            </w:r>
          </w:p>
        </w:tc>
        <w:tc>
          <w:tcPr>
            <w:tcW w:w="1851" w:type="dxa"/>
            <w:vAlign w:val="center"/>
          </w:tcPr>
          <w:p w14:paraId="537D816D" w14:textId="5CDC934E" w:rsidR="00EB553F" w:rsidRPr="006A5E71" w:rsidRDefault="00EB553F" w:rsidP="000E0062">
            <w:pPr>
              <w:jc w:val="center"/>
              <w:rPr>
                <w:rFonts w:ascii="Aptos" w:hAnsi="Aptos"/>
                <w:sz w:val="21"/>
                <w:szCs w:val="21"/>
              </w:rPr>
            </w:pPr>
            <w:r w:rsidRPr="006A5E71">
              <w:rPr>
                <w:rFonts w:ascii="Aptos" w:hAnsi="Aptos"/>
                <w:sz w:val="21"/>
                <w:szCs w:val="21"/>
              </w:rPr>
              <w:t xml:space="preserve">Tvrđa; ponuda vlastitih </w:t>
            </w:r>
            <w:proofErr w:type="spellStart"/>
            <w:r w:rsidR="005B46CF" w:rsidRPr="005B46CF">
              <w:rPr>
                <w:rFonts w:ascii="Aptos" w:hAnsi="Aptos"/>
                <w:i/>
                <w:iCs/>
                <w:sz w:val="21"/>
                <w:szCs w:val="21"/>
              </w:rPr>
              <w:t>craft</w:t>
            </w:r>
            <w:proofErr w:type="spellEnd"/>
            <w:r w:rsidRPr="006A5E71">
              <w:rPr>
                <w:rFonts w:ascii="Aptos" w:hAnsi="Aptos"/>
                <w:sz w:val="21"/>
                <w:szCs w:val="21"/>
              </w:rPr>
              <w:t xml:space="preserve"> piva</w:t>
            </w:r>
          </w:p>
        </w:tc>
      </w:tr>
      <w:tr w:rsidR="00EB553F" w:rsidRPr="006A5E71" w14:paraId="773C10BE" w14:textId="77777777" w:rsidTr="002E618A">
        <w:tc>
          <w:tcPr>
            <w:tcW w:w="1550" w:type="dxa"/>
            <w:vAlign w:val="center"/>
          </w:tcPr>
          <w:p w14:paraId="3E031BAA" w14:textId="77777777" w:rsidR="00EB553F" w:rsidRPr="006A5E71" w:rsidRDefault="00EB553F" w:rsidP="000E0062">
            <w:pPr>
              <w:jc w:val="center"/>
              <w:rPr>
                <w:rFonts w:ascii="Aptos" w:hAnsi="Aptos"/>
                <w:sz w:val="21"/>
                <w:szCs w:val="21"/>
              </w:rPr>
            </w:pPr>
            <w:r w:rsidRPr="006A5E71">
              <w:rPr>
                <w:rFonts w:ascii="Aptos" w:hAnsi="Aptos"/>
                <w:sz w:val="21"/>
                <w:szCs w:val="21"/>
              </w:rPr>
              <w:t>Bar</w:t>
            </w:r>
          </w:p>
        </w:tc>
        <w:tc>
          <w:tcPr>
            <w:tcW w:w="1701" w:type="dxa"/>
            <w:vAlign w:val="center"/>
          </w:tcPr>
          <w:p w14:paraId="18490B4C"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Rubicon</w:t>
            </w:r>
            <w:proofErr w:type="spellEnd"/>
            <w:r w:rsidRPr="006A5E71">
              <w:rPr>
                <w:rFonts w:ascii="Aptos" w:hAnsi="Aptos"/>
                <w:sz w:val="21"/>
                <w:szCs w:val="21"/>
              </w:rPr>
              <w:t xml:space="preserve"> Pub</w:t>
            </w:r>
          </w:p>
        </w:tc>
        <w:tc>
          <w:tcPr>
            <w:tcW w:w="1365" w:type="dxa"/>
            <w:vAlign w:val="center"/>
          </w:tcPr>
          <w:p w14:paraId="45432179"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3B680802" w14:textId="77777777" w:rsidR="00EB553F" w:rsidRPr="006A5E71" w:rsidRDefault="00EB553F" w:rsidP="000E0062">
            <w:pPr>
              <w:jc w:val="center"/>
              <w:rPr>
                <w:rFonts w:ascii="Aptos" w:hAnsi="Aptos"/>
                <w:sz w:val="21"/>
                <w:szCs w:val="21"/>
              </w:rPr>
            </w:pPr>
            <w:r w:rsidRPr="006A5E71">
              <w:rPr>
                <w:rFonts w:ascii="Aptos" w:hAnsi="Aptos"/>
                <w:sz w:val="21"/>
                <w:szCs w:val="21"/>
              </w:rPr>
              <w:t>3 / 4,3</w:t>
            </w:r>
          </w:p>
        </w:tc>
        <w:tc>
          <w:tcPr>
            <w:tcW w:w="1286" w:type="dxa"/>
            <w:vAlign w:val="center"/>
          </w:tcPr>
          <w:p w14:paraId="21080188" w14:textId="77777777" w:rsidR="00EB553F" w:rsidRPr="006A5E71" w:rsidRDefault="00EB553F" w:rsidP="000E0062">
            <w:pPr>
              <w:jc w:val="center"/>
              <w:rPr>
                <w:rFonts w:ascii="Aptos" w:hAnsi="Aptos"/>
                <w:sz w:val="21"/>
                <w:szCs w:val="21"/>
              </w:rPr>
            </w:pPr>
            <w:r w:rsidRPr="006A5E71">
              <w:rPr>
                <w:rFonts w:ascii="Aptos" w:hAnsi="Aptos"/>
                <w:sz w:val="21"/>
                <w:szCs w:val="21"/>
              </w:rPr>
              <w:t>547 / 4,8</w:t>
            </w:r>
          </w:p>
        </w:tc>
        <w:tc>
          <w:tcPr>
            <w:tcW w:w="1851" w:type="dxa"/>
            <w:vAlign w:val="center"/>
          </w:tcPr>
          <w:p w14:paraId="4B2F78DA" w14:textId="072D11A5" w:rsidR="00EB553F" w:rsidRPr="006A5E71" w:rsidRDefault="00EB553F" w:rsidP="000E0062">
            <w:pPr>
              <w:jc w:val="center"/>
              <w:rPr>
                <w:rFonts w:ascii="Aptos" w:hAnsi="Aptos"/>
                <w:sz w:val="21"/>
                <w:szCs w:val="21"/>
              </w:rPr>
            </w:pPr>
            <w:r w:rsidRPr="006A5E71">
              <w:rPr>
                <w:rFonts w:ascii="Aptos" w:hAnsi="Aptos"/>
                <w:sz w:val="21"/>
                <w:szCs w:val="21"/>
              </w:rPr>
              <w:t xml:space="preserve">ponuda </w:t>
            </w:r>
            <w:proofErr w:type="spellStart"/>
            <w:r w:rsidR="005B46CF" w:rsidRPr="005B46CF">
              <w:rPr>
                <w:rFonts w:ascii="Aptos" w:hAnsi="Aptos"/>
                <w:i/>
                <w:iCs/>
                <w:sz w:val="21"/>
                <w:szCs w:val="21"/>
              </w:rPr>
              <w:t>craft</w:t>
            </w:r>
            <w:proofErr w:type="spellEnd"/>
            <w:r w:rsidRPr="006A5E71">
              <w:rPr>
                <w:rFonts w:ascii="Aptos" w:hAnsi="Aptos"/>
                <w:sz w:val="21"/>
                <w:szCs w:val="21"/>
              </w:rPr>
              <w:t xml:space="preserve"> piva iz Osijeka</w:t>
            </w:r>
          </w:p>
        </w:tc>
      </w:tr>
      <w:tr w:rsidR="00EB553F" w:rsidRPr="006A5E71" w14:paraId="1F161492" w14:textId="77777777" w:rsidTr="002E618A">
        <w:tc>
          <w:tcPr>
            <w:tcW w:w="1550" w:type="dxa"/>
            <w:vAlign w:val="center"/>
          </w:tcPr>
          <w:p w14:paraId="565B4926" w14:textId="77777777" w:rsidR="00EB553F" w:rsidRPr="006A5E71" w:rsidRDefault="00EB553F" w:rsidP="000E0062">
            <w:pPr>
              <w:jc w:val="center"/>
              <w:rPr>
                <w:rFonts w:ascii="Aptos" w:hAnsi="Aptos"/>
                <w:sz w:val="21"/>
                <w:szCs w:val="21"/>
              </w:rPr>
            </w:pPr>
            <w:r w:rsidRPr="006A5E71">
              <w:rPr>
                <w:rFonts w:ascii="Aptos" w:hAnsi="Aptos"/>
                <w:sz w:val="21"/>
                <w:szCs w:val="21"/>
              </w:rPr>
              <w:t>Bar</w:t>
            </w:r>
          </w:p>
        </w:tc>
        <w:tc>
          <w:tcPr>
            <w:tcW w:w="1701" w:type="dxa"/>
            <w:vAlign w:val="center"/>
          </w:tcPr>
          <w:p w14:paraId="07122806"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Beertija</w:t>
            </w:r>
            <w:proofErr w:type="spellEnd"/>
          </w:p>
        </w:tc>
        <w:tc>
          <w:tcPr>
            <w:tcW w:w="1365" w:type="dxa"/>
            <w:vAlign w:val="center"/>
          </w:tcPr>
          <w:p w14:paraId="5E963343"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43397D50"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0F893617" w14:textId="77777777" w:rsidR="00EB553F" w:rsidRPr="006A5E71" w:rsidRDefault="00EB553F" w:rsidP="000E0062">
            <w:pPr>
              <w:jc w:val="center"/>
              <w:rPr>
                <w:rFonts w:ascii="Aptos" w:hAnsi="Aptos"/>
                <w:sz w:val="21"/>
                <w:szCs w:val="21"/>
              </w:rPr>
            </w:pPr>
            <w:r w:rsidRPr="006A5E71">
              <w:rPr>
                <w:rFonts w:ascii="Aptos" w:hAnsi="Aptos"/>
                <w:sz w:val="21"/>
                <w:szCs w:val="21"/>
              </w:rPr>
              <w:t>723 / 4,7</w:t>
            </w:r>
          </w:p>
        </w:tc>
        <w:tc>
          <w:tcPr>
            <w:tcW w:w="1851" w:type="dxa"/>
            <w:vAlign w:val="center"/>
          </w:tcPr>
          <w:p w14:paraId="1DECC389" w14:textId="77C80209" w:rsidR="00EB553F" w:rsidRPr="006A5E71" w:rsidRDefault="00EB553F" w:rsidP="000E0062">
            <w:pPr>
              <w:jc w:val="center"/>
              <w:rPr>
                <w:rFonts w:ascii="Aptos" w:hAnsi="Aptos"/>
                <w:sz w:val="21"/>
                <w:szCs w:val="21"/>
              </w:rPr>
            </w:pPr>
            <w:r w:rsidRPr="006A5E71">
              <w:rPr>
                <w:rFonts w:ascii="Aptos" w:hAnsi="Aptos"/>
                <w:sz w:val="21"/>
                <w:szCs w:val="21"/>
              </w:rPr>
              <w:t>ponuda</w:t>
            </w:r>
            <w:r w:rsidRPr="005B46CF">
              <w:rPr>
                <w:rFonts w:ascii="Aptos" w:hAnsi="Aptos"/>
                <w:i/>
                <w:iCs/>
                <w:sz w:val="21"/>
                <w:szCs w:val="21"/>
              </w:rPr>
              <w:t xml:space="preserve"> </w:t>
            </w:r>
            <w:proofErr w:type="spellStart"/>
            <w:r w:rsidR="005B46CF" w:rsidRPr="005B46CF">
              <w:rPr>
                <w:rFonts w:ascii="Aptos" w:hAnsi="Aptos"/>
                <w:i/>
                <w:iCs/>
                <w:sz w:val="21"/>
                <w:szCs w:val="21"/>
              </w:rPr>
              <w:t>craft</w:t>
            </w:r>
            <w:proofErr w:type="spellEnd"/>
            <w:r w:rsidRPr="006A5E71">
              <w:rPr>
                <w:rFonts w:ascii="Aptos" w:hAnsi="Aptos"/>
                <w:sz w:val="21"/>
                <w:szCs w:val="21"/>
              </w:rPr>
              <w:t xml:space="preserve"> piva iz Osijeka</w:t>
            </w:r>
          </w:p>
        </w:tc>
      </w:tr>
      <w:tr w:rsidR="00EB553F" w:rsidRPr="006A5E71" w14:paraId="03C9EE11" w14:textId="77777777" w:rsidTr="002E618A">
        <w:tc>
          <w:tcPr>
            <w:tcW w:w="1550" w:type="dxa"/>
            <w:vAlign w:val="center"/>
          </w:tcPr>
          <w:p w14:paraId="2D1FE88D" w14:textId="77777777" w:rsidR="00EB553F" w:rsidRPr="006A5E71" w:rsidRDefault="00EB553F" w:rsidP="000E0062">
            <w:pPr>
              <w:jc w:val="center"/>
              <w:rPr>
                <w:rFonts w:ascii="Aptos" w:hAnsi="Aptos"/>
                <w:sz w:val="21"/>
                <w:szCs w:val="21"/>
              </w:rPr>
            </w:pPr>
            <w:r w:rsidRPr="006A5E71">
              <w:rPr>
                <w:rFonts w:ascii="Aptos" w:hAnsi="Aptos"/>
                <w:sz w:val="21"/>
                <w:szCs w:val="21"/>
              </w:rPr>
              <w:lastRenderedPageBreak/>
              <w:t>Noćni bar</w:t>
            </w:r>
          </w:p>
        </w:tc>
        <w:tc>
          <w:tcPr>
            <w:tcW w:w="1701" w:type="dxa"/>
            <w:vAlign w:val="center"/>
          </w:tcPr>
          <w:p w14:paraId="3C2935F3"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Kafanica</w:t>
            </w:r>
            <w:proofErr w:type="spellEnd"/>
          </w:p>
        </w:tc>
        <w:tc>
          <w:tcPr>
            <w:tcW w:w="1365" w:type="dxa"/>
            <w:vAlign w:val="center"/>
          </w:tcPr>
          <w:p w14:paraId="1407851F"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7F8AA191"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0465376F" w14:textId="77777777" w:rsidR="00EB553F" w:rsidRPr="006A5E71" w:rsidRDefault="00EB553F" w:rsidP="000E0062">
            <w:pPr>
              <w:jc w:val="center"/>
              <w:rPr>
                <w:rFonts w:ascii="Aptos" w:hAnsi="Aptos"/>
                <w:sz w:val="21"/>
                <w:szCs w:val="21"/>
              </w:rPr>
            </w:pPr>
            <w:r w:rsidRPr="006A5E71">
              <w:rPr>
                <w:rFonts w:ascii="Aptos" w:hAnsi="Aptos"/>
                <w:sz w:val="21"/>
                <w:szCs w:val="21"/>
              </w:rPr>
              <w:t>286 / 4,2</w:t>
            </w:r>
          </w:p>
        </w:tc>
        <w:tc>
          <w:tcPr>
            <w:tcW w:w="1851" w:type="dxa"/>
            <w:vAlign w:val="center"/>
          </w:tcPr>
          <w:p w14:paraId="3A0C4543" w14:textId="77777777" w:rsidR="00EB553F" w:rsidRPr="006A5E71" w:rsidRDefault="00EB553F" w:rsidP="000E0062">
            <w:pPr>
              <w:jc w:val="center"/>
              <w:rPr>
                <w:rFonts w:ascii="Aptos" w:hAnsi="Aptos"/>
                <w:sz w:val="21"/>
                <w:szCs w:val="21"/>
              </w:rPr>
            </w:pPr>
            <w:r w:rsidRPr="006A5E71">
              <w:rPr>
                <w:rFonts w:ascii="Aptos" w:hAnsi="Aptos"/>
                <w:sz w:val="21"/>
                <w:szCs w:val="21"/>
              </w:rPr>
              <w:t>Tvrđa; spoj pivnice, restorana i krčme</w:t>
            </w:r>
          </w:p>
        </w:tc>
      </w:tr>
      <w:tr w:rsidR="00EB553F" w:rsidRPr="006A5E71" w14:paraId="239AFF3A" w14:textId="77777777" w:rsidTr="002E618A">
        <w:tc>
          <w:tcPr>
            <w:tcW w:w="1550" w:type="dxa"/>
            <w:vAlign w:val="center"/>
          </w:tcPr>
          <w:p w14:paraId="74BEA3AA" w14:textId="77777777" w:rsidR="00EB553F" w:rsidRPr="006A5E71" w:rsidRDefault="00EB553F" w:rsidP="000E0062">
            <w:pPr>
              <w:jc w:val="center"/>
              <w:rPr>
                <w:rFonts w:ascii="Aptos" w:hAnsi="Aptos"/>
                <w:sz w:val="21"/>
                <w:szCs w:val="21"/>
              </w:rPr>
            </w:pPr>
            <w:r w:rsidRPr="006A5E71">
              <w:rPr>
                <w:rFonts w:ascii="Aptos" w:hAnsi="Aptos"/>
                <w:sz w:val="21"/>
                <w:szCs w:val="21"/>
              </w:rPr>
              <w:t>Noćni klub</w:t>
            </w:r>
          </w:p>
        </w:tc>
        <w:tc>
          <w:tcPr>
            <w:tcW w:w="1701" w:type="dxa"/>
            <w:vAlign w:val="center"/>
          </w:tcPr>
          <w:p w14:paraId="5099B861" w14:textId="77777777" w:rsidR="00EB553F" w:rsidRPr="006A5E71" w:rsidRDefault="00EB553F" w:rsidP="000E0062">
            <w:pPr>
              <w:jc w:val="center"/>
              <w:rPr>
                <w:rFonts w:ascii="Aptos" w:hAnsi="Aptos"/>
                <w:sz w:val="21"/>
                <w:szCs w:val="21"/>
              </w:rPr>
            </w:pPr>
            <w:proofErr w:type="spellStart"/>
            <w:r w:rsidRPr="006A5E71">
              <w:rPr>
                <w:rFonts w:ascii="Aptos" w:hAnsi="Aptos"/>
                <w:sz w:val="21"/>
                <w:szCs w:val="21"/>
              </w:rPr>
              <w:t>Memories</w:t>
            </w:r>
            <w:proofErr w:type="spellEnd"/>
          </w:p>
        </w:tc>
        <w:tc>
          <w:tcPr>
            <w:tcW w:w="1365" w:type="dxa"/>
            <w:vAlign w:val="center"/>
          </w:tcPr>
          <w:p w14:paraId="34433263"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10F0CEF1"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013FB844" w14:textId="77777777" w:rsidR="00EB553F" w:rsidRPr="006A5E71" w:rsidRDefault="00EB553F" w:rsidP="000E0062">
            <w:pPr>
              <w:jc w:val="center"/>
              <w:rPr>
                <w:rFonts w:ascii="Aptos" w:hAnsi="Aptos"/>
                <w:sz w:val="21"/>
                <w:szCs w:val="21"/>
              </w:rPr>
            </w:pPr>
            <w:r w:rsidRPr="006A5E71">
              <w:rPr>
                <w:rFonts w:ascii="Aptos" w:hAnsi="Aptos"/>
                <w:sz w:val="21"/>
                <w:szCs w:val="21"/>
              </w:rPr>
              <w:t>193 / 3,6</w:t>
            </w:r>
          </w:p>
        </w:tc>
        <w:tc>
          <w:tcPr>
            <w:tcW w:w="1851" w:type="dxa"/>
            <w:vAlign w:val="center"/>
          </w:tcPr>
          <w:p w14:paraId="048CAB79" w14:textId="77777777" w:rsidR="00EB553F" w:rsidRPr="006A5E71" w:rsidRDefault="00EB553F" w:rsidP="000E0062">
            <w:pPr>
              <w:jc w:val="center"/>
              <w:rPr>
                <w:rFonts w:ascii="Aptos" w:hAnsi="Aptos"/>
                <w:sz w:val="21"/>
                <w:szCs w:val="21"/>
              </w:rPr>
            </w:pPr>
            <w:r w:rsidRPr="006A5E71">
              <w:rPr>
                <w:rFonts w:ascii="Aptos" w:hAnsi="Aptos"/>
                <w:sz w:val="21"/>
                <w:szCs w:val="21"/>
              </w:rPr>
              <w:t>Tvrđa</w:t>
            </w:r>
          </w:p>
        </w:tc>
      </w:tr>
      <w:tr w:rsidR="00EB553F" w:rsidRPr="006A5E71" w14:paraId="346C577E" w14:textId="77777777" w:rsidTr="002E618A">
        <w:tc>
          <w:tcPr>
            <w:tcW w:w="1550" w:type="dxa"/>
            <w:vAlign w:val="center"/>
          </w:tcPr>
          <w:p w14:paraId="0C3E10E0" w14:textId="77777777" w:rsidR="00EB553F" w:rsidRPr="006A5E71" w:rsidRDefault="00EB553F" w:rsidP="000E0062">
            <w:pPr>
              <w:jc w:val="center"/>
              <w:rPr>
                <w:rFonts w:ascii="Aptos" w:hAnsi="Aptos"/>
                <w:sz w:val="21"/>
                <w:szCs w:val="21"/>
              </w:rPr>
            </w:pPr>
            <w:r w:rsidRPr="006A5E71">
              <w:rPr>
                <w:rFonts w:ascii="Aptos" w:hAnsi="Aptos"/>
                <w:sz w:val="21"/>
                <w:szCs w:val="21"/>
              </w:rPr>
              <w:t>Noćni klub</w:t>
            </w:r>
          </w:p>
        </w:tc>
        <w:tc>
          <w:tcPr>
            <w:tcW w:w="1701" w:type="dxa"/>
            <w:vAlign w:val="center"/>
          </w:tcPr>
          <w:p w14:paraId="441A096D" w14:textId="77777777" w:rsidR="00EB553F" w:rsidRPr="006A5E71" w:rsidRDefault="00EB553F" w:rsidP="000E0062">
            <w:pPr>
              <w:jc w:val="center"/>
              <w:rPr>
                <w:rFonts w:ascii="Aptos" w:hAnsi="Aptos"/>
                <w:sz w:val="21"/>
                <w:szCs w:val="21"/>
              </w:rPr>
            </w:pPr>
            <w:r w:rsidRPr="006A5E71">
              <w:rPr>
                <w:rFonts w:ascii="Aptos" w:hAnsi="Aptos"/>
                <w:sz w:val="21"/>
                <w:szCs w:val="21"/>
              </w:rPr>
              <w:t>Fort Pub</w:t>
            </w:r>
          </w:p>
        </w:tc>
        <w:tc>
          <w:tcPr>
            <w:tcW w:w="1365" w:type="dxa"/>
            <w:vAlign w:val="center"/>
          </w:tcPr>
          <w:p w14:paraId="35E86497"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2F67C9AD"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3BB0BD00" w14:textId="77777777" w:rsidR="00EB553F" w:rsidRPr="006A5E71" w:rsidRDefault="00EB553F" w:rsidP="000E0062">
            <w:pPr>
              <w:jc w:val="center"/>
              <w:rPr>
                <w:rFonts w:ascii="Aptos" w:hAnsi="Aptos"/>
                <w:sz w:val="21"/>
                <w:szCs w:val="21"/>
              </w:rPr>
            </w:pPr>
            <w:r w:rsidRPr="006A5E71">
              <w:rPr>
                <w:rFonts w:ascii="Aptos" w:hAnsi="Aptos"/>
                <w:sz w:val="21"/>
                <w:szCs w:val="21"/>
              </w:rPr>
              <w:t>610 / 4,5</w:t>
            </w:r>
          </w:p>
        </w:tc>
        <w:tc>
          <w:tcPr>
            <w:tcW w:w="1851" w:type="dxa"/>
            <w:vAlign w:val="center"/>
          </w:tcPr>
          <w:p w14:paraId="064F89F6" w14:textId="77777777" w:rsidR="00EB553F" w:rsidRPr="006A5E71" w:rsidRDefault="00EB553F" w:rsidP="000E0062">
            <w:pPr>
              <w:jc w:val="center"/>
              <w:rPr>
                <w:rFonts w:ascii="Aptos" w:hAnsi="Aptos"/>
                <w:sz w:val="21"/>
                <w:szCs w:val="21"/>
              </w:rPr>
            </w:pPr>
            <w:r w:rsidRPr="006A5E71">
              <w:rPr>
                <w:rFonts w:ascii="Aptos" w:hAnsi="Aptos"/>
                <w:sz w:val="21"/>
                <w:szCs w:val="21"/>
              </w:rPr>
              <w:t>Tvrđa</w:t>
            </w:r>
          </w:p>
        </w:tc>
      </w:tr>
      <w:tr w:rsidR="00EB553F" w:rsidRPr="006A5E71" w14:paraId="0CA9BC70" w14:textId="77777777" w:rsidTr="002E618A">
        <w:tc>
          <w:tcPr>
            <w:tcW w:w="1550" w:type="dxa"/>
            <w:vAlign w:val="center"/>
          </w:tcPr>
          <w:p w14:paraId="3B654E4C" w14:textId="77777777" w:rsidR="00EB553F" w:rsidRPr="006A5E71" w:rsidRDefault="00EB553F" w:rsidP="000E0062">
            <w:pPr>
              <w:jc w:val="center"/>
              <w:rPr>
                <w:rFonts w:ascii="Aptos" w:hAnsi="Aptos"/>
                <w:sz w:val="21"/>
                <w:szCs w:val="21"/>
              </w:rPr>
            </w:pPr>
            <w:r w:rsidRPr="006A5E71">
              <w:rPr>
                <w:rFonts w:ascii="Aptos" w:hAnsi="Aptos"/>
                <w:sz w:val="21"/>
                <w:szCs w:val="21"/>
              </w:rPr>
              <w:t>Noćni klub</w:t>
            </w:r>
          </w:p>
        </w:tc>
        <w:tc>
          <w:tcPr>
            <w:tcW w:w="1701" w:type="dxa"/>
            <w:vAlign w:val="center"/>
          </w:tcPr>
          <w:p w14:paraId="38798510" w14:textId="77777777" w:rsidR="00EB553F" w:rsidRPr="006A5E71" w:rsidRDefault="00EB553F" w:rsidP="000E0062">
            <w:pPr>
              <w:jc w:val="center"/>
              <w:rPr>
                <w:rFonts w:ascii="Aptos" w:hAnsi="Aptos"/>
                <w:sz w:val="21"/>
                <w:szCs w:val="21"/>
              </w:rPr>
            </w:pPr>
            <w:r w:rsidRPr="006A5E71">
              <w:rPr>
                <w:rFonts w:ascii="Aptos" w:hAnsi="Aptos"/>
                <w:sz w:val="21"/>
                <w:szCs w:val="21"/>
              </w:rPr>
              <w:t>Exit</w:t>
            </w:r>
          </w:p>
        </w:tc>
        <w:tc>
          <w:tcPr>
            <w:tcW w:w="1365" w:type="dxa"/>
            <w:vAlign w:val="center"/>
          </w:tcPr>
          <w:p w14:paraId="28F28D48"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7C22CE28"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5E4BCDEA" w14:textId="77777777" w:rsidR="00EB553F" w:rsidRPr="006A5E71" w:rsidRDefault="00EB553F" w:rsidP="000E0062">
            <w:pPr>
              <w:jc w:val="center"/>
              <w:rPr>
                <w:rFonts w:ascii="Aptos" w:hAnsi="Aptos"/>
                <w:sz w:val="21"/>
                <w:szCs w:val="21"/>
              </w:rPr>
            </w:pPr>
            <w:r w:rsidRPr="006A5E71">
              <w:rPr>
                <w:rFonts w:ascii="Aptos" w:hAnsi="Aptos"/>
                <w:sz w:val="21"/>
                <w:szCs w:val="21"/>
              </w:rPr>
              <w:t>3 / 5,0</w:t>
            </w:r>
          </w:p>
        </w:tc>
        <w:tc>
          <w:tcPr>
            <w:tcW w:w="1851" w:type="dxa"/>
            <w:vAlign w:val="center"/>
          </w:tcPr>
          <w:p w14:paraId="1D276DBD" w14:textId="77777777" w:rsidR="00EB553F" w:rsidRPr="006A5E71" w:rsidRDefault="00EB553F" w:rsidP="000E0062">
            <w:pPr>
              <w:jc w:val="center"/>
              <w:rPr>
                <w:rFonts w:ascii="Aptos" w:hAnsi="Aptos"/>
                <w:sz w:val="21"/>
                <w:szCs w:val="21"/>
              </w:rPr>
            </w:pPr>
            <w:r w:rsidRPr="006A5E71">
              <w:rPr>
                <w:rFonts w:ascii="Aptos" w:hAnsi="Aptos"/>
                <w:sz w:val="21"/>
                <w:szCs w:val="21"/>
              </w:rPr>
              <w:t>Tvrđa</w:t>
            </w:r>
          </w:p>
        </w:tc>
      </w:tr>
      <w:tr w:rsidR="00EB553F" w:rsidRPr="006A5E71" w14:paraId="69F3F8FD" w14:textId="77777777" w:rsidTr="002E618A">
        <w:tc>
          <w:tcPr>
            <w:tcW w:w="1550" w:type="dxa"/>
            <w:vAlign w:val="center"/>
          </w:tcPr>
          <w:p w14:paraId="66AEC0D1" w14:textId="77777777" w:rsidR="00EB553F" w:rsidRPr="006A5E71" w:rsidRDefault="00EB553F" w:rsidP="000E0062">
            <w:pPr>
              <w:jc w:val="center"/>
              <w:rPr>
                <w:rFonts w:ascii="Aptos" w:hAnsi="Aptos"/>
                <w:sz w:val="21"/>
                <w:szCs w:val="21"/>
              </w:rPr>
            </w:pPr>
            <w:r w:rsidRPr="006A5E71">
              <w:rPr>
                <w:rFonts w:ascii="Aptos" w:hAnsi="Aptos"/>
                <w:sz w:val="21"/>
                <w:szCs w:val="21"/>
              </w:rPr>
              <w:t>Noćni klub</w:t>
            </w:r>
          </w:p>
        </w:tc>
        <w:tc>
          <w:tcPr>
            <w:tcW w:w="1701" w:type="dxa"/>
            <w:vAlign w:val="center"/>
          </w:tcPr>
          <w:p w14:paraId="5928119A" w14:textId="77777777" w:rsidR="00EB553F" w:rsidRPr="006A5E71" w:rsidRDefault="00EB553F" w:rsidP="000E0062">
            <w:pPr>
              <w:jc w:val="center"/>
              <w:rPr>
                <w:rFonts w:ascii="Aptos" w:hAnsi="Aptos"/>
                <w:sz w:val="21"/>
                <w:szCs w:val="21"/>
              </w:rPr>
            </w:pPr>
            <w:r w:rsidRPr="006A5E71">
              <w:rPr>
                <w:rFonts w:ascii="Aptos" w:hAnsi="Aptos"/>
                <w:sz w:val="21"/>
                <w:szCs w:val="21"/>
              </w:rPr>
              <w:t>Barcelona Pub (</w:t>
            </w:r>
            <w:proofErr w:type="spellStart"/>
            <w:r w:rsidRPr="006A5E71">
              <w:rPr>
                <w:rFonts w:ascii="Aptos" w:hAnsi="Aptos"/>
                <w:sz w:val="21"/>
                <w:szCs w:val="21"/>
              </w:rPr>
              <w:t>Cadillac</w:t>
            </w:r>
            <w:proofErr w:type="spellEnd"/>
            <w:r w:rsidRPr="006A5E71">
              <w:rPr>
                <w:rFonts w:ascii="Aptos" w:hAnsi="Aptos"/>
                <w:sz w:val="21"/>
                <w:szCs w:val="21"/>
              </w:rPr>
              <w:t>)</w:t>
            </w:r>
          </w:p>
        </w:tc>
        <w:tc>
          <w:tcPr>
            <w:tcW w:w="1365" w:type="dxa"/>
            <w:vAlign w:val="center"/>
          </w:tcPr>
          <w:p w14:paraId="71382E90"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135F408D"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483C2CFA" w14:textId="77777777" w:rsidR="00EB553F" w:rsidRPr="006A5E71" w:rsidRDefault="00EB553F" w:rsidP="000E0062">
            <w:pPr>
              <w:jc w:val="center"/>
              <w:rPr>
                <w:rFonts w:ascii="Aptos" w:hAnsi="Aptos"/>
                <w:sz w:val="21"/>
                <w:szCs w:val="21"/>
              </w:rPr>
            </w:pPr>
            <w:r w:rsidRPr="006A5E71">
              <w:rPr>
                <w:rFonts w:ascii="Aptos" w:hAnsi="Aptos"/>
                <w:sz w:val="21"/>
                <w:szCs w:val="21"/>
              </w:rPr>
              <w:t>246 / 4,7</w:t>
            </w:r>
          </w:p>
        </w:tc>
        <w:tc>
          <w:tcPr>
            <w:tcW w:w="1851" w:type="dxa"/>
            <w:vAlign w:val="center"/>
          </w:tcPr>
          <w:p w14:paraId="47963ECC" w14:textId="77777777" w:rsidR="00EB553F" w:rsidRPr="006A5E71" w:rsidRDefault="00EB553F" w:rsidP="000E0062">
            <w:pPr>
              <w:jc w:val="center"/>
              <w:rPr>
                <w:rFonts w:ascii="Aptos" w:hAnsi="Aptos"/>
                <w:sz w:val="21"/>
                <w:szCs w:val="21"/>
              </w:rPr>
            </w:pPr>
            <w:r w:rsidRPr="006A5E71">
              <w:rPr>
                <w:rFonts w:ascii="Aptos" w:hAnsi="Aptos"/>
                <w:sz w:val="21"/>
                <w:szCs w:val="21"/>
              </w:rPr>
              <w:t>Gornji grad</w:t>
            </w:r>
          </w:p>
        </w:tc>
      </w:tr>
      <w:tr w:rsidR="00EB553F" w:rsidRPr="006A5E71" w14:paraId="4A50FA68" w14:textId="77777777" w:rsidTr="002E618A">
        <w:tc>
          <w:tcPr>
            <w:tcW w:w="1550" w:type="dxa"/>
            <w:vAlign w:val="center"/>
          </w:tcPr>
          <w:p w14:paraId="4FA3FCCB" w14:textId="77777777" w:rsidR="00EB553F" w:rsidRPr="006A5E71" w:rsidRDefault="00EB553F" w:rsidP="000E0062">
            <w:pPr>
              <w:jc w:val="center"/>
              <w:rPr>
                <w:rFonts w:ascii="Aptos" w:hAnsi="Aptos"/>
                <w:sz w:val="21"/>
                <w:szCs w:val="21"/>
              </w:rPr>
            </w:pPr>
            <w:r w:rsidRPr="006A5E71">
              <w:rPr>
                <w:rFonts w:ascii="Aptos" w:hAnsi="Aptos"/>
                <w:sz w:val="21"/>
                <w:szCs w:val="21"/>
              </w:rPr>
              <w:t>Noćni klub</w:t>
            </w:r>
          </w:p>
        </w:tc>
        <w:tc>
          <w:tcPr>
            <w:tcW w:w="1701" w:type="dxa"/>
            <w:vAlign w:val="center"/>
          </w:tcPr>
          <w:p w14:paraId="6125CD63" w14:textId="77777777" w:rsidR="00EB553F" w:rsidRPr="006A5E71" w:rsidRDefault="00EB553F" w:rsidP="000E0062">
            <w:pPr>
              <w:jc w:val="center"/>
              <w:rPr>
                <w:rFonts w:ascii="Aptos" w:hAnsi="Aptos"/>
                <w:sz w:val="21"/>
                <w:szCs w:val="21"/>
              </w:rPr>
            </w:pPr>
            <w:r w:rsidRPr="006A5E71">
              <w:rPr>
                <w:rFonts w:ascii="Aptos" w:hAnsi="Aptos"/>
                <w:sz w:val="21"/>
                <w:szCs w:val="21"/>
              </w:rPr>
              <w:t xml:space="preserve">Hir </w:t>
            </w:r>
            <w:proofErr w:type="spellStart"/>
            <w:r w:rsidRPr="006A5E71">
              <w:rPr>
                <w:rFonts w:ascii="Aptos" w:hAnsi="Aptos"/>
                <w:sz w:val="21"/>
                <w:szCs w:val="21"/>
              </w:rPr>
              <w:t>Night</w:t>
            </w:r>
            <w:proofErr w:type="spellEnd"/>
            <w:r w:rsidRPr="006A5E71">
              <w:rPr>
                <w:rFonts w:ascii="Aptos" w:hAnsi="Aptos"/>
                <w:sz w:val="21"/>
                <w:szCs w:val="21"/>
              </w:rPr>
              <w:t xml:space="preserve"> Club</w:t>
            </w:r>
          </w:p>
        </w:tc>
        <w:tc>
          <w:tcPr>
            <w:tcW w:w="1365" w:type="dxa"/>
            <w:vAlign w:val="center"/>
          </w:tcPr>
          <w:p w14:paraId="02454069"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73" w:type="dxa"/>
            <w:vAlign w:val="center"/>
          </w:tcPr>
          <w:p w14:paraId="35C4AFC5" w14:textId="77777777" w:rsidR="00EB553F" w:rsidRPr="006A5E71" w:rsidRDefault="00EB553F" w:rsidP="000E0062">
            <w:pPr>
              <w:jc w:val="center"/>
              <w:rPr>
                <w:rFonts w:ascii="Aptos" w:hAnsi="Aptos"/>
                <w:sz w:val="21"/>
                <w:szCs w:val="21"/>
              </w:rPr>
            </w:pPr>
            <w:r w:rsidRPr="006A5E71">
              <w:rPr>
                <w:rFonts w:ascii="Aptos" w:hAnsi="Aptos"/>
                <w:sz w:val="21"/>
                <w:szCs w:val="21"/>
              </w:rPr>
              <w:t>-</w:t>
            </w:r>
          </w:p>
        </w:tc>
        <w:tc>
          <w:tcPr>
            <w:tcW w:w="1286" w:type="dxa"/>
            <w:vAlign w:val="center"/>
          </w:tcPr>
          <w:p w14:paraId="5597F82D" w14:textId="77777777" w:rsidR="00EB553F" w:rsidRPr="006A5E71" w:rsidRDefault="00EB553F" w:rsidP="000E0062">
            <w:pPr>
              <w:jc w:val="center"/>
              <w:rPr>
                <w:rFonts w:ascii="Aptos" w:hAnsi="Aptos"/>
                <w:sz w:val="21"/>
                <w:szCs w:val="21"/>
              </w:rPr>
            </w:pPr>
            <w:r w:rsidRPr="006A5E71">
              <w:rPr>
                <w:rFonts w:ascii="Aptos" w:hAnsi="Aptos"/>
                <w:sz w:val="21"/>
                <w:szCs w:val="21"/>
              </w:rPr>
              <w:t>313 / 4,6</w:t>
            </w:r>
          </w:p>
        </w:tc>
        <w:tc>
          <w:tcPr>
            <w:tcW w:w="1851" w:type="dxa"/>
            <w:vAlign w:val="center"/>
          </w:tcPr>
          <w:p w14:paraId="4218BE80" w14:textId="77777777" w:rsidR="00EB553F" w:rsidRPr="006A5E71" w:rsidRDefault="00EB553F" w:rsidP="000E0062">
            <w:pPr>
              <w:jc w:val="center"/>
              <w:rPr>
                <w:rFonts w:ascii="Aptos" w:hAnsi="Aptos"/>
                <w:sz w:val="21"/>
                <w:szCs w:val="21"/>
              </w:rPr>
            </w:pPr>
            <w:r w:rsidRPr="006A5E71">
              <w:rPr>
                <w:rFonts w:ascii="Aptos" w:hAnsi="Aptos"/>
                <w:sz w:val="21"/>
                <w:szCs w:val="21"/>
              </w:rPr>
              <w:t>u blizini Autobusnog i Željezničkog kolodvora</w:t>
            </w:r>
          </w:p>
        </w:tc>
      </w:tr>
      <w:tr w:rsidR="007F3ED3" w:rsidRPr="006A5E71" w14:paraId="717E8409" w14:textId="77777777" w:rsidTr="00EF1828">
        <w:tc>
          <w:tcPr>
            <w:tcW w:w="1550" w:type="dxa"/>
            <w:vAlign w:val="center"/>
          </w:tcPr>
          <w:p w14:paraId="2075D783" w14:textId="0EED5940" w:rsidR="007F3ED3" w:rsidRPr="006A5E71" w:rsidRDefault="007F3ED3" w:rsidP="000E0062">
            <w:pPr>
              <w:jc w:val="center"/>
              <w:rPr>
                <w:rFonts w:ascii="Aptos" w:hAnsi="Aptos"/>
                <w:sz w:val="21"/>
                <w:szCs w:val="21"/>
              </w:rPr>
            </w:pPr>
            <w:r>
              <w:rPr>
                <w:rFonts w:ascii="Aptos" w:hAnsi="Aptos"/>
                <w:sz w:val="21"/>
                <w:szCs w:val="21"/>
              </w:rPr>
              <w:t>Noćni klub</w:t>
            </w:r>
          </w:p>
        </w:tc>
        <w:tc>
          <w:tcPr>
            <w:tcW w:w="1701" w:type="dxa"/>
            <w:vAlign w:val="center"/>
          </w:tcPr>
          <w:p w14:paraId="63D98E43" w14:textId="0852365C" w:rsidR="007F3ED3" w:rsidRPr="006A5E71" w:rsidRDefault="007F3ED3" w:rsidP="000E0062">
            <w:pPr>
              <w:jc w:val="center"/>
              <w:rPr>
                <w:rFonts w:ascii="Aptos" w:hAnsi="Aptos"/>
                <w:sz w:val="21"/>
                <w:szCs w:val="21"/>
              </w:rPr>
            </w:pPr>
            <w:r>
              <w:rPr>
                <w:rFonts w:ascii="Aptos" w:hAnsi="Aptos"/>
                <w:sz w:val="21"/>
                <w:szCs w:val="21"/>
              </w:rPr>
              <w:t>Q klub</w:t>
            </w:r>
          </w:p>
        </w:tc>
        <w:tc>
          <w:tcPr>
            <w:tcW w:w="1365" w:type="dxa"/>
            <w:vAlign w:val="center"/>
          </w:tcPr>
          <w:p w14:paraId="2C3379BB" w14:textId="2AB7269F" w:rsidR="007F3ED3" w:rsidRPr="006A5E71" w:rsidRDefault="00AE2968" w:rsidP="000E0062">
            <w:pPr>
              <w:jc w:val="center"/>
              <w:rPr>
                <w:rFonts w:ascii="Aptos" w:hAnsi="Aptos"/>
                <w:sz w:val="21"/>
                <w:szCs w:val="21"/>
              </w:rPr>
            </w:pPr>
            <w:r>
              <w:rPr>
                <w:rFonts w:ascii="Aptos" w:hAnsi="Aptos"/>
                <w:sz w:val="21"/>
                <w:szCs w:val="21"/>
              </w:rPr>
              <w:t>-</w:t>
            </w:r>
          </w:p>
        </w:tc>
        <w:tc>
          <w:tcPr>
            <w:tcW w:w="1273" w:type="dxa"/>
            <w:vAlign w:val="center"/>
          </w:tcPr>
          <w:p w14:paraId="4DD1C929" w14:textId="77777777" w:rsidR="007F3ED3" w:rsidRPr="00EF3968" w:rsidRDefault="007F3ED3" w:rsidP="000E0062">
            <w:pPr>
              <w:jc w:val="center"/>
              <w:rPr>
                <w:rFonts w:ascii="Aptos" w:hAnsi="Aptos"/>
                <w:sz w:val="21"/>
                <w:szCs w:val="21"/>
                <w:highlight w:val="yellow"/>
              </w:rPr>
            </w:pPr>
          </w:p>
        </w:tc>
        <w:tc>
          <w:tcPr>
            <w:tcW w:w="1286" w:type="dxa"/>
            <w:vAlign w:val="center"/>
          </w:tcPr>
          <w:p w14:paraId="041EF5A7" w14:textId="2509F638" w:rsidR="007F3ED3" w:rsidRPr="00EF1828" w:rsidRDefault="00EF1828" w:rsidP="000E0062">
            <w:pPr>
              <w:jc w:val="center"/>
              <w:rPr>
                <w:rFonts w:ascii="Aptos" w:hAnsi="Aptos"/>
                <w:sz w:val="21"/>
                <w:szCs w:val="21"/>
              </w:rPr>
            </w:pPr>
            <w:r w:rsidRPr="00EF1828">
              <w:rPr>
                <w:rFonts w:ascii="Aptos" w:hAnsi="Aptos"/>
                <w:sz w:val="21"/>
                <w:szCs w:val="21"/>
              </w:rPr>
              <w:t>172 / 3,2</w:t>
            </w:r>
          </w:p>
        </w:tc>
        <w:tc>
          <w:tcPr>
            <w:tcW w:w="1851" w:type="dxa"/>
            <w:vAlign w:val="center"/>
          </w:tcPr>
          <w:p w14:paraId="32C2AD48" w14:textId="5479F84E" w:rsidR="007F3ED3" w:rsidRPr="00EF1828" w:rsidRDefault="00EF1828" w:rsidP="000E0062">
            <w:pPr>
              <w:jc w:val="center"/>
              <w:rPr>
                <w:rFonts w:ascii="Aptos" w:hAnsi="Aptos"/>
                <w:sz w:val="21"/>
                <w:szCs w:val="21"/>
              </w:rPr>
            </w:pPr>
            <w:r w:rsidRPr="00EF1828">
              <w:rPr>
                <w:rFonts w:ascii="Aptos" w:hAnsi="Aptos"/>
                <w:sz w:val="21"/>
                <w:szCs w:val="21"/>
              </w:rPr>
              <w:t>Tvrđa</w:t>
            </w:r>
          </w:p>
        </w:tc>
      </w:tr>
      <w:tr w:rsidR="007F3ED3" w:rsidRPr="006A5E71" w14:paraId="69BC91F2" w14:textId="77777777" w:rsidTr="00EF1828">
        <w:tc>
          <w:tcPr>
            <w:tcW w:w="1550" w:type="dxa"/>
            <w:vAlign w:val="center"/>
          </w:tcPr>
          <w:p w14:paraId="18249E19" w14:textId="0D542276" w:rsidR="007F3ED3" w:rsidRPr="006A5E71" w:rsidRDefault="007F3ED3" w:rsidP="000E0062">
            <w:pPr>
              <w:jc w:val="center"/>
              <w:rPr>
                <w:rFonts w:ascii="Aptos" w:hAnsi="Aptos"/>
                <w:sz w:val="21"/>
                <w:szCs w:val="21"/>
              </w:rPr>
            </w:pPr>
            <w:r>
              <w:rPr>
                <w:rFonts w:ascii="Aptos" w:hAnsi="Aptos"/>
                <w:sz w:val="21"/>
                <w:szCs w:val="21"/>
              </w:rPr>
              <w:t>Noćni klub</w:t>
            </w:r>
          </w:p>
        </w:tc>
        <w:tc>
          <w:tcPr>
            <w:tcW w:w="1701" w:type="dxa"/>
            <w:vAlign w:val="center"/>
          </w:tcPr>
          <w:p w14:paraId="4FD1E9CA" w14:textId="5B49A1DA" w:rsidR="007F3ED3" w:rsidRPr="006A5E71" w:rsidRDefault="007F3ED3" w:rsidP="000E0062">
            <w:pPr>
              <w:jc w:val="center"/>
              <w:rPr>
                <w:rFonts w:ascii="Aptos" w:hAnsi="Aptos"/>
                <w:sz w:val="21"/>
                <w:szCs w:val="21"/>
              </w:rPr>
            </w:pPr>
            <w:proofErr w:type="spellStart"/>
            <w:r>
              <w:rPr>
                <w:rFonts w:ascii="Aptos" w:hAnsi="Aptos"/>
                <w:sz w:val="21"/>
                <w:szCs w:val="21"/>
              </w:rPr>
              <w:t>Epic</w:t>
            </w:r>
            <w:proofErr w:type="spellEnd"/>
          </w:p>
        </w:tc>
        <w:tc>
          <w:tcPr>
            <w:tcW w:w="1365" w:type="dxa"/>
            <w:vAlign w:val="center"/>
          </w:tcPr>
          <w:p w14:paraId="4302D9E0" w14:textId="34220D1E" w:rsidR="007F3ED3" w:rsidRPr="00AE2968" w:rsidRDefault="007F3ED3" w:rsidP="00AE2968">
            <w:pPr>
              <w:pStyle w:val="ListParagraph"/>
              <w:numPr>
                <w:ilvl w:val="0"/>
                <w:numId w:val="47"/>
              </w:numPr>
              <w:jc w:val="center"/>
              <w:rPr>
                <w:rFonts w:ascii="Aptos" w:hAnsi="Aptos"/>
                <w:sz w:val="21"/>
                <w:szCs w:val="21"/>
              </w:rPr>
            </w:pPr>
          </w:p>
        </w:tc>
        <w:tc>
          <w:tcPr>
            <w:tcW w:w="1273" w:type="dxa"/>
            <w:vAlign w:val="center"/>
          </w:tcPr>
          <w:p w14:paraId="5F6D4B01" w14:textId="77777777" w:rsidR="007F3ED3" w:rsidRPr="00EF3968" w:rsidRDefault="007F3ED3" w:rsidP="000E0062">
            <w:pPr>
              <w:jc w:val="center"/>
              <w:rPr>
                <w:rFonts w:ascii="Aptos" w:hAnsi="Aptos"/>
                <w:sz w:val="21"/>
                <w:szCs w:val="21"/>
                <w:highlight w:val="yellow"/>
              </w:rPr>
            </w:pPr>
          </w:p>
        </w:tc>
        <w:tc>
          <w:tcPr>
            <w:tcW w:w="1286" w:type="dxa"/>
            <w:vAlign w:val="center"/>
          </w:tcPr>
          <w:p w14:paraId="7EE33D07" w14:textId="4C085D07" w:rsidR="007F3ED3" w:rsidRPr="00EF1828" w:rsidRDefault="00EF1828" w:rsidP="000E0062">
            <w:pPr>
              <w:jc w:val="center"/>
              <w:rPr>
                <w:rFonts w:ascii="Aptos" w:hAnsi="Aptos"/>
                <w:sz w:val="21"/>
                <w:szCs w:val="21"/>
              </w:rPr>
            </w:pPr>
            <w:r w:rsidRPr="00EF1828">
              <w:rPr>
                <w:rFonts w:ascii="Aptos" w:hAnsi="Aptos"/>
                <w:sz w:val="21"/>
                <w:szCs w:val="21"/>
              </w:rPr>
              <w:t>23 / 4,5</w:t>
            </w:r>
          </w:p>
        </w:tc>
        <w:tc>
          <w:tcPr>
            <w:tcW w:w="1851" w:type="dxa"/>
            <w:vAlign w:val="center"/>
          </w:tcPr>
          <w:p w14:paraId="6EA9234F" w14:textId="691FA7B0" w:rsidR="007F3ED3" w:rsidRPr="00EF1828" w:rsidRDefault="00EF1828" w:rsidP="000E0062">
            <w:pPr>
              <w:jc w:val="center"/>
              <w:rPr>
                <w:rFonts w:ascii="Aptos" w:hAnsi="Aptos"/>
                <w:sz w:val="21"/>
                <w:szCs w:val="21"/>
              </w:rPr>
            </w:pPr>
            <w:r w:rsidRPr="00EF1828">
              <w:rPr>
                <w:rFonts w:ascii="Aptos" w:hAnsi="Aptos"/>
                <w:sz w:val="21"/>
                <w:szCs w:val="21"/>
              </w:rPr>
              <w:t>Tvrđa</w:t>
            </w:r>
          </w:p>
        </w:tc>
      </w:tr>
    </w:tbl>
    <w:p w14:paraId="1FA353AE" w14:textId="75971903" w:rsidR="00EB553F" w:rsidRPr="006A5E71" w:rsidRDefault="00EB553F" w:rsidP="00EB553F">
      <w:pPr>
        <w:rPr>
          <w:rFonts w:ascii="Aptos" w:hAnsi="Aptos"/>
          <w:sz w:val="20"/>
          <w:szCs w:val="20"/>
        </w:rPr>
      </w:pPr>
      <w:r w:rsidRPr="006A5E71">
        <w:rPr>
          <w:rFonts w:ascii="Aptos" w:hAnsi="Aptos"/>
          <w:sz w:val="20"/>
          <w:szCs w:val="20"/>
        </w:rPr>
        <w:t xml:space="preserve">Izvor: TZ OBŽ, TZ Grada Osijeka, </w:t>
      </w:r>
      <w:proofErr w:type="spellStart"/>
      <w:r w:rsidRPr="005B46CF">
        <w:rPr>
          <w:rFonts w:ascii="Aptos" w:hAnsi="Aptos"/>
          <w:i/>
          <w:iCs/>
          <w:sz w:val="20"/>
          <w:szCs w:val="20"/>
        </w:rPr>
        <w:t>Gastronaut</w:t>
      </w:r>
      <w:proofErr w:type="spellEnd"/>
      <w:r w:rsidRPr="006A5E71">
        <w:rPr>
          <w:rFonts w:ascii="Aptos" w:hAnsi="Aptos"/>
          <w:sz w:val="20"/>
          <w:szCs w:val="20"/>
        </w:rPr>
        <w:t xml:space="preserve">, </w:t>
      </w:r>
      <w:proofErr w:type="spellStart"/>
      <w:r w:rsidRPr="005B46CF">
        <w:rPr>
          <w:rFonts w:ascii="Aptos" w:hAnsi="Aptos"/>
          <w:i/>
          <w:iCs/>
          <w:sz w:val="20"/>
          <w:szCs w:val="20"/>
        </w:rPr>
        <w:t>Tripadvisor</w:t>
      </w:r>
      <w:proofErr w:type="spellEnd"/>
      <w:r w:rsidRPr="006A5E71">
        <w:rPr>
          <w:rFonts w:ascii="Aptos" w:hAnsi="Aptos"/>
          <w:sz w:val="20"/>
          <w:szCs w:val="20"/>
        </w:rPr>
        <w:t xml:space="preserve">, </w:t>
      </w:r>
      <w:r w:rsidRPr="005B46CF">
        <w:rPr>
          <w:rFonts w:ascii="Aptos" w:hAnsi="Aptos"/>
          <w:i/>
          <w:iCs/>
          <w:sz w:val="20"/>
          <w:szCs w:val="20"/>
        </w:rPr>
        <w:t xml:space="preserve">Google </w:t>
      </w:r>
      <w:proofErr w:type="spellStart"/>
      <w:r w:rsidRPr="005B46CF">
        <w:rPr>
          <w:rFonts w:ascii="Aptos" w:hAnsi="Aptos"/>
          <w:i/>
          <w:iCs/>
          <w:sz w:val="20"/>
          <w:szCs w:val="20"/>
        </w:rPr>
        <w:t>Maps</w:t>
      </w:r>
      <w:proofErr w:type="spellEnd"/>
    </w:p>
    <w:p w14:paraId="0B7A7029" w14:textId="77777777" w:rsidR="00D67DCF" w:rsidRDefault="00D67DCF" w:rsidP="00B76B16">
      <w:pPr>
        <w:pStyle w:val="NormalWeb"/>
        <w:spacing w:before="0" w:beforeAutospacing="0" w:after="0" w:afterAutospacing="0"/>
        <w:rPr>
          <w:rFonts w:ascii="Aptos" w:hAnsi="Aptos"/>
          <w:sz w:val="22"/>
          <w:szCs w:val="22"/>
          <w:lang w:eastAsia="en-GB"/>
        </w:rPr>
      </w:pPr>
    </w:p>
    <w:p w14:paraId="393293FA" w14:textId="29FA8985" w:rsidR="006C410A" w:rsidRPr="006A5E71" w:rsidRDefault="008D1CF5" w:rsidP="00B76B16">
      <w:pPr>
        <w:pStyle w:val="NormalWeb"/>
        <w:spacing w:before="0" w:beforeAutospacing="0" w:after="0" w:afterAutospacing="0"/>
        <w:rPr>
          <w:rFonts w:ascii="Aptos" w:hAnsi="Aptos"/>
          <w:b/>
          <w:bCs/>
          <w:sz w:val="22"/>
          <w:szCs w:val="22"/>
          <w:lang w:eastAsia="en-GB"/>
        </w:rPr>
      </w:pPr>
      <w:r w:rsidRPr="006A5E71">
        <w:rPr>
          <w:rFonts w:ascii="Aptos" w:hAnsi="Aptos"/>
          <w:b/>
          <w:bCs/>
          <w:sz w:val="22"/>
          <w:szCs w:val="22"/>
          <w:lang w:eastAsia="en-GB"/>
        </w:rPr>
        <w:t>Tur</w:t>
      </w:r>
      <w:r w:rsidR="006C410A" w:rsidRPr="006A5E71">
        <w:rPr>
          <w:rFonts w:ascii="Aptos" w:hAnsi="Aptos"/>
          <w:b/>
          <w:bCs/>
          <w:sz w:val="22"/>
          <w:szCs w:val="22"/>
          <w:lang w:eastAsia="en-GB"/>
        </w:rPr>
        <w:t>ističke agencije</w:t>
      </w:r>
    </w:p>
    <w:p w14:paraId="01FDF067" w14:textId="77777777" w:rsidR="00B76B16" w:rsidRPr="006A5E71" w:rsidRDefault="00B76B16" w:rsidP="00B76B16">
      <w:pPr>
        <w:pStyle w:val="NormalWeb"/>
        <w:spacing w:before="0" w:beforeAutospacing="0" w:after="0" w:afterAutospacing="0"/>
        <w:rPr>
          <w:rFonts w:ascii="Aptos" w:hAnsi="Aptos"/>
          <w:sz w:val="22"/>
          <w:szCs w:val="22"/>
          <w:lang w:eastAsia="en-GB"/>
        </w:rPr>
      </w:pPr>
    </w:p>
    <w:p w14:paraId="02FA4171" w14:textId="5030546E" w:rsidR="006C410A" w:rsidRPr="006A5E71" w:rsidRDefault="006C410A" w:rsidP="00B76B16">
      <w:pPr>
        <w:pStyle w:val="NormalWeb"/>
        <w:spacing w:before="0" w:beforeAutospacing="0" w:after="0" w:afterAutospacing="0" w:line="276" w:lineRule="auto"/>
        <w:rPr>
          <w:rFonts w:ascii="Aptos" w:hAnsi="Aptos"/>
          <w:sz w:val="22"/>
          <w:szCs w:val="22"/>
        </w:rPr>
      </w:pPr>
      <w:r w:rsidRPr="006A5E71">
        <w:rPr>
          <w:rFonts w:ascii="Aptos" w:hAnsi="Aptos"/>
          <w:sz w:val="22"/>
          <w:szCs w:val="22"/>
        </w:rPr>
        <w:t xml:space="preserve">Grad Osijek raspolaže mrežom kvalitetnih turističkih agencija koje nude raznovrsne usluge – od klasičnih turističkih aranžmana do specijaliziranih </w:t>
      </w:r>
      <w:proofErr w:type="spellStart"/>
      <w:r w:rsidRPr="006A5E71">
        <w:rPr>
          <w:rFonts w:ascii="Aptos" w:hAnsi="Aptos"/>
          <w:sz w:val="22"/>
          <w:szCs w:val="22"/>
        </w:rPr>
        <w:t>ekoizleta</w:t>
      </w:r>
      <w:proofErr w:type="spellEnd"/>
      <w:r w:rsidRPr="006A5E71">
        <w:rPr>
          <w:rFonts w:ascii="Aptos" w:hAnsi="Aptos"/>
          <w:sz w:val="22"/>
          <w:szCs w:val="22"/>
        </w:rPr>
        <w:t xml:space="preserve"> i vinskih tura. U nastavku se daje pregled agencija.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3"/>
        <w:gridCol w:w="6753"/>
      </w:tblGrid>
      <w:tr w:rsidR="006C410A" w:rsidRPr="006A5E71" w14:paraId="3623A666" w14:textId="77777777" w:rsidTr="00BA7802">
        <w:tc>
          <w:tcPr>
            <w:tcW w:w="2263" w:type="dxa"/>
            <w:shd w:val="clear" w:color="auto" w:fill="F2F2F2" w:themeFill="background1" w:themeFillShade="F2"/>
          </w:tcPr>
          <w:p w14:paraId="03BEBDCE" w14:textId="2FF26A09" w:rsidR="006C410A" w:rsidRPr="006A5E71" w:rsidRDefault="006C410A" w:rsidP="00BA7802">
            <w:pPr>
              <w:spacing w:line="276" w:lineRule="auto"/>
              <w:rPr>
                <w:rFonts w:ascii="Aptos" w:eastAsia="Times New Roman" w:hAnsi="Aptos" w:cs="Times New Roman"/>
                <w:b/>
                <w:bCs/>
                <w:sz w:val="21"/>
                <w:szCs w:val="21"/>
                <w:lang w:eastAsia="en-GB"/>
                <w14:ligatures w14:val="none"/>
              </w:rPr>
            </w:pPr>
            <w:r w:rsidRPr="006A5E71">
              <w:rPr>
                <w:rFonts w:ascii="Aptos" w:eastAsia="Times New Roman" w:hAnsi="Aptos" w:cs="Times New Roman"/>
                <w:b/>
                <w:bCs/>
                <w:sz w:val="21"/>
                <w:szCs w:val="21"/>
                <w:lang w:eastAsia="en-GB"/>
                <w14:ligatures w14:val="none"/>
              </w:rPr>
              <w:t xml:space="preserve">'Klasične' putničke agencije </w:t>
            </w:r>
          </w:p>
        </w:tc>
        <w:tc>
          <w:tcPr>
            <w:tcW w:w="6753" w:type="dxa"/>
          </w:tcPr>
          <w:p w14:paraId="4A8E1386" w14:textId="2AA62BE7" w:rsidR="006C410A" w:rsidRPr="006A5E71" w:rsidRDefault="006C410A" w:rsidP="00BA7802">
            <w:pPr>
              <w:spacing w:line="276" w:lineRule="auto"/>
              <w:jc w:val="both"/>
              <w:rPr>
                <w:rFonts w:ascii="Aptos" w:hAnsi="Aptos"/>
                <w:sz w:val="21"/>
                <w:szCs w:val="21"/>
              </w:rPr>
            </w:pPr>
            <w:proofErr w:type="spellStart"/>
            <w:r w:rsidRPr="006A5E71">
              <w:rPr>
                <w:rFonts w:ascii="Aptos" w:eastAsia="Times New Roman" w:hAnsi="Aptos" w:cs="Times New Roman"/>
                <w:sz w:val="21"/>
                <w:szCs w:val="21"/>
                <w:lang w:eastAsia="en-GB"/>
                <w14:ligatures w14:val="none"/>
              </w:rPr>
              <w:t>Arriva</w:t>
            </w:r>
            <w:proofErr w:type="spellEnd"/>
            <w:r w:rsidRPr="006A5E71">
              <w:rPr>
                <w:rFonts w:ascii="Aptos" w:eastAsia="Times New Roman" w:hAnsi="Aptos" w:cs="Times New Roman"/>
                <w:sz w:val="21"/>
                <w:szCs w:val="21"/>
                <w:lang w:eastAsia="en-GB"/>
                <w14:ligatures w14:val="none"/>
              </w:rPr>
              <w:t xml:space="preserve"> </w:t>
            </w:r>
            <w:proofErr w:type="spellStart"/>
            <w:r w:rsidRPr="006A5E71">
              <w:rPr>
                <w:rFonts w:ascii="Aptos" w:eastAsia="Times New Roman" w:hAnsi="Aptos" w:cs="Times New Roman"/>
                <w:sz w:val="21"/>
                <w:szCs w:val="21"/>
                <w:lang w:eastAsia="en-GB"/>
                <w14:ligatures w14:val="none"/>
              </w:rPr>
              <w:t>Travel</w:t>
            </w:r>
            <w:proofErr w:type="spellEnd"/>
            <w:r w:rsidRPr="006A5E71">
              <w:rPr>
                <w:rFonts w:ascii="Aptos" w:eastAsia="Times New Roman" w:hAnsi="Aptos" w:cs="Times New Roman"/>
                <w:sz w:val="21"/>
                <w:szCs w:val="21"/>
                <w:lang w:eastAsia="en-GB"/>
                <w14:ligatures w14:val="none"/>
              </w:rPr>
              <w:t xml:space="preserve">: </w:t>
            </w:r>
            <w:r w:rsidR="00BA7802" w:rsidRPr="006A5E71">
              <w:rPr>
                <w:rFonts w:ascii="Aptos" w:eastAsia="Times New Roman" w:hAnsi="Aptos" w:cs="Times New Roman"/>
                <w:sz w:val="21"/>
                <w:szCs w:val="21"/>
                <w:lang w:eastAsia="en-GB"/>
                <w14:ligatures w14:val="none"/>
              </w:rPr>
              <w:t>n</w:t>
            </w:r>
            <w:r w:rsidR="0098522F" w:rsidRPr="006A5E71">
              <w:rPr>
                <w:rFonts w:ascii="Aptos" w:hAnsi="Aptos"/>
                <w:sz w:val="21"/>
                <w:szCs w:val="21"/>
              </w:rPr>
              <w:t xml:space="preserve">asljednik agencija APP i </w:t>
            </w:r>
            <w:proofErr w:type="spellStart"/>
            <w:r w:rsidR="0098522F" w:rsidRPr="006A5E71">
              <w:rPr>
                <w:rFonts w:ascii="Aptos" w:hAnsi="Aptos"/>
                <w:sz w:val="21"/>
                <w:szCs w:val="21"/>
              </w:rPr>
              <w:t>Panturist</w:t>
            </w:r>
            <w:proofErr w:type="spellEnd"/>
            <w:r w:rsidR="0098522F" w:rsidRPr="006A5E71">
              <w:rPr>
                <w:rFonts w:ascii="Aptos" w:hAnsi="Aptos"/>
                <w:sz w:val="21"/>
                <w:szCs w:val="21"/>
              </w:rPr>
              <w:t xml:space="preserve">, dio je grupacije Deutsche </w:t>
            </w:r>
            <w:proofErr w:type="spellStart"/>
            <w:r w:rsidR="0098522F" w:rsidRPr="006A5E71">
              <w:rPr>
                <w:rFonts w:ascii="Aptos" w:hAnsi="Aptos"/>
                <w:sz w:val="21"/>
                <w:szCs w:val="21"/>
              </w:rPr>
              <w:t>Bahn</w:t>
            </w:r>
            <w:proofErr w:type="spellEnd"/>
            <w:r w:rsidR="0098522F" w:rsidRPr="006A5E71">
              <w:rPr>
                <w:rFonts w:ascii="Aptos" w:hAnsi="Aptos"/>
                <w:sz w:val="21"/>
                <w:szCs w:val="21"/>
              </w:rPr>
              <w:t>. Nudi domaća i inozemna putovanja, zrakoplovne karte, vlastite autobuse, kao i krstarenja Dravom i Dunavom.</w:t>
            </w:r>
          </w:p>
          <w:p w14:paraId="2493FE11" w14:textId="2B8F9CCE" w:rsidR="0098522F" w:rsidRPr="006A5E71" w:rsidRDefault="0098522F" w:rsidP="00BA7802">
            <w:pPr>
              <w:spacing w:line="276" w:lineRule="auto"/>
              <w:jc w:val="both"/>
              <w:rPr>
                <w:rFonts w:ascii="Aptos" w:hAnsi="Aptos"/>
                <w:sz w:val="21"/>
                <w:szCs w:val="21"/>
              </w:rPr>
            </w:pPr>
            <w:r w:rsidRPr="006A5E71">
              <w:rPr>
                <w:rFonts w:ascii="Aptos" w:hAnsi="Aptos"/>
                <w:sz w:val="21"/>
                <w:szCs w:val="21"/>
              </w:rPr>
              <w:t xml:space="preserve">Ora Tours: </w:t>
            </w:r>
            <w:r w:rsidR="00BA7802" w:rsidRPr="006A5E71">
              <w:rPr>
                <w:rFonts w:ascii="Aptos" w:hAnsi="Aptos"/>
                <w:sz w:val="21"/>
                <w:szCs w:val="21"/>
              </w:rPr>
              <w:t>s</w:t>
            </w:r>
            <w:r w:rsidRPr="006A5E71">
              <w:rPr>
                <w:rFonts w:ascii="Aptos" w:hAnsi="Aptos"/>
                <w:sz w:val="21"/>
                <w:szCs w:val="21"/>
              </w:rPr>
              <w:t>pecijalizirani za grupna putovanja, školske ekskurzije i maturalce, ali i individualne aranžmane. Nude i dunavska krstarenja.</w:t>
            </w:r>
          </w:p>
          <w:p w14:paraId="788D56FD" w14:textId="34E313F5" w:rsidR="0098522F" w:rsidRPr="006A5E71" w:rsidRDefault="0098522F" w:rsidP="00BA7802">
            <w:pPr>
              <w:spacing w:line="276" w:lineRule="auto"/>
              <w:jc w:val="both"/>
              <w:rPr>
                <w:rFonts w:ascii="Aptos" w:hAnsi="Aptos"/>
                <w:sz w:val="21"/>
                <w:szCs w:val="21"/>
              </w:rPr>
            </w:pPr>
            <w:r w:rsidRPr="006A5E71">
              <w:rPr>
                <w:rFonts w:ascii="Aptos" w:eastAsia="Times New Roman" w:hAnsi="Aptos" w:cs="Times New Roman"/>
                <w:sz w:val="21"/>
                <w:szCs w:val="21"/>
                <w:lang w:eastAsia="en-GB"/>
                <w14:ligatures w14:val="none"/>
              </w:rPr>
              <w:t xml:space="preserve">Ok Tours: </w:t>
            </w:r>
            <w:r w:rsidR="00BA7802" w:rsidRPr="006A5E71">
              <w:rPr>
                <w:rFonts w:ascii="Aptos" w:eastAsia="Times New Roman" w:hAnsi="Aptos" w:cs="Times New Roman"/>
                <w:sz w:val="21"/>
                <w:szCs w:val="21"/>
                <w:lang w:eastAsia="en-GB"/>
                <w14:ligatures w14:val="none"/>
              </w:rPr>
              <w:t>s</w:t>
            </w:r>
            <w:r w:rsidR="00E20EDE" w:rsidRPr="006A5E71">
              <w:rPr>
                <w:rFonts w:ascii="Aptos" w:hAnsi="Aptos"/>
                <w:sz w:val="21"/>
                <w:szCs w:val="21"/>
              </w:rPr>
              <w:t>uradnici poznatih domaćih agencija poput Atlasa i Kompasa. U ponudi su razna putovanja, krstarenja i daleka odredišta.</w:t>
            </w:r>
          </w:p>
          <w:p w14:paraId="667652F4" w14:textId="0C79AA2A" w:rsidR="00E20EDE" w:rsidRPr="006A5E71" w:rsidRDefault="00E20EDE" w:rsidP="00BA7802">
            <w:pPr>
              <w:spacing w:line="276" w:lineRule="auto"/>
              <w:jc w:val="both"/>
              <w:rPr>
                <w:rFonts w:ascii="Aptos" w:hAnsi="Aptos"/>
                <w:sz w:val="21"/>
                <w:szCs w:val="21"/>
              </w:rPr>
            </w:pPr>
            <w:proofErr w:type="spellStart"/>
            <w:r w:rsidRPr="006A5E71">
              <w:rPr>
                <w:rFonts w:ascii="Aptos" w:eastAsia="Times New Roman" w:hAnsi="Aptos" w:cs="Times New Roman"/>
                <w:sz w:val="21"/>
                <w:szCs w:val="21"/>
                <w:lang w:eastAsia="en-GB"/>
                <w14:ligatures w14:val="none"/>
              </w:rPr>
              <w:t>Ortran</w:t>
            </w:r>
            <w:proofErr w:type="spellEnd"/>
            <w:r w:rsidRPr="006A5E71">
              <w:rPr>
                <w:rFonts w:ascii="Aptos" w:eastAsia="Times New Roman" w:hAnsi="Aptos" w:cs="Times New Roman"/>
                <w:sz w:val="21"/>
                <w:szCs w:val="21"/>
                <w:lang w:eastAsia="en-GB"/>
                <w14:ligatures w14:val="none"/>
              </w:rPr>
              <w:t xml:space="preserve">: </w:t>
            </w:r>
            <w:r w:rsidR="00BA7802" w:rsidRPr="006A5E71">
              <w:rPr>
                <w:rFonts w:ascii="Aptos" w:eastAsia="Times New Roman" w:hAnsi="Aptos" w:cs="Times New Roman"/>
                <w:sz w:val="21"/>
                <w:szCs w:val="21"/>
                <w:lang w:eastAsia="en-GB"/>
                <w14:ligatures w14:val="none"/>
              </w:rPr>
              <w:t>n</w:t>
            </w:r>
            <w:r w:rsidRPr="006A5E71">
              <w:rPr>
                <w:rFonts w:ascii="Aptos" w:hAnsi="Aptos"/>
                <w:sz w:val="21"/>
                <w:szCs w:val="21"/>
              </w:rPr>
              <w:t>udi i individualna i grupna putovanja, domaća i strana, uz vlastiti vozni park.</w:t>
            </w:r>
          </w:p>
          <w:p w14:paraId="4784364B" w14:textId="4DC84AD1" w:rsidR="00CF58E6" w:rsidRPr="006A5E71" w:rsidRDefault="00E20EDE" w:rsidP="00EF3968">
            <w:pPr>
              <w:spacing w:line="276" w:lineRule="auto"/>
              <w:jc w:val="both"/>
              <w:rPr>
                <w:rFonts w:ascii="Aptos" w:eastAsia="Times New Roman" w:hAnsi="Aptos" w:cs="Times New Roman"/>
                <w:sz w:val="21"/>
                <w:szCs w:val="21"/>
                <w:lang w:eastAsia="en-GB"/>
                <w14:ligatures w14:val="none"/>
              </w:rPr>
            </w:pPr>
            <w:proofErr w:type="spellStart"/>
            <w:r w:rsidRPr="006A5E71">
              <w:rPr>
                <w:rFonts w:ascii="Aptos" w:hAnsi="Aptos"/>
                <w:sz w:val="21"/>
                <w:szCs w:val="21"/>
              </w:rPr>
              <w:t>Anima</w:t>
            </w:r>
            <w:proofErr w:type="spellEnd"/>
            <w:r w:rsidRPr="006A5E71">
              <w:rPr>
                <w:rFonts w:ascii="Aptos" w:hAnsi="Aptos"/>
                <w:sz w:val="21"/>
                <w:szCs w:val="21"/>
              </w:rPr>
              <w:t xml:space="preserve"> </w:t>
            </w:r>
            <w:proofErr w:type="spellStart"/>
            <w:r w:rsidRPr="006A5E71">
              <w:rPr>
                <w:rFonts w:ascii="Aptos" w:hAnsi="Aptos"/>
                <w:sz w:val="21"/>
                <w:szCs w:val="21"/>
              </w:rPr>
              <w:t>Travel</w:t>
            </w:r>
            <w:proofErr w:type="spellEnd"/>
            <w:r w:rsidRPr="006A5E71">
              <w:rPr>
                <w:rFonts w:ascii="Aptos" w:hAnsi="Aptos"/>
                <w:sz w:val="21"/>
                <w:szCs w:val="21"/>
              </w:rPr>
              <w:t xml:space="preserve"> </w:t>
            </w:r>
            <w:proofErr w:type="spellStart"/>
            <w:r w:rsidRPr="006A5E71">
              <w:rPr>
                <w:rFonts w:ascii="Aptos" w:hAnsi="Aptos"/>
                <w:sz w:val="21"/>
                <w:szCs w:val="21"/>
              </w:rPr>
              <w:t>Agency</w:t>
            </w:r>
            <w:proofErr w:type="spellEnd"/>
            <w:r w:rsidRPr="006A5E71">
              <w:rPr>
                <w:rFonts w:ascii="Aptos" w:hAnsi="Aptos"/>
                <w:sz w:val="21"/>
                <w:szCs w:val="21"/>
              </w:rPr>
              <w:t xml:space="preserve">: </w:t>
            </w:r>
            <w:r w:rsidR="00BA7802" w:rsidRPr="006A5E71">
              <w:rPr>
                <w:rFonts w:ascii="Aptos" w:hAnsi="Aptos"/>
                <w:sz w:val="21"/>
                <w:szCs w:val="21"/>
              </w:rPr>
              <w:t>p</w:t>
            </w:r>
            <w:r w:rsidR="00CF58E6" w:rsidRPr="006A5E71">
              <w:rPr>
                <w:rFonts w:ascii="Aptos" w:hAnsi="Aptos"/>
                <w:sz w:val="21"/>
                <w:szCs w:val="21"/>
              </w:rPr>
              <w:t xml:space="preserve">okrivaju </w:t>
            </w:r>
            <w:proofErr w:type="spellStart"/>
            <w:r w:rsidR="00CF58E6" w:rsidRPr="008F0058">
              <w:rPr>
                <w:rFonts w:ascii="Aptos" w:hAnsi="Aptos"/>
                <w:i/>
                <w:iCs/>
                <w:sz w:val="21"/>
                <w:szCs w:val="21"/>
              </w:rPr>
              <w:t>outgoing</w:t>
            </w:r>
            <w:proofErr w:type="spellEnd"/>
            <w:r w:rsidR="00CF58E6" w:rsidRPr="008F0058">
              <w:rPr>
                <w:rFonts w:ascii="Aptos" w:hAnsi="Aptos"/>
                <w:i/>
                <w:iCs/>
                <w:sz w:val="21"/>
                <w:szCs w:val="21"/>
              </w:rPr>
              <w:t xml:space="preserve"> </w:t>
            </w:r>
            <w:r w:rsidR="00CF58E6" w:rsidRPr="006A5E71">
              <w:rPr>
                <w:rFonts w:ascii="Aptos" w:hAnsi="Aptos"/>
                <w:sz w:val="21"/>
                <w:szCs w:val="21"/>
              </w:rPr>
              <w:t xml:space="preserve">i </w:t>
            </w:r>
            <w:proofErr w:type="spellStart"/>
            <w:r w:rsidR="00CF58E6" w:rsidRPr="008F0058">
              <w:rPr>
                <w:rFonts w:ascii="Aptos" w:hAnsi="Aptos"/>
                <w:i/>
                <w:iCs/>
                <w:sz w:val="21"/>
                <w:szCs w:val="21"/>
              </w:rPr>
              <w:t>incoming</w:t>
            </w:r>
            <w:proofErr w:type="spellEnd"/>
            <w:r w:rsidR="00CF58E6" w:rsidRPr="006A5E71">
              <w:rPr>
                <w:rFonts w:ascii="Aptos" w:hAnsi="Aptos"/>
                <w:sz w:val="21"/>
                <w:szCs w:val="21"/>
              </w:rPr>
              <w:t xml:space="preserve"> putovanja, nude raznolike destinacije i usluge.</w:t>
            </w:r>
          </w:p>
        </w:tc>
      </w:tr>
      <w:tr w:rsidR="006C410A" w:rsidRPr="006A5E71" w14:paraId="0D0D8D4B" w14:textId="77777777" w:rsidTr="00BA7802">
        <w:tc>
          <w:tcPr>
            <w:tcW w:w="2263" w:type="dxa"/>
            <w:shd w:val="clear" w:color="auto" w:fill="F2F2F2" w:themeFill="background1" w:themeFillShade="F2"/>
          </w:tcPr>
          <w:p w14:paraId="10B37804" w14:textId="6493EBCC" w:rsidR="006C410A" w:rsidRPr="006A5E71" w:rsidRDefault="006C410A" w:rsidP="00BA7802">
            <w:pPr>
              <w:spacing w:line="276" w:lineRule="auto"/>
              <w:rPr>
                <w:rFonts w:ascii="Aptos" w:eastAsia="Times New Roman" w:hAnsi="Aptos" w:cs="Times New Roman"/>
                <w:b/>
                <w:bCs/>
                <w:sz w:val="21"/>
                <w:szCs w:val="21"/>
                <w:lang w:eastAsia="en-GB"/>
                <w14:ligatures w14:val="none"/>
              </w:rPr>
            </w:pPr>
            <w:r w:rsidRPr="006A5E71">
              <w:rPr>
                <w:rFonts w:ascii="Aptos" w:eastAsia="Times New Roman" w:hAnsi="Aptos" w:cs="Times New Roman"/>
                <w:b/>
                <w:bCs/>
                <w:sz w:val="21"/>
                <w:szCs w:val="21"/>
                <w:lang w:eastAsia="en-GB"/>
                <w14:ligatures w14:val="none"/>
              </w:rPr>
              <w:t xml:space="preserve">Agencije specijalizirane za </w:t>
            </w:r>
            <w:proofErr w:type="spellStart"/>
            <w:r w:rsidRPr="006A5E71">
              <w:rPr>
                <w:rFonts w:ascii="Aptos" w:eastAsia="Times New Roman" w:hAnsi="Aptos" w:cs="Times New Roman"/>
                <w:b/>
                <w:bCs/>
                <w:i/>
                <w:iCs/>
                <w:sz w:val="21"/>
                <w:szCs w:val="21"/>
                <w:lang w:eastAsia="en-GB"/>
                <w14:ligatures w14:val="none"/>
              </w:rPr>
              <w:t>incoming</w:t>
            </w:r>
            <w:proofErr w:type="spellEnd"/>
            <w:r w:rsidRPr="006A5E71">
              <w:rPr>
                <w:rFonts w:ascii="Aptos" w:eastAsia="Times New Roman" w:hAnsi="Aptos" w:cs="Times New Roman"/>
                <w:b/>
                <w:bCs/>
                <w:sz w:val="21"/>
                <w:szCs w:val="21"/>
                <w:lang w:eastAsia="en-GB"/>
                <w14:ligatures w14:val="none"/>
              </w:rPr>
              <w:t xml:space="preserve"> turizam</w:t>
            </w:r>
          </w:p>
        </w:tc>
        <w:tc>
          <w:tcPr>
            <w:tcW w:w="6753" w:type="dxa"/>
          </w:tcPr>
          <w:p w14:paraId="25ECFB1E" w14:textId="2D8D48EA" w:rsidR="006C410A" w:rsidRPr="006A5E71" w:rsidRDefault="00CF58E6" w:rsidP="00BA7802">
            <w:pPr>
              <w:spacing w:line="276" w:lineRule="auto"/>
              <w:jc w:val="both"/>
              <w:rPr>
                <w:rFonts w:ascii="Aptos" w:hAnsi="Aptos"/>
                <w:sz w:val="21"/>
                <w:szCs w:val="21"/>
              </w:rPr>
            </w:pPr>
            <w:r w:rsidRPr="006A5E71">
              <w:rPr>
                <w:rFonts w:ascii="Aptos" w:eastAsia="Times New Roman" w:hAnsi="Aptos" w:cs="Times New Roman"/>
                <w:sz w:val="21"/>
                <w:szCs w:val="21"/>
                <w:lang w:eastAsia="en-GB"/>
                <w14:ligatures w14:val="none"/>
              </w:rPr>
              <w:t xml:space="preserve">Kuna putovanja: </w:t>
            </w:r>
            <w:r w:rsidR="006646C2" w:rsidRPr="006A5E71">
              <w:rPr>
                <w:rFonts w:ascii="Aptos" w:eastAsia="Times New Roman" w:hAnsi="Aptos" w:cs="Times New Roman"/>
                <w:sz w:val="21"/>
                <w:szCs w:val="21"/>
                <w:lang w:eastAsia="en-GB"/>
                <w14:ligatures w14:val="none"/>
              </w:rPr>
              <w:t>f</w:t>
            </w:r>
            <w:r w:rsidR="00864B9A" w:rsidRPr="006A5E71">
              <w:rPr>
                <w:rFonts w:ascii="Aptos" w:hAnsi="Aptos"/>
                <w:sz w:val="21"/>
                <w:szCs w:val="21"/>
              </w:rPr>
              <w:t>okus na dolaske u Slavoniju i Baranju, uz europska putovanja.</w:t>
            </w:r>
          </w:p>
          <w:p w14:paraId="705C31A0" w14:textId="64F57EEC" w:rsidR="00864B9A" w:rsidRPr="006A5E71" w:rsidRDefault="00864B9A" w:rsidP="00BA7802">
            <w:pPr>
              <w:spacing w:line="276" w:lineRule="auto"/>
              <w:jc w:val="both"/>
              <w:rPr>
                <w:rFonts w:ascii="Aptos" w:hAnsi="Aptos"/>
                <w:sz w:val="21"/>
                <w:szCs w:val="21"/>
              </w:rPr>
            </w:pPr>
            <w:r w:rsidRPr="006A5E71">
              <w:rPr>
                <w:rFonts w:ascii="Aptos" w:hAnsi="Aptos"/>
                <w:sz w:val="21"/>
                <w:szCs w:val="21"/>
              </w:rPr>
              <w:t xml:space="preserve">Zoom </w:t>
            </w:r>
            <w:proofErr w:type="spellStart"/>
            <w:r w:rsidRPr="006A5E71">
              <w:rPr>
                <w:rFonts w:ascii="Aptos" w:hAnsi="Aptos"/>
                <w:sz w:val="21"/>
                <w:szCs w:val="21"/>
              </w:rPr>
              <w:t>Zoom</w:t>
            </w:r>
            <w:proofErr w:type="spellEnd"/>
            <w:r w:rsidRPr="006A5E71">
              <w:rPr>
                <w:rFonts w:ascii="Aptos" w:hAnsi="Aptos"/>
                <w:sz w:val="21"/>
                <w:szCs w:val="21"/>
              </w:rPr>
              <w:t xml:space="preserve"> </w:t>
            </w:r>
            <w:proofErr w:type="spellStart"/>
            <w:r w:rsidRPr="006A5E71">
              <w:rPr>
                <w:rFonts w:ascii="Aptos" w:hAnsi="Aptos"/>
                <w:sz w:val="21"/>
                <w:szCs w:val="21"/>
              </w:rPr>
              <w:t>Travel</w:t>
            </w:r>
            <w:proofErr w:type="spellEnd"/>
            <w:r w:rsidRPr="006A5E71">
              <w:rPr>
                <w:rFonts w:ascii="Aptos" w:hAnsi="Aptos"/>
                <w:sz w:val="21"/>
                <w:szCs w:val="21"/>
              </w:rPr>
              <w:t xml:space="preserve">: </w:t>
            </w:r>
            <w:proofErr w:type="spellStart"/>
            <w:r w:rsidR="006646C2" w:rsidRPr="006A5E71">
              <w:rPr>
                <w:rFonts w:ascii="Aptos" w:hAnsi="Aptos"/>
                <w:sz w:val="21"/>
                <w:szCs w:val="21"/>
              </w:rPr>
              <w:t>i</w:t>
            </w:r>
            <w:r w:rsidRPr="006A5E71">
              <w:rPr>
                <w:rFonts w:ascii="Aptos" w:hAnsi="Aptos"/>
                <w:sz w:val="21"/>
                <w:szCs w:val="21"/>
              </w:rPr>
              <w:t>ncoming</w:t>
            </w:r>
            <w:proofErr w:type="spellEnd"/>
            <w:r w:rsidRPr="006A5E71">
              <w:rPr>
                <w:rFonts w:ascii="Aptos" w:hAnsi="Aptos"/>
                <w:sz w:val="21"/>
                <w:szCs w:val="21"/>
              </w:rPr>
              <w:t xml:space="preserve"> i </w:t>
            </w:r>
            <w:proofErr w:type="spellStart"/>
            <w:r w:rsidRPr="006A5E71">
              <w:rPr>
                <w:rFonts w:ascii="Aptos" w:hAnsi="Aptos"/>
                <w:sz w:val="21"/>
                <w:szCs w:val="21"/>
              </w:rPr>
              <w:t>outgoing</w:t>
            </w:r>
            <w:proofErr w:type="spellEnd"/>
            <w:r w:rsidRPr="006A5E71">
              <w:rPr>
                <w:rFonts w:ascii="Aptos" w:hAnsi="Aptos"/>
                <w:sz w:val="21"/>
                <w:szCs w:val="21"/>
              </w:rPr>
              <w:t xml:space="preserve"> paketi, s naglaskom na Slavoniju i Baranju.</w:t>
            </w:r>
          </w:p>
          <w:p w14:paraId="79ACC4DF" w14:textId="4F165C67" w:rsidR="00864B9A" w:rsidRPr="006A5E71" w:rsidRDefault="00864B9A" w:rsidP="00BA7802">
            <w:pPr>
              <w:spacing w:line="276" w:lineRule="auto"/>
              <w:jc w:val="both"/>
              <w:rPr>
                <w:rFonts w:ascii="Aptos" w:hAnsi="Aptos"/>
                <w:sz w:val="21"/>
                <w:szCs w:val="21"/>
              </w:rPr>
            </w:pPr>
            <w:r w:rsidRPr="006A5E71">
              <w:rPr>
                <w:rFonts w:ascii="Aptos" w:eastAsia="Times New Roman" w:hAnsi="Aptos" w:cs="Times New Roman"/>
                <w:sz w:val="21"/>
                <w:szCs w:val="21"/>
                <w:lang w:eastAsia="en-GB"/>
                <w14:ligatures w14:val="none"/>
              </w:rPr>
              <w:t xml:space="preserve">Vina Erdut Travel: </w:t>
            </w:r>
            <w:r w:rsidR="006646C2" w:rsidRPr="006A5E71">
              <w:rPr>
                <w:rFonts w:ascii="Aptos" w:eastAsia="Times New Roman" w:hAnsi="Aptos" w:cs="Times New Roman"/>
                <w:sz w:val="21"/>
                <w:szCs w:val="21"/>
                <w:lang w:eastAsia="en-GB"/>
                <w14:ligatures w14:val="none"/>
              </w:rPr>
              <w:t>s</w:t>
            </w:r>
            <w:r w:rsidR="00EF5DA4" w:rsidRPr="006A5E71">
              <w:rPr>
                <w:rFonts w:ascii="Aptos" w:hAnsi="Aptos"/>
                <w:sz w:val="21"/>
                <w:szCs w:val="21"/>
              </w:rPr>
              <w:t>poj turizma i enologije – vinski turizam, radionice i događanja u Erdutu.</w:t>
            </w:r>
          </w:p>
          <w:p w14:paraId="4A765E6E" w14:textId="1E450C35" w:rsidR="00EF5DA4" w:rsidRPr="006A5E71" w:rsidRDefault="00EF5DA4" w:rsidP="00BA7802">
            <w:pPr>
              <w:spacing w:line="276" w:lineRule="auto"/>
              <w:jc w:val="both"/>
              <w:rPr>
                <w:rFonts w:ascii="Aptos" w:hAnsi="Aptos"/>
                <w:sz w:val="21"/>
                <w:szCs w:val="21"/>
              </w:rPr>
            </w:pPr>
            <w:r w:rsidRPr="006A5E71">
              <w:rPr>
                <w:rFonts w:ascii="Aptos" w:eastAsia="Times New Roman" w:hAnsi="Aptos" w:cs="Times New Roman"/>
                <w:sz w:val="21"/>
                <w:szCs w:val="21"/>
                <w:lang w:eastAsia="en-GB"/>
                <w14:ligatures w14:val="none"/>
              </w:rPr>
              <w:t xml:space="preserve">Putnička agencija Zračna luka Osijek: </w:t>
            </w:r>
            <w:r w:rsidR="006646C2" w:rsidRPr="006A5E71">
              <w:rPr>
                <w:rFonts w:ascii="Aptos" w:eastAsia="Times New Roman" w:hAnsi="Aptos" w:cs="Times New Roman"/>
                <w:sz w:val="21"/>
                <w:szCs w:val="21"/>
                <w:lang w:eastAsia="en-GB"/>
                <w14:ligatures w14:val="none"/>
              </w:rPr>
              <w:t>s</w:t>
            </w:r>
            <w:r w:rsidRPr="006A5E71">
              <w:rPr>
                <w:rFonts w:ascii="Aptos" w:hAnsi="Aptos"/>
                <w:sz w:val="21"/>
                <w:szCs w:val="21"/>
              </w:rPr>
              <w:t>mještaj, paket</w:t>
            </w:r>
            <w:r w:rsidR="008F0058">
              <w:rPr>
                <w:rFonts w:ascii="Aptos" w:hAnsi="Aptos"/>
                <w:sz w:val="21"/>
                <w:szCs w:val="21"/>
              </w:rPr>
              <w:t>-</w:t>
            </w:r>
            <w:r w:rsidRPr="006A5E71">
              <w:rPr>
                <w:rFonts w:ascii="Aptos" w:hAnsi="Aptos"/>
                <w:sz w:val="21"/>
                <w:szCs w:val="21"/>
              </w:rPr>
              <w:t>aranžmani i putovanja s naglaskom na regiju.</w:t>
            </w:r>
          </w:p>
          <w:p w14:paraId="500FE694" w14:textId="6FA9698C" w:rsidR="00EF5DA4" w:rsidRPr="006A5E71" w:rsidRDefault="00A833A2" w:rsidP="00BA7802">
            <w:pPr>
              <w:spacing w:line="276" w:lineRule="auto"/>
              <w:jc w:val="both"/>
              <w:rPr>
                <w:rFonts w:ascii="Aptos" w:eastAsia="Times New Roman" w:hAnsi="Aptos" w:cs="Times New Roman"/>
                <w:sz w:val="21"/>
                <w:szCs w:val="21"/>
                <w:lang w:eastAsia="en-GB"/>
                <w14:ligatures w14:val="none"/>
              </w:rPr>
            </w:pPr>
            <w:proofErr w:type="spellStart"/>
            <w:r w:rsidRPr="006A5E71">
              <w:rPr>
                <w:rFonts w:ascii="Aptos" w:hAnsi="Aptos"/>
                <w:sz w:val="21"/>
                <w:szCs w:val="21"/>
              </w:rPr>
              <w:t>Maksi</w:t>
            </w:r>
            <w:proofErr w:type="spellEnd"/>
            <w:r w:rsidRPr="006A5E71">
              <w:rPr>
                <w:rFonts w:ascii="Aptos" w:hAnsi="Aptos"/>
                <w:sz w:val="21"/>
                <w:szCs w:val="21"/>
              </w:rPr>
              <w:t xml:space="preserve"> Tours: </w:t>
            </w:r>
            <w:r w:rsidR="006646C2" w:rsidRPr="006A5E71">
              <w:rPr>
                <w:rFonts w:ascii="Aptos" w:hAnsi="Aptos"/>
                <w:sz w:val="21"/>
                <w:szCs w:val="21"/>
              </w:rPr>
              <w:t>f</w:t>
            </w:r>
            <w:r w:rsidRPr="006A5E71">
              <w:rPr>
                <w:rFonts w:ascii="Aptos" w:hAnsi="Aptos"/>
                <w:sz w:val="21"/>
                <w:szCs w:val="21"/>
              </w:rPr>
              <w:t xml:space="preserve">okus na jednodnevne izlete i dolaske u Osijek i okolicu. </w:t>
            </w:r>
          </w:p>
        </w:tc>
      </w:tr>
      <w:tr w:rsidR="006C410A" w:rsidRPr="006A5E71" w14:paraId="58FC791F" w14:textId="77777777" w:rsidTr="00BA7802">
        <w:tc>
          <w:tcPr>
            <w:tcW w:w="2263" w:type="dxa"/>
            <w:shd w:val="clear" w:color="auto" w:fill="F2F2F2" w:themeFill="background1" w:themeFillShade="F2"/>
          </w:tcPr>
          <w:p w14:paraId="5BF21B56" w14:textId="6BC83B29" w:rsidR="006C410A" w:rsidRPr="006A5E71" w:rsidRDefault="006C410A" w:rsidP="00BA7802">
            <w:pPr>
              <w:spacing w:line="276" w:lineRule="auto"/>
              <w:rPr>
                <w:rFonts w:ascii="Aptos" w:eastAsia="Times New Roman" w:hAnsi="Aptos" w:cs="Times New Roman"/>
                <w:b/>
                <w:bCs/>
                <w:sz w:val="21"/>
                <w:szCs w:val="21"/>
                <w:lang w:eastAsia="en-GB"/>
                <w14:ligatures w14:val="none"/>
              </w:rPr>
            </w:pPr>
            <w:r w:rsidRPr="006A5E71">
              <w:rPr>
                <w:rFonts w:ascii="Aptos" w:eastAsia="Times New Roman" w:hAnsi="Aptos" w:cs="Times New Roman"/>
                <w:b/>
                <w:bCs/>
                <w:sz w:val="21"/>
                <w:szCs w:val="21"/>
                <w:lang w:eastAsia="en-GB"/>
                <w14:ligatures w14:val="none"/>
              </w:rPr>
              <w:t>Agencije s vlastitim voznim parkom i prijevozom</w:t>
            </w:r>
          </w:p>
        </w:tc>
        <w:tc>
          <w:tcPr>
            <w:tcW w:w="6753" w:type="dxa"/>
          </w:tcPr>
          <w:p w14:paraId="720F88B5" w14:textId="427D7828" w:rsidR="00E67DC8" w:rsidRPr="006A5E71" w:rsidRDefault="00E67DC8" w:rsidP="00BA7802">
            <w:pPr>
              <w:spacing w:line="276" w:lineRule="auto"/>
              <w:jc w:val="both"/>
              <w:rPr>
                <w:rFonts w:ascii="Aptos" w:eastAsia="Times New Roman" w:hAnsi="Aptos" w:cs="Times New Roman"/>
                <w:sz w:val="21"/>
                <w:szCs w:val="21"/>
                <w:lang w:eastAsia="en-GB"/>
                <w14:ligatures w14:val="none"/>
              </w:rPr>
            </w:pPr>
            <w:proofErr w:type="spellStart"/>
            <w:r w:rsidRPr="006A5E71">
              <w:rPr>
                <w:rFonts w:ascii="Aptos" w:hAnsi="Aptos"/>
                <w:sz w:val="21"/>
                <w:szCs w:val="21"/>
              </w:rPr>
              <w:t>Starline</w:t>
            </w:r>
            <w:proofErr w:type="spellEnd"/>
            <w:r w:rsidRPr="006A5E71">
              <w:rPr>
                <w:rFonts w:ascii="Aptos" w:hAnsi="Aptos"/>
                <w:sz w:val="21"/>
                <w:szCs w:val="21"/>
              </w:rPr>
              <w:t xml:space="preserve">: </w:t>
            </w:r>
            <w:r w:rsidR="006646C2" w:rsidRPr="006A5E71">
              <w:rPr>
                <w:rFonts w:ascii="Aptos" w:hAnsi="Aptos"/>
                <w:sz w:val="21"/>
                <w:szCs w:val="21"/>
              </w:rPr>
              <w:t>o</w:t>
            </w:r>
            <w:r w:rsidRPr="006A5E71">
              <w:rPr>
                <w:rFonts w:ascii="Aptos" w:hAnsi="Aptos"/>
                <w:sz w:val="21"/>
                <w:szCs w:val="21"/>
              </w:rPr>
              <w:t>brt s velikim voznim parkom i uslugama kopnenog prijevoza, putovanja i hodočašća.</w:t>
            </w:r>
          </w:p>
        </w:tc>
      </w:tr>
      <w:tr w:rsidR="006C410A" w:rsidRPr="006A5E71" w14:paraId="4982AD21" w14:textId="77777777" w:rsidTr="00BA7802">
        <w:tc>
          <w:tcPr>
            <w:tcW w:w="2263" w:type="dxa"/>
            <w:shd w:val="clear" w:color="auto" w:fill="F2F2F2" w:themeFill="background1" w:themeFillShade="F2"/>
          </w:tcPr>
          <w:p w14:paraId="68BF6D5B" w14:textId="155144A8" w:rsidR="006C410A" w:rsidRPr="006A5E71" w:rsidRDefault="006C410A" w:rsidP="00BA7802">
            <w:pPr>
              <w:spacing w:line="276" w:lineRule="auto"/>
              <w:rPr>
                <w:rFonts w:ascii="Aptos" w:eastAsia="Times New Roman" w:hAnsi="Aptos" w:cs="Times New Roman"/>
                <w:b/>
                <w:bCs/>
                <w:sz w:val="21"/>
                <w:szCs w:val="21"/>
                <w:lang w:eastAsia="en-GB"/>
                <w14:ligatures w14:val="none"/>
              </w:rPr>
            </w:pPr>
            <w:r w:rsidRPr="006A5E71">
              <w:rPr>
                <w:rFonts w:ascii="Aptos" w:eastAsia="Times New Roman" w:hAnsi="Aptos" w:cs="Times New Roman"/>
                <w:b/>
                <w:bCs/>
                <w:sz w:val="21"/>
                <w:szCs w:val="21"/>
                <w:lang w:eastAsia="en-GB"/>
                <w14:ligatures w14:val="none"/>
              </w:rPr>
              <w:t xml:space="preserve">Agencija specijalizirana za eko i tematski turizam </w:t>
            </w:r>
          </w:p>
        </w:tc>
        <w:tc>
          <w:tcPr>
            <w:tcW w:w="6753" w:type="dxa"/>
          </w:tcPr>
          <w:p w14:paraId="12D326C2" w14:textId="59F220DF" w:rsidR="006C410A" w:rsidRPr="006A5E71" w:rsidRDefault="00E67DC8" w:rsidP="00BA7802">
            <w:pPr>
              <w:spacing w:line="276" w:lineRule="auto"/>
              <w:jc w:val="both"/>
              <w:rPr>
                <w:rFonts w:ascii="Aptos" w:eastAsia="Times New Roman" w:hAnsi="Aptos" w:cs="Times New Roman"/>
                <w:sz w:val="21"/>
                <w:szCs w:val="21"/>
                <w:lang w:eastAsia="en-GB"/>
                <w14:ligatures w14:val="none"/>
              </w:rPr>
            </w:pPr>
            <w:r w:rsidRPr="006A5E71">
              <w:rPr>
                <w:rFonts w:ascii="Aptos" w:eastAsia="Times New Roman" w:hAnsi="Aptos" w:cs="Times New Roman"/>
                <w:sz w:val="21"/>
                <w:szCs w:val="21"/>
                <w:lang w:eastAsia="en-GB"/>
                <w14:ligatures w14:val="none"/>
              </w:rPr>
              <w:t xml:space="preserve">Zlatna Greda: </w:t>
            </w:r>
            <w:r w:rsidR="006646C2" w:rsidRPr="006A5E71">
              <w:rPr>
                <w:rFonts w:ascii="Aptos" w:eastAsia="Times New Roman" w:hAnsi="Aptos" w:cs="Times New Roman"/>
                <w:sz w:val="21"/>
                <w:szCs w:val="21"/>
                <w:lang w:eastAsia="en-GB"/>
                <w14:ligatures w14:val="none"/>
              </w:rPr>
              <w:t>p</w:t>
            </w:r>
            <w:r w:rsidR="006646C2" w:rsidRPr="006A5E71">
              <w:rPr>
                <w:rFonts w:ascii="Aptos" w:hAnsi="Aptos"/>
                <w:sz w:val="21"/>
                <w:szCs w:val="21"/>
              </w:rPr>
              <w:t>rva ekoturistička agencija u Hrvatskoj, u vlasništvu udruge Zeleni Osijek. Nudi jedinstvene izlete, edukacije i doživljaje u prirodi.</w:t>
            </w:r>
          </w:p>
        </w:tc>
      </w:tr>
      <w:tr w:rsidR="00EF3968" w:rsidRPr="006A5E71" w14:paraId="70FB9369" w14:textId="77777777" w:rsidTr="00BA7802">
        <w:tc>
          <w:tcPr>
            <w:tcW w:w="2263" w:type="dxa"/>
            <w:shd w:val="clear" w:color="auto" w:fill="F2F2F2" w:themeFill="background1" w:themeFillShade="F2"/>
          </w:tcPr>
          <w:p w14:paraId="077DBCB9" w14:textId="3EA11F30" w:rsidR="00EF3968" w:rsidRPr="006A5E71" w:rsidRDefault="006C38E8" w:rsidP="00BA7802">
            <w:pPr>
              <w:spacing w:line="276" w:lineRule="auto"/>
              <w:rPr>
                <w:rFonts w:ascii="Aptos" w:eastAsia="Times New Roman" w:hAnsi="Aptos" w:cs="Times New Roman"/>
                <w:b/>
                <w:bCs/>
                <w:sz w:val="21"/>
                <w:szCs w:val="21"/>
                <w:lang w:eastAsia="en-GB"/>
                <w14:ligatures w14:val="none"/>
              </w:rPr>
            </w:pPr>
            <w:r>
              <w:rPr>
                <w:rFonts w:ascii="Aptos" w:eastAsia="Times New Roman" w:hAnsi="Aptos" w:cs="Times New Roman"/>
                <w:b/>
                <w:bCs/>
                <w:sz w:val="21"/>
                <w:szCs w:val="21"/>
                <w:lang w:eastAsia="en-GB"/>
                <w14:ligatures w14:val="none"/>
              </w:rPr>
              <w:lastRenderedPageBreak/>
              <w:t>Licencirani turistički vodiči</w:t>
            </w:r>
          </w:p>
        </w:tc>
        <w:tc>
          <w:tcPr>
            <w:tcW w:w="6753" w:type="dxa"/>
          </w:tcPr>
          <w:p w14:paraId="7DBDAF50" w14:textId="0158D45A" w:rsidR="00EF3968" w:rsidRPr="006A5E71" w:rsidRDefault="006C38E8" w:rsidP="00BA7802">
            <w:pPr>
              <w:spacing w:line="276" w:lineRule="auto"/>
              <w:jc w:val="both"/>
              <w:rPr>
                <w:rFonts w:ascii="Aptos" w:eastAsia="Times New Roman" w:hAnsi="Aptos" w:cs="Times New Roman"/>
                <w:sz w:val="21"/>
                <w:szCs w:val="21"/>
                <w:lang w:eastAsia="en-GB"/>
                <w14:ligatures w14:val="none"/>
              </w:rPr>
            </w:pPr>
            <w:r>
              <w:rPr>
                <w:rFonts w:ascii="Aptos" w:eastAsia="Times New Roman" w:hAnsi="Aptos" w:cs="Times New Roman"/>
                <w:sz w:val="21"/>
                <w:szCs w:val="21"/>
                <w:lang w:eastAsia="en-GB"/>
                <w14:ligatures w14:val="none"/>
              </w:rPr>
              <w:t xml:space="preserve">U Osijeku djeluje oko 100 licenciranih turističkih vodiča od kojih se 30 aktivno bavi vođenjem na </w:t>
            </w:r>
            <w:r w:rsidR="00B14EF3">
              <w:rPr>
                <w:rFonts w:ascii="Aptos" w:eastAsia="Times New Roman" w:hAnsi="Aptos" w:cs="Times New Roman"/>
                <w:sz w:val="21"/>
                <w:szCs w:val="21"/>
                <w:lang w:eastAsia="en-GB"/>
                <w14:ligatures w14:val="none"/>
              </w:rPr>
              <w:t xml:space="preserve">više stranih jezika. </w:t>
            </w:r>
          </w:p>
        </w:tc>
      </w:tr>
    </w:tbl>
    <w:p w14:paraId="69A2EB37" w14:textId="77777777" w:rsidR="00C66E9F" w:rsidRPr="006A5E71" w:rsidRDefault="00C66E9F" w:rsidP="00E65D4F">
      <w:pPr>
        <w:spacing w:before="100" w:beforeAutospacing="1" w:after="100" w:afterAutospacing="1" w:line="276" w:lineRule="auto"/>
        <w:jc w:val="both"/>
        <w:rPr>
          <w:rFonts w:ascii="Aptos" w:eastAsia="Times New Roman" w:hAnsi="Aptos" w:cs="Times New Roman"/>
          <w:sz w:val="22"/>
          <w:szCs w:val="22"/>
          <w:lang w:eastAsia="en-GB"/>
          <w14:ligatures w14:val="none"/>
        </w:rPr>
      </w:pPr>
    </w:p>
    <w:p w14:paraId="2B923673" w14:textId="5BD07DA5" w:rsidR="003F3865" w:rsidRPr="006A5E71" w:rsidRDefault="00EF0005" w:rsidP="00B062C6">
      <w:pPr>
        <w:pStyle w:val="Heading2"/>
      </w:pPr>
      <w:bookmarkStart w:id="13" w:name="_Toc184541581"/>
      <w:bookmarkStart w:id="14" w:name="_Toc202723551"/>
      <w:r w:rsidRPr="006A5E71">
        <w:t>3</w:t>
      </w:r>
      <w:r w:rsidR="00B062C6" w:rsidRPr="006A5E71">
        <w:t xml:space="preserve">.5. </w:t>
      </w:r>
      <w:r w:rsidR="003F3865" w:rsidRPr="006A5E71">
        <w:t>Komunalna infrastruktura</w:t>
      </w:r>
      <w:bookmarkEnd w:id="13"/>
      <w:r w:rsidR="001624FA" w:rsidRPr="006A5E71">
        <w:t xml:space="preserve"> i promet</w:t>
      </w:r>
      <w:bookmarkEnd w:id="14"/>
      <w:r w:rsidR="001624FA" w:rsidRPr="006A5E71">
        <w:t xml:space="preserve"> </w:t>
      </w:r>
    </w:p>
    <w:p w14:paraId="34A5727F" w14:textId="77777777" w:rsidR="008F485B" w:rsidRPr="006A5E71" w:rsidRDefault="008F485B" w:rsidP="008F485B">
      <w:pPr>
        <w:rPr>
          <w:rFonts w:ascii="Aptos" w:hAnsi="Aptos"/>
        </w:rPr>
      </w:pPr>
    </w:p>
    <w:p w14:paraId="1B58A18F" w14:textId="23181BEC" w:rsidR="005E5121" w:rsidRPr="006A5E71" w:rsidRDefault="005E5121" w:rsidP="005E5121">
      <w:pPr>
        <w:spacing w:after="120" w:line="264" w:lineRule="auto"/>
        <w:jc w:val="both"/>
        <w:rPr>
          <w:rFonts w:ascii="Aptos" w:eastAsia="Times New Roman" w:hAnsi="Aptos" w:cs="Arial"/>
          <w:sz w:val="22"/>
          <w:szCs w:val="22"/>
          <w14:ligatures w14:val="none"/>
        </w:rPr>
      </w:pPr>
      <w:r w:rsidRPr="006A5E71">
        <w:rPr>
          <w:rFonts w:ascii="Aptos" w:eastAsia="Times New Roman" w:hAnsi="Aptos" w:cs="Arial"/>
          <w:sz w:val="22"/>
          <w:szCs w:val="22"/>
          <w14:ligatures w14:val="none"/>
        </w:rPr>
        <w:t xml:space="preserve">Cijeli prostor </w:t>
      </w:r>
      <w:r w:rsidR="000332A6">
        <w:rPr>
          <w:rFonts w:ascii="Aptos" w:eastAsia="Times New Roman" w:hAnsi="Aptos" w:cs="Arial"/>
          <w:sz w:val="22"/>
          <w:szCs w:val="22"/>
          <w14:ligatures w14:val="none"/>
        </w:rPr>
        <w:t>i</w:t>
      </w:r>
      <w:r w:rsidRPr="006A5E71">
        <w:rPr>
          <w:rFonts w:ascii="Aptos" w:eastAsia="Times New Roman" w:hAnsi="Aptos" w:cs="Arial"/>
          <w:sz w:val="22"/>
          <w:szCs w:val="22"/>
          <w14:ligatures w14:val="none"/>
        </w:rPr>
        <w:t xml:space="preserve">stočne Hrvatske, što uključuje i Osječko-baranjsku županiju i </w:t>
      </w:r>
      <w:r w:rsidR="000332A6">
        <w:rPr>
          <w:rFonts w:ascii="Aptos" w:eastAsia="Times New Roman" w:hAnsi="Aptos" w:cs="Arial"/>
          <w:sz w:val="22"/>
          <w:szCs w:val="22"/>
          <w14:ligatures w14:val="none"/>
        </w:rPr>
        <w:t>g</w:t>
      </w:r>
      <w:r w:rsidRPr="006A5E71">
        <w:rPr>
          <w:rFonts w:ascii="Aptos" w:eastAsia="Times New Roman" w:hAnsi="Aptos" w:cs="Arial"/>
          <w:sz w:val="22"/>
          <w:szCs w:val="22"/>
          <w14:ligatures w14:val="none"/>
        </w:rPr>
        <w:t xml:space="preserve">rad Osijek, ima razmjerno povoljan zemljopisno-prometni položaj u odnosu na šire okruženje. Promatrani prostor smješten je na spoju dvije prostorno-zemljopisne cjeline: Panonske nizine i Dinarskog gorja, a koji je omeđen dolinama rijeka Drave, Save i Dunava. </w:t>
      </w:r>
    </w:p>
    <w:p w14:paraId="637D95CE" w14:textId="0B3B33BC" w:rsidR="00CE14CB" w:rsidRPr="00D67DCF" w:rsidRDefault="005E5121" w:rsidP="005E5121">
      <w:pPr>
        <w:spacing w:after="120" w:line="264" w:lineRule="auto"/>
        <w:jc w:val="both"/>
        <w:rPr>
          <w:rFonts w:ascii="Aptos" w:eastAsia="Times New Roman" w:hAnsi="Aptos" w:cs="Arial"/>
          <w:sz w:val="22"/>
          <w:szCs w:val="22"/>
          <w14:ligatures w14:val="none"/>
        </w:rPr>
      </w:pPr>
      <w:r w:rsidRPr="006A5E71">
        <w:rPr>
          <w:rFonts w:ascii="Aptos" w:eastAsia="Times New Roman" w:hAnsi="Aptos" w:cs="Arial"/>
          <w:sz w:val="22"/>
          <w:szCs w:val="22"/>
          <w14:ligatures w14:val="none"/>
        </w:rPr>
        <w:t xml:space="preserve">Poštujući zemljopisne značajke razmatranog prostora, glavni prirodni prometni pravci Istočne </w:t>
      </w:r>
      <w:r w:rsidRPr="00714E0D">
        <w:rPr>
          <w:rFonts w:ascii="Aptos" w:eastAsia="Times New Roman" w:hAnsi="Aptos" w:cs="Arial"/>
          <w:sz w:val="22"/>
          <w:szCs w:val="22"/>
          <w14:ligatures w14:val="none"/>
        </w:rPr>
        <w:t xml:space="preserve">Hrvatske (Slika </w:t>
      </w:r>
      <w:r w:rsidR="00714E0D" w:rsidRPr="00714E0D">
        <w:rPr>
          <w:rFonts w:ascii="Aptos" w:eastAsia="Times New Roman" w:hAnsi="Aptos" w:cs="Arial"/>
          <w:sz w:val="22"/>
          <w:szCs w:val="22"/>
          <w14:ligatures w14:val="none"/>
        </w:rPr>
        <w:t>3</w:t>
      </w:r>
      <w:r w:rsidRPr="00714E0D">
        <w:rPr>
          <w:rFonts w:ascii="Aptos" w:eastAsia="Times New Roman" w:hAnsi="Aptos" w:cs="Arial"/>
          <w:sz w:val="22"/>
          <w:szCs w:val="22"/>
          <w14:ligatures w14:val="none"/>
        </w:rPr>
        <w:t>.</w:t>
      </w:r>
      <w:r w:rsidR="00714E0D" w:rsidRPr="00714E0D">
        <w:rPr>
          <w:rFonts w:ascii="Aptos" w:eastAsia="Times New Roman" w:hAnsi="Aptos" w:cs="Arial"/>
          <w:sz w:val="22"/>
          <w:szCs w:val="22"/>
          <w14:ligatures w14:val="none"/>
        </w:rPr>
        <w:t>5</w:t>
      </w:r>
      <w:r w:rsidRPr="00714E0D">
        <w:rPr>
          <w:rFonts w:ascii="Aptos" w:eastAsia="Times New Roman" w:hAnsi="Aptos" w:cs="Arial"/>
          <w:sz w:val="22"/>
          <w:szCs w:val="22"/>
          <w14:ligatures w14:val="none"/>
        </w:rPr>
        <w:t>.1) mogu</w:t>
      </w:r>
      <w:r w:rsidRPr="006A5E71">
        <w:rPr>
          <w:rFonts w:ascii="Aptos" w:eastAsia="Times New Roman" w:hAnsi="Aptos" w:cs="Arial"/>
          <w:sz w:val="22"/>
          <w:szCs w:val="22"/>
          <w14:ligatures w14:val="none"/>
        </w:rPr>
        <w:t xml:space="preserve"> se podijeliti na: (i) longitudinalne (1. Posavski i 2. Podravski), odnosno, (ii) </w:t>
      </w:r>
      <w:proofErr w:type="spellStart"/>
      <w:r w:rsidRPr="006A5E71">
        <w:rPr>
          <w:rFonts w:ascii="Aptos" w:eastAsia="Times New Roman" w:hAnsi="Aptos" w:cs="Arial"/>
          <w:sz w:val="22"/>
          <w:szCs w:val="22"/>
          <w14:ligatures w14:val="none"/>
        </w:rPr>
        <w:t>meridijalne</w:t>
      </w:r>
      <w:proofErr w:type="spellEnd"/>
      <w:r w:rsidRPr="006A5E71">
        <w:rPr>
          <w:rFonts w:ascii="Aptos" w:eastAsia="Times New Roman" w:hAnsi="Aptos" w:cs="Arial"/>
          <w:sz w:val="22"/>
          <w:szCs w:val="22"/>
          <w14:ligatures w14:val="none"/>
        </w:rPr>
        <w:t xml:space="preserve"> (3. Virovitičko-</w:t>
      </w:r>
      <w:proofErr w:type="spellStart"/>
      <w:r w:rsidRPr="006A5E71">
        <w:rPr>
          <w:rFonts w:ascii="Aptos" w:eastAsia="Times New Roman" w:hAnsi="Aptos" w:cs="Arial"/>
          <w:sz w:val="22"/>
          <w:szCs w:val="22"/>
          <w14:ligatures w14:val="none"/>
        </w:rPr>
        <w:t>okučanski</w:t>
      </w:r>
      <w:proofErr w:type="spellEnd"/>
      <w:r w:rsidRPr="006A5E71">
        <w:rPr>
          <w:rFonts w:ascii="Aptos" w:eastAsia="Times New Roman" w:hAnsi="Aptos" w:cs="Arial"/>
          <w:sz w:val="22"/>
          <w:szCs w:val="22"/>
          <w14:ligatures w14:val="none"/>
        </w:rPr>
        <w:t xml:space="preserve">, 4. </w:t>
      </w:r>
      <w:proofErr w:type="spellStart"/>
      <w:r w:rsidRPr="006A5E71">
        <w:rPr>
          <w:rFonts w:ascii="Aptos" w:eastAsia="Times New Roman" w:hAnsi="Aptos" w:cs="Arial"/>
          <w:sz w:val="22"/>
          <w:szCs w:val="22"/>
          <w14:ligatures w14:val="none"/>
        </w:rPr>
        <w:t>Miholjačko</w:t>
      </w:r>
      <w:proofErr w:type="spellEnd"/>
      <w:r w:rsidRPr="006A5E71">
        <w:rPr>
          <w:rFonts w:ascii="Aptos" w:eastAsia="Times New Roman" w:hAnsi="Aptos" w:cs="Arial"/>
          <w:sz w:val="22"/>
          <w:szCs w:val="22"/>
          <w14:ligatures w14:val="none"/>
        </w:rPr>
        <w:t xml:space="preserve">-brodski, 5. Osječko-đakovački i 6. Osječko-županjski). Tomu valja pridodati i Podunavski pravac (7) kao i sustav dijagonalnih prometnih pravaca (8). </w:t>
      </w:r>
    </w:p>
    <w:p w14:paraId="10CACB85" w14:textId="0D7CBE3E" w:rsidR="005E5121" w:rsidRPr="006A5E71" w:rsidRDefault="005E5121" w:rsidP="005E5121">
      <w:pPr>
        <w:spacing w:before="240" w:line="264" w:lineRule="auto"/>
        <w:rPr>
          <w:rFonts w:ascii="Aptos" w:eastAsia="Times New Roman" w:hAnsi="Aptos" w:cs="Arial"/>
          <w:bCs/>
          <w:iCs/>
          <w:color w:val="333333"/>
          <w:sz w:val="21"/>
          <w:szCs w:val="21"/>
          <w:lang w:eastAsia="hr-HR"/>
          <w14:ligatures w14:val="none"/>
        </w:rPr>
      </w:pPr>
      <w:r w:rsidRPr="006A5E71">
        <w:rPr>
          <w:rFonts w:ascii="Aptos" w:eastAsia="Times New Roman" w:hAnsi="Aptos" w:cs="Arial"/>
          <w:bCs/>
          <w:iCs/>
          <w:color w:val="333333"/>
          <w:sz w:val="21"/>
          <w:szCs w:val="21"/>
          <w:lang w:eastAsia="hr-HR"/>
          <w14:ligatures w14:val="none"/>
        </w:rPr>
        <w:t xml:space="preserve">Slika </w:t>
      </w:r>
      <w:r w:rsidR="00CE14CB" w:rsidRPr="006A5E71">
        <w:rPr>
          <w:rFonts w:ascii="Aptos" w:eastAsia="Times New Roman" w:hAnsi="Aptos" w:cs="Arial"/>
          <w:bCs/>
          <w:iCs/>
          <w:color w:val="333333"/>
          <w:sz w:val="21"/>
          <w:szCs w:val="21"/>
          <w:lang w:eastAsia="hr-HR"/>
          <w14:ligatures w14:val="none"/>
        </w:rPr>
        <w:t>3</w:t>
      </w:r>
      <w:r w:rsidRPr="006A5E71">
        <w:rPr>
          <w:rFonts w:ascii="Aptos" w:eastAsia="Times New Roman" w:hAnsi="Aptos" w:cs="Arial"/>
          <w:bCs/>
          <w:iCs/>
          <w:color w:val="333333"/>
          <w:sz w:val="21"/>
          <w:szCs w:val="21"/>
          <w:lang w:eastAsia="hr-HR"/>
          <w14:ligatures w14:val="none"/>
        </w:rPr>
        <w:t>.</w:t>
      </w:r>
      <w:r w:rsidR="00CE14CB" w:rsidRPr="006A5E71">
        <w:rPr>
          <w:rFonts w:ascii="Aptos" w:eastAsia="Times New Roman" w:hAnsi="Aptos" w:cs="Arial"/>
          <w:bCs/>
          <w:iCs/>
          <w:color w:val="333333"/>
          <w:sz w:val="21"/>
          <w:szCs w:val="21"/>
          <w:lang w:eastAsia="hr-HR"/>
          <w14:ligatures w14:val="none"/>
        </w:rPr>
        <w:t>5</w:t>
      </w:r>
      <w:r w:rsidRPr="006A5E71">
        <w:rPr>
          <w:rFonts w:ascii="Aptos" w:eastAsia="Times New Roman" w:hAnsi="Aptos" w:cs="Arial"/>
          <w:bCs/>
          <w:iCs/>
          <w:color w:val="333333"/>
          <w:sz w:val="21"/>
          <w:szCs w:val="21"/>
          <w:lang w:eastAsia="hr-HR"/>
          <w14:ligatures w14:val="none"/>
        </w:rPr>
        <w:t>.1.</w:t>
      </w:r>
      <w:r w:rsidR="008F0058">
        <w:rPr>
          <w:rFonts w:ascii="Aptos" w:eastAsia="Times New Roman" w:hAnsi="Aptos" w:cs="Arial"/>
          <w:bCs/>
          <w:iCs/>
          <w:color w:val="333333"/>
          <w:sz w:val="21"/>
          <w:szCs w:val="21"/>
          <w:lang w:eastAsia="hr-HR"/>
          <w14:ligatures w14:val="none"/>
        </w:rPr>
        <w:t xml:space="preserve"> </w:t>
      </w:r>
      <w:r w:rsidRPr="006A5E71">
        <w:rPr>
          <w:rFonts w:ascii="Aptos" w:eastAsia="Times New Roman" w:hAnsi="Aptos" w:cs="Arial"/>
          <w:bCs/>
          <w:iCs/>
          <w:color w:val="333333"/>
          <w:sz w:val="21"/>
          <w:szCs w:val="21"/>
          <w:lang w:eastAsia="hr-HR"/>
          <w14:ligatures w14:val="none"/>
        </w:rPr>
        <w:t xml:space="preserve">Prirodni prometni pravci </w:t>
      </w:r>
      <w:r w:rsidR="00BD5F23">
        <w:rPr>
          <w:rFonts w:ascii="Aptos" w:eastAsia="Times New Roman" w:hAnsi="Aptos" w:cs="Arial"/>
          <w:bCs/>
          <w:iCs/>
          <w:color w:val="333333"/>
          <w:sz w:val="21"/>
          <w:szCs w:val="21"/>
          <w:lang w:eastAsia="hr-HR"/>
          <w14:ligatures w14:val="none"/>
        </w:rPr>
        <w:t>i</w:t>
      </w:r>
      <w:r w:rsidRPr="006A5E71">
        <w:rPr>
          <w:rFonts w:ascii="Aptos" w:eastAsia="Times New Roman" w:hAnsi="Aptos" w:cs="Arial"/>
          <w:bCs/>
          <w:iCs/>
          <w:color w:val="333333"/>
          <w:sz w:val="21"/>
          <w:szCs w:val="21"/>
          <w:lang w:eastAsia="hr-HR"/>
          <w14:ligatures w14:val="none"/>
        </w:rPr>
        <w:t>stočne Hrvatske</w:t>
      </w:r>
    </w:p>
    <w:p w14:paraId="4EEE5EEB" w14:textId="77777777" w:rsidR="005E5121" w:rsidRPr="006A5E71" w:rsidRDefault="005E5121" w:rsidP="005E5121">
      <w:pPr>
        <w:spacing w:after="120" w:line="264" w:lineRule="auto"/>
        <w:ind w:left="357"/>
        <w:rPr>
          <w:rFonts w:ascii="Aptos" w:eastAsia="Times New Roman" w:hAnsi="Aptos" w:cs="Times New Roman"/>
          <w:b/>
          <w:bCs/>
          <w:caps/>
          <w:sz w:val="22"/>
          <w:szCs w:val="22"/>
          <w:lang w:eastAsia="hr-HR"/>
          <w14:ligatures w14:val="none"/>
        </w:rPr>
      </w:pPr>
      <w:r w:rsidRPr="006A5E71">
        <w:rPr>
          <w:rFonts w:ascii="Aptos" w:eastAsia="Times New Roman" w:hAnsi="Aptos" w:cs="Times New Roman"/>
          <w:noProof/>
          <w:sz w:val="22"/>
          <w:szCs w:val="22"/>
          <w:lang w:eastAsia="hr-HR"/>
          <w14:ligatures w14:val="none"/>
        </w:rPr>
        <w:drawing>
          <wp:inline distT="0" distB="0" distL="0" distR="0" wp14:anchorId="4949EEE5" wp14:editId="6BD27F94">
            <wp:extent cx="5086350" cy="2457450"/>
            <wp:effectExtent l="0" t="0" r="0" b="0"/>
            <wp:docPr id="1398341576"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41576" name="Picture 3" descr="A screenshot of a computer&#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l="29523" t="39696" r="34973" b="29677"/>
                    <a:stretch>
                      <a:fillRect/>
                    </a:stretch>
                  </pic:blipFill>
                  <pic:spPr bwMode="auto">
                    <a:xfrm>
                      <a:off x="0" y="0"/>
                      <a:ext cx="5086350" cy="2457450"/>
                    </a:xfrm>
                    <a:prstGeom prst="rect">
                      <a:avLst/>
                    </a:prstGeom>
                    <a:noFill/>
                    <a:ln>
                      <a:noFill/>
                    </a:ln>
                  </pic:spPr>
                </pic:pic>
              </a:graphicData>
            </a:graphic>
          </wp:inline>
        </w:drawing>
      </w:r>
    </w:p>
    <w:p w14:paraId="29BC40A7" w14:textId="77777777" w:rsidR="005E5121" w:rsidRPr="006A5E71" w:rsidRDefault="005E5121" w:rsidP="005E5121">
      <w:pPr>
        <w:spacing w:after="120" w:line="264" w:lineRule="auto"/>
        <w:rPr>
          <w:rFonts w:ascii="Aptos" w:eastAsia="Times New Roman" w:hAnsi="Aptos" w:cs="Times New Roman"/>
          <w:b/>
          <w:bCs/>
          <w:caps/>
          <w:sz w:val="20"/>
          <w:szCs w:val="20"/>
          <w:lang w:eastAsia="hr-HR"/>
          <w14:ligatures w14:val="none"/>
        </w:rPr>
      </w:pPr>
      <w:r w:rsidRPr="006A5E71">
        <w:rPr>
          <w:rFonts w:ascii="Aptos" w:eastAsia="Times New Roman" w:hAnsi="Aptos" w:cs="Times New Roman"/>
          <w:sz w:val="20"/>
          <w:szCs w:val="20"/>
          <w:lang w:eastAsia="hr-HR"/>
          <w14:ligatures w14:val="none"/>
        </w:rPr>
        <w:t>Izvor: Informacija o prometnoj povezanosti Osječko-baranjske županije</w:t>
      </w:r>
    </w:p>
    <w:p w14:paraId="360913FF" w14:textId="286814FE" w:rsidR="005E5121" w:rsidRPr="006A5E71" w:rsidRDefault="005E5121" w:rsidP="005E5121">
      <w:pPr>
        <w:spacing w:after="120" w:line="264" w:lineRule="auto"/>
        <w:jc w:val="both"/>
        <w:rPr>
          <w:rFonts w:ascii="Aptos" w:eastAsia="Times New Roman" w:hAnsi="Aptos" w:cs="Times New Roman"/>
          <w:sz w:val="22"/>
          <w:szCs w:val="22"/>
          <w:lang w:eastAsia="hr-HR"/>
          <w14:ligatures w14:val="none"/>
        </w:rPr>
      </w:pPr>
      <w:r w:rsidRPr="006A5E71">
        <w:rPr>
          <w:rFonts w:ascii="Aptos" w:eastAsia="Times New Roman" w:hAnsi="Aptos" w:cs="Arial"/>
          <w:sz w:val="22"/>
          <w:szCs w:val="22"/>
          <w14:ligatures w14:val="none"/>
        </w:rPr>
        <w:t xml:space="preserve">Glavni cestovni prometni pravci koji </w:t>
      </w:r>
      <w:r w:rsidR="00BD5F23">
        <w:rPr>
          <w:rFonts w:ascii="Aptos" w:eastAsia="Times New Roman" w:hAnsi="Aptos" w:cs="Arial"/>
          <w:sz w:val="22"/>
          <w:szCs w:val="22"/>
          <w14:ligatures w14:val="none"/>
        </w:rPr>
        <w:t>i</w:t>
      </w:r>
      <w:r w:rsidRPr="006A5E71">
        <w:rPr>
          <w:rFonts w:ascii="Aptos" w:eastAsia="Times New Roman" w:hAnsi="Aptos" w:cs="Arial"/>
          <w:sz w:val="22"/>
          <w:szCs w:val="22"/>
          <w14:ligatures w14:val="none"/>
        </w:rPr>
        <w:t>stočnu Hrvatsku, a time i Osječko-baranjsku županiju povezuju s ostatkom zemlje i sa zemljama u okružju odnose se na</w:t>
      </w:r>
      <w:r w:rsidRPr="006A5E71">
        <w:rPr>
          <w:rFonts w:ascii="Aptos" w:eastAsia="Times New Roman" w:hAnsi="Aptos" w:cs="Times New Roman"/>
          <w:sz w:val="22"/>
          <w:szCs w:val="22"/>
          <w:lang w:eastAsia="hr-HR"/>
          <w14:ligatures w14:val="none"/>
        </w:rPr>
        <w:t xml:space="preserve"> dvije autoceste: (i) A3  Bregana - Zagreb - Slavonski Brod - </w:t>
      </w:r>
      <w:proofErr w:type="spellStart"/>
      <w:r w:rsidRPr="006A5E71">
        <w:rPr>
          <w:rFonts w:ascii="Aptos" w:eastAsia="Times New Roman" w:hAnsi="Aptos" w:cs="Times New Roman"/>
          <w:sz w:val="22"/>
          <w:szCs w:val="22"/>
          <w:lang w:eastAsia="hr-HR"/>
          <w14:ligatures w14:val="none"/>
        </w:rPr>
        <w:t>Bajakovo</w:t>
      </w:r>
      <w:proofErr w:type="spellEnd"/>
      <w:r w:rsidRPr="006A5E71">
        <w:rPr>
          <w:rFonts w:ascii="Aptos" w:eastAsia="Times New Roman" w:hAnsi="Aptos" w:cs="Times New Roman"/>
          <w:sz w:val="22"/>
          <w:szCs w:val="22"/>
          <w:lang w:eastAsia="hr-HR"/>
          <w14:ligatures w14:val="none"/>
        </w:rPr>
        <w:t xml:space="preserve">, poznata kao Posavska autocesta te (ii)  A5 Beli Manastir - Osijek - Đakovo - Svilaj, poznata kao </w:t>
      </w:r>
      <w:proofErr w:type="spellStart"/>
      <w:r w:rsidRPr="006A5E71">
        <w:rPr>
          <w:rFonts w:ascii="Aptos" w:eastAsia="Times New Roman" w:hAnsi="Aptos" w:cs="Times New Roman"/>
          <w:sz w:val="22"/>
          <w:szCs w:val="22"/>
          <w:lang w:eastAsia="hr-HR"/>
          <w14:ligatures w14:val="none"/>
        </w:rPr>
        <w:t>Slavonika</w:t>
      </w:r>
      <w:proofErr w:type="spellEnd"/>
      <w:r w:rsidRPr="006A5E71">
        <w:rPr>
          <w:rFonts w:ascii="Aptos" w:eastAsia="Times New Roman" w:hAnsi="Aptos" w:cs="Times New Roman"/>
          <w:sz w:val="22"/>
          <w:szCs w:val="22"/>
          <w:lang w:eastAsia="hr-HR"/>
          <w14:ligatures w14:val="none"/>
        </w:rPr>
        <w:t xml:space="preserve">. </w:t>
      </w:r>
    </w:p>
    <w:p w14:paraId="1550E280" w14:textId="698B194C" w:rsidR="005E5121" w:rsidRPr="006A5E71" w:rsidRDefault="005E5121" w:rsidP="005E5121">
      <w:pPr>
        <w:spacing w:after="120" w:line="264" w:lineRule="auto"/>
        <w:jc w:val="both"/>
        <w:rPr>
          <w:rFonts w:ascii="Aptos" w:eastAsia="Times New Roman" w:hAnsi="Aptos" w:cs="Arial"/>
          <w:b/>
          <w:bCs/>
          <w:caps/>
          <w:sz w:val="22"/>
          <w:szCs w:val="22"/>
          <w14:ligatures w14:val="none"/>
        </w:rPr>
      </w:pPr>
      <w:r w:rsidRPr="006A5E71">
        <w:rPr>
          <w:rFonts w:ascii="Aptos" w:eastAsia="Times New Roman" w:hAnsi="Aptos" w:cs="Times New Roman"/>
          <w:sz w:val="22"/>
          <w:szCs w:val="22"/>
          <w:lang w:eastAsia="hr-HR"/>
          <w14:ligatures w14:val="none"/>
        </w:rPr>
        <w:t xml:space="preserve">Autocesta A-3 dio je paneuropskog prometnog koridora X Salzburg - Ljubljana - Zagreb - Beograd - Niš - Skopje - </w:t>
      </w:r>
      <w:proofErr w:type="spellStart"/>
      <w:r w:rsidRPr="006A5E71">
        <w:rPr>
          <w:rFonts w:ascii="Aptos" w:eastAsia="Times New Roman" w:hAnsi="Aptos" w:cs="Times New Roman"/>
          <w:sz w:val="22"/>
          <w:szCs w:val="22"/>
          <w:lang w:eastAsia="hr-HR"/>
          <w14:ligatures w14:val="none"/>
        </w:rPr>
        <w:t>Thessaloniki</w:t>
      </w:r>
      <w:proofErr w:type="spellEnd"/>
      <w:r w:rsidRPr="006A5E71">
        <w:rPr>
          <w:rFonts w:ascii="Aptos" w:eastAsia="Times New Roman" w:hAnsi="Aptos" w:cs="Times New Roman"/>
          <w:sz w:val="22"/>
          <w:szCs w:val="22"/>
          <w:lang w:eastAsia="hr-HR"/>
          <w14:ligatures w14:val="none"/>
        </w:rPr>
        <w:t xml:space="preserve"> te međunarodne europske cestovne komunikacije E70, a autocesta A5 dio je paneuropskog koridora </w:t>
      </w:r>
      <w:proofErr w:type="spellStart"/>
      <w:r w:rsidRPr="006A5E71">
        <w:rPr>
          <w:rFonts w:ascii="Aptos" w:eastAsia="Times New Roman" w:hAnsi="Aptos" w:cs="Times New Roman"/>
          <w:sz w:val="22"/>
          <w:szCs w:val="22"/>
          <w:lang w:eastAsia="hr-HR"/>
          <w14:ligatures w14:val="none"/>
        </w:rPr>
        <w:t>Vc</w:t>
      </w:r>
      <w:proofErr w:type="spellEnd"/>
      <w:r w:rsidRPr="006A5E71">
        <w:rPr>
          <w:rFonts w:ascii="Aptos" w:eastAsia="Times New Roman" w:hAnsi="Aptos" w:cs="Times New Roman"/>
          <w:sz w:val="22"/>
          <w:szCs w:val="22"/>
          <w:lang w:eastAsia="hr-HR"/>
          <w14:ligatures w14:val="none"/>
        </w:rPr>
        <w:t xml:space="preserve"> Budimpešta - Osijek - Sarajevo - Mostar - Ploče i europske cestovne komunikacije E73. </w:t>
      </w:r>
      <w:r w:rsidRPr="006A5E71">
        <w:rPr>
          <w:rFonts w:ascii="Aptos" w:eastAsia="Times New Roman" w:hAnsi="Aptos" w:cs="Arial"/>
          <w:sz w:val="22"/>
          <w:szCs w:val="22"/>
          <w14:ligatures w14:val="none"/>
        </w:rPr>
        <w:t xml:space="preserve">Neposredna blizina trase paneuropskog prometnog koridora </w:t>
      </w:r>
      <w:proofErr w:type="spellStart"/>
      <w:r w:rsidRPr="006A5E71">
        <w:rPr>
          <w:rFonts w:ascii="Aptos" w:eastAsia="Times New Roman" w:hAnsi="Aptos" w:cs="Arial"/>
          <w:sz w:val="22"/>
          <w:szCs w:val="22"/>
          <w14:ligatures w14:val="none"/>
        </w:rPr>
        <w:t>Vc</w:t>
      </w:r>
      <w:proofErr w:type="spellEnd"/>
      <w:r w:rsidRPr="006A5E71">
        <w:rPr>
          <w:rFonts w:ascii="Aptos" w:eastAsia="Times New Roman" w:hAnsi="Aptos" w:cs="Arial"/>
          <w:sz w:val="22"/>
          <w:szCs w:val="22"/>
          <w14:ligatures w14:val="none"/>
        </w:rPr>
        <w:t xml:space="preserve"> (Budimpešta – Osijek –Sarajevo – Ploče) te udaljenost oko 70 km do autoceste A3, doprinosi važnosti i značaju Osijeka kao regionalnog prometnog čvorišta. </w:t>
      </w:r>
    </w:p>
    <w:p w14:paraId="5B0DF934" w14:textId="7C3C1CC8" w:rsidR="005E5121" w:rsidRPr="006A5E71" w:rsidRDefault="005E5121" w:rsidP="005E5121">
      <w:pPr>
        <w:spacing w:after="120" w:line="264" w:lineRule="auto"/>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 xml:space="preserve">Od ostalih prometnica koje prolaze </w:t>
      </w:r>
      <w:r w:rsidR="00BD5F23">
        <w:rPr>
          <w:rFonts w:ascii="Aptos" w:eastAsia="Times New Roman" w:hAnsi="Aptos" w:cs="Times New Roman"/>
          <w:sz w:val="22"/>
          <w:szCs w:val="22"/>
          <w:lang w:eastAsia="hr-HR"/>
          <w14:ligatures w14:val="none"/>
        </w:rPr>
        <w:t>i</w:t>
      </w:r>
      <w:r w:rsidRPr="006A5E71">
        <w:rPr>
          <w:rFonts w:ascii="Aptos" w:eastAsia="Times New Roman" w:hAnsi="Aptos" w:cs="Times New Roman"/>
          <w:sz w:val="22"/>
          <w:szCs w:val="22"/>
          <w:lang w:eastAsia="hr-HR"/>
          <w14:ligatures w14:val="none"/>
        </w:rPr>
        <w:t xml:space="preserve">stočnom Hrvatskom, za </w:t>
      </w:r>
      <w:r w:rsidR="000332A6">
        <w:rPr>
          <w:rFonts w:ascii="Aptos" w:eastAsia="Times New Roman" w:hAnsi="Aptos" w:cs="Times New Roman"/>
          <w:sz w:val="22"/>
          <w:szCs w:val="22"/>
          <w:lang w:eastAsia="hr-HR"/>
          <w14:ligatures w14:val="none"/>
        </w:rPr>
        <w:t>g</w:t>
      </w:r>
      <w:r w:rsidRPr="006A5E71">
        <w:rPr>
          <w:rFonts w:ascii="Aptos" w:eastAsia="Times New Roman" w:hAnsi="Aptos" w:cs="Times New Roman"/>
          <w:sz w:val="22"/>
          <w:szCs w:val="22"/>
          <w:lang w:eastAsia="hr-HR"/>
          <w14:ligatures w14:val="none"/>
        </w:rPr>
        <w:t xml:space="preserve">rad Osijek i cijelu Osječko-baranjsku županiju najvažnija je državna cesta D2 (tzv. Podravska magistrala), koja se pruža </w:t>
      </w:r>
      <w:r w:rsidRPr="006A5E71">
        <w:rPr>
          <w:rFonts w:ascii="Aptos" w:eastAsia="Times New Roman" w:hAnsi="Aptos" w:cs="Times New Roman"/>
          <w:sz w:val="22"/>
          <w:szCs w:val="22"/>
          <w:lang w:eastAsia="hr-HR"/>
          <w14:ligatures w14:val="none"/>
        </w:rPr>
        <w:lastRenderedPageBreak/>
        <w:t xml:space="preserve">paralelno uz rijeku Dravu i povezuje Osijek sa Vukovarom na istoku, odnosno sa županijama na </w:t>
      </w:r>
      <w:proofErr w:type="spellStart"/>
      <w:r w:rsidRPr="006A5E71">
        <w:rPr>
          <w:rFonts w:ascii="Aptos" w:eastAsia="Times New Roman" w:hAnsi="Aptos" w:cs="Times New Roman"/>
          <w:sz w:val="22"/>
          <w:szCs w:val="22"/>
          <w:lang w:eastAsia="hr-HR"/>
          <w14:ligatures w14:val="none"/>
        </w:rPr>
        <w:t>sjevero</w:t>
      </w:r>
      <w:proofErr w:type="spellEnd"/>
      <w:r w:rsidRPr="006A5E71">
        <w:rPr>
          <w:rFonts w:ascii="Aptos" w:eastAsia="Times New Roman" w:hAnsi="Aptos" w:cs="Times New Roman"/>
          <w:sz w:val="22"/>
          <w:szCs w:val="22"/>
          <w:lang w:eastAsia="hr-HR"/>
          <w14:ligatures w14:val="none"/>
        </w:rPr>
        <w:t xml:space="preserve">-zapadu Hrvatske. Valja istaknuti i važnost ceste D212 (Karanac – Batina) kao dio europske ceste E662 koja Osijek povezuje sa Somborom i Suboticom u Srbiji. </w:t>
      </w:r>
    </w:p>
    <w:p w14:paraId="421E1C47" w14:textId="77777777" w:rsidR="005E5121" w:rsidRPr="006A5E71" w:rsidRDefault="005E5121" w:rsidP="005E5121">
      <w:pPr>
        <w:spacing w:after="160" w:line="276" w:lineRule="auto"/>
        <w:jc w:val="both"/>
        <w:rPr>
          <w:rFonts w:ascii="Aptos" w:hAnsi="Aptos"/>
          <w:kern w:val="2"/>
          <w:sz w:val="22"/>
          <w:szCs w:val="22"/>
        </w:rPr>
      </w:pPr>
      <w:r w:rsidRPr="006A5E71">
        <w:rPr>
          <w:rFonts w:ascii="Aptos" w:hAnsi="Aptos"/>
          <w:kern w:val="2"/>
          <w:sz w:val="22"/>
          <w:szCs w:val="22"/>
        </w:rPr>
        <w:t xml:space="preserve">Ne računajući zračnu luku sportsko-rekreativne namjene u Čepinu, jedina 'prava' zračna luka međunarodnog značenja je zračna luka „Osijek-Klisa“ koja se nalazi na državnoj cesti D2 Osijek-Vukovar jugoistočno od Osijeka uz granicu s Vukovarsko-srijemskom županijom. Od središta Osijeka udaljena je 18 kilometra i isto toliko minuta vožnje, a od Vinkovaca i Vukovara manje od pola sata vožnje. </w:t>
      </w:r>
    </w:p>
    <w:p w14:paraId="182FA836" w14:textId="5D769765" w:rsidR="005E5121" w:rsidRPr="006A5E71" w:rsidRDefault="00E667A2" w:rsidP="005E5121">
      <w:pPr>
        <w:spacing w:after="160" w:line="276" w:lineRule="auto"/>
        <w:jc w:val="both"/>
        <w:rPr>
          <w:rFonts w:ascii="Aptos" w:hAnsi="Aptos"/>
          <w:kern w:val="2"/>
          <w:sz w:val="22"/>
          <w:szCs w:val="22"/>
        </w:rPr>
      </w:pPr>
      <w:r w:rsidRPr="005906D2">
        <w:rPr>
          <w:rFonts w:ascii="Aptos" w:hAnsi="Aptos"/>
          <w:kern w:val="2"/>
          <w:sz w:val="22"/>
          <w:szCs w:val="22"/>
        </w:rPr>
        <w:t>P</w:t>
      </w:r>
      <w:r w:rsidR="005E5121" w:rsidRPr="005906D2">
        <w:rPr>
          <w:rFonts w:ascii="Aptos" w:hAnsi="Aptos"/>
          <w:kern w:val="2"/>
          <w:sz w:val="22"/>
          <w:szCs w:val="22"/>
        </w:rPr>
        <w:t xml:space="preserve">utnički promet osječke zračne luke razmjerno </w:t>
      </w:r>
      <w:r w:rsidR="005906D2" w:rsidRPr="005906D2">
        <w:rPr>
          <w:rFonts w:ascii="Aptos" w:hAnsi="Aptos"/>
          <w:kern w:val="2"/>
          <w:sz w:val="22"/>
          <w:szCs w:val="22"/>
        </w:rPr>
        <w:t xml:space="preserve">je </w:t>
      </w:r>
      <w:r w:rsidR="005E5121" w:rsidRPr="005906D2">
        <w:rPr>
          <w:rFonts w:ascii="Aptos" w:hAnsi="Aptos"/>
          <w:kern w:val="2"/>
          <w:sz w:val="22"/>
          <w:szCs w:val="22"/>
        </w:rPr>
        <w:t xml:space="preserve">rijedak </w:t>
      </w:r>
      <w:r w:rsidR="005906D2" w:rsidRPr="005906D2">
        <w:rPr>
          <w:rFonts w:ascii="Aptos" w:hAnsi="Aptos"/>
          <w:kern w:val="2"/>
          <w:sz w:val="22"/>
          <w:szCs w:val="22"/>
        </w:rPr>
        <w:t xml:space="preserve">u usporedbi s ostalim zračnim lukama u RH </w:t>
      </w:r>
      <w:r w:rsidR="005E5121" w:rsidRPr="005906D2">
        <w:rPr>
          <w:rFonts w:ascii="Aptos" w:hAnsi="Aptos"/>
          <w:kern w:val="2"/>
          <w:sz w:val="22"/>
          <w:szCs w:val="22"/>
        </w:rPr>
        <w:t>i znatnim se dijelom odnosi na '</w:t>
      </w:r>
      <w:proofErr w:type="spellStart"/>
      <w:r w:rsidR="005E5121" w:rsidRPr="005906D2">
        <w:rPr>
          <w:rFonts w:ascii="Aptos" w:hAnsi="Aptos"/>
          <w:kern w:val="2"/>
          <w:sz w:val="22"/>
          <w:szCs w:val="22"/>
        </w:rPr>
        <w:t>low</w:t>
      </w:r>
      <w:proofErr w:type="spellEnd"/>
      <w:r w:rsidR="005E5121" w:rsidRPr="005906D2">
        <w:rPr>
          <w:rFonts w:ascii="Aptos" w:hAnsi="Aptos"/>
          <w:kern w:val="2"/>
          <w:sz w:val="22"/>
          <w:szCs w:val="22"/>
        </w:rPr>
        <w:t xml:space="preserve"> </w:t>
      </w:r>
      <w:proofErr w:type="spellStart"/>
      <w:r w:rsidR="005E5121" w:rsidRPr="005906D2">
        <w:rPr>
          <w:rFonts w:ascii="Aptos" w:hAnsi="Aptos"/>
          <w:kern w:val="2"/>
          <w:sz w:val="22"/>
          <w:szCs w:val="22"/>
        </w:rPr>
        <w:t>cost</w:t>
      </w:r>
      <w:proofErr w:type="spellEnd"/>
      <w:r w:rsidR="005E5121" w:rsidRPr="005906D2">
        <w:rPr>
          <w:rFonts w:ascii="Aptos" w:hAnsi="Aptos"/>
          <w:kern w:val="2"/>
          <w:sz w:val="22"/>
          <w:szCs w:val="22"/>
        </w:rPr>
        <w:t>' prijevoznike</w:t>
      </w:r>
      <w:r w:rsidR="005906D2" w:rsidRPr="005906D2">
        <w:rPr>
          <w:rFonts w:ascii="Aptos" w:hAnsi="Aptos"/>
          <w:kern w:val="2"/>
          <w:sz w:val="22"/>
          <w:szCs w:val="22"/>
        </w:rPr>
        <w:t>.</w:t>
      </w:r>
      <w:r w:rsidRPr="005906D2">
        <w:rPr>
          <w:rFonts w:ascii="Aptos" w:hAnsi="Aptos"/>
          <w:kern w:val="2"/>
          <w:sz w:val="22"/>
          <w:szCs w:val="22"/>
        </w:rPr>
        <w:t xml:space="preserve"> </w:t>
      </w:r>
      <w:r w:rsidR="005906D2" w:rsidRPr="005906D2">
        <w:rPr>
          <w:rFonts w:ascii="Aptos" w:hAnsi="Aptos"/>
          <w:kern w:val="2"/>
          <w:sz w:val="22"/>
          <w:szCs w:val="22"/>
        </w:rPr>
        <w:t xml:space="preserve">Osim letova unutar Hrvatske na stalan rast broja letova i putnika utjecale su i dvije međunarodne linije </w:t>
      </w:r>
      <w:r w:rsidRPr="005906D2">
        <w:rPr>
          <w:rFonts w:ascii="Aptos" w:hAnsi="Aptos"/>
          <w:kern w:val="2"/>
          <w:sz w:val="22"/>
          <w:szCs w:val="22"/>
        </w:rPr>
        <w:t xml:space="preserve">  za London (</w:t>
      </w:r>
      <w:proofErr w:type="spellStart"/>
      <w:r w:rsidRPr="005906D2">
        <w:rPr>
          <w:rFonts w:ascii="Aptos" w:hAnsi="Aptos"/>
          <w:kern w:val="2"/>
          <w:sz w:val="22"/>
          <w:szCs w:val="22"/>
        </w:rPr>
        <w:t>Ryanair</w:t>
      </w:r>
      <w:proofErr w:type="spellEnd"/>
      <w:r w:rsidRPr="005906D2">
        <w:rPr>
          <w:rFonts w:ascii="Aptos" w:hAnsi="Aptos"/>
          <w:kern w:val="2"/>
          <w:sz w:val="22"/>
          <w:szCs w:val="22"/>
        </w:rPr>
        <w:t xml:space="preserve">) i </w:t>
      </w:r>
      <w:proofErr w:type="spellStart"/>
      <w:r w:rsidRPr="005906D2">
        <w:rPr>
          <w:rFonts w:ascii="Aptos" w:hAnsi="Aptos"/>
          <w:kern w:val="2"/>
          <w:sz w:val="22"/>
          <w:szCs w:val="22"/>
        </w:rPr>
        <w:t>Munchen</w:t>
      </w:r>
      <w:proofErr w:type="spellEnd"/>
      <w:r w:rsidRPr="005906D2">
        <w:rPr>
          <w:rFonts w:ascii="Aptos" w:hAnsi="Aptos"/>
          <w:kern w:val="2"/>
          <w:sz w:val="22"/>
          <w:szCs w:val="22"/>
        </w:rPr>
        <w:t xml:space="preserve"> (Croatia </w:t>
      </w:r>
      <w:proofErr w:type="spellStart"/>
      <w:r w:rsidRPr="005906D2">
        <w:rPr>
          <w:rFonts w:ascii="Aptos" w:hAnsi="Aptos"/>
          <w:kern w:val="2"/>
          <w:sz w:val="22"/>
          <w:szCs w:val="22"/>
        </w:rPr>
        <w:t>airlines</w:t>
      </w:r>
      <w:proofErr w:type="spellEnd"/>
      <w:r w:rsidRPr="005906D2">
        <w:rPr>
          <w:rFonts w:ascii="Aptos" w:hAnsi="Aptos"/>
          <w:kern w:val="2"/>
          <w:sz w:val="22"/>
          <w:szCs w:val="22"/>
        </w:rPr>
        <w:t>).</w:t>
      </w:r>
      <w:r w:rsidR="005E5121" w:rsidRPr="005906D2">
        <w:rPr>
          <w:rFonts w:ascii="Aptos" w:hAnsi="Aptos"/>
          <w:kern w:val="2"/>
          <w:sz w:val="22"/>
          <w:szCs w:val="22"/>
        </w:rPr>
        <w:t xml:space="preserve"> </w:t>
      </w:r>
      <w:r w:rsidRPr="005906D2">
        <w:rPr>
          <w:rFonts w:ascii="Aptos" w:hAnsi="Aptos"/>
          <w:kern w:val="2"/>
          <w:sz w:val="22"/>
          <w:szCs w:val="22"/>
        </w:rPr>
        <w:t>V</w:t>
      </w:r>
      <w:r w:rsidR="005E5121" w:rsidRPr="005906D2">
        <w:rPr>
          <w:rFonts w:ascii="Aptos" w:hAnsi="Aptos"/>
          <w:kern w:val="2"/>
          <w:sz w:val="22"/>
          <w:szCs w:val="22"/>
        </w:rPr>
        <w:t>ećina stanovnika Osijeka</w:t>
      </w:r>
      <w:r w:rsidR="000332A6" w:rsidRPr="005906D2">
        <w:rPr>
          <w:rFonts w:ascii="Aptos" w:hAnsi="Aptos"/>
          <w:kern w:val="2"/>
          <w:sz w:val="22"/>
          <w:szCs w:val="22"/>
        </w:rPr>
        <w:t xml:space="preserve"> </w:t>
      </w:r>
      <w:r w:rsidR="005E5121" w:rsidRPr="005906D2">
        <w:rPr>
          <w:rFonts w:ascii="Aptos" w:hAnsi="Aptos"/>
          <w:kern w:val="2"/>
          <w:sz w:val="22"/>
          <w:szCs w:val="22"/>
        </w:rPr>
        <w:t>/</w:t>
      </w:r>
      <w:r w:rsidR="000332A6" w:rsidRPr="005906D2">
        <w:rPr>
          <w:rFonts w:ascii="Aptos" w:hAnsi="Aptos"/>
          <w:kern w:val="2"/>
          <w:sz w:val="22"/>
          <w:szCs w:val="22"/>
        </w:rPr>
        <w:t xml:space="preserve"> </w:t>
      </w:r>
      <w:r w:rsidR="005E5121" w:rsidRPr="005906D2">
        <w:rPr>
          <w:rFonts w:ascii="Aptos" w:hAnsi="Aptos"/>
          <w:kern w:val="2"/>
          <w:sz w:val="22"/>
          <w:szCs w:val="22"/>
        </w:rPr>
        <w:t>Slavonije orijentirana je na zračnu luku u Zagrebu koja nudi znatno veći broj letova i koja je udaljena oko dva i pol sata vožnje automobilom od Osijeka. Istočnim dijelovima Slavonije, a</w:t>
      </w:r>
      <w:r w:rsidR="000332A6" w:rsidRPr="005906D2">
        <w:rPr>
          <w:rFonts w:ascii="Aptos" w:hAnsi="Aptos"/>
          <w:kern w:val="2"/>
          <w:sz w:val="22"/>
          <w:szCs w:val="22"/>
        </w:rPr>
        <w:t xml:space="preserve"> s</w:t>
      </w:r>
      <w:r w:rsidR="005E5121" w:rsidRPr="005906D2">
        <w:rPr>
          <w:rFonts w:ascii="Aptos" w:hAnsi="Aptos"/>
          <w:kern w:val="2"/>
          <w:sz w:val="22"/>
          <w:szCs w:val="22"/>
        </w:rPr>
        <w:t xml:space="preserve"> ti</w:t>
      </w:r>
      <w:r w:rsidR="000332A6" w:rsidRPr="005906D2">
        <w:rPr>
          <w:rFonts w:ascii="Aptos" w:hAnsi="Aptos"/>
          <w:kern w:val="2"/>
          <w:sz w:val="22"/>
          <w:szCs w:val="22"/>
        </w:rPr>
        <w:t>m</w:t>
      </w:r>
      <w:r w:rsidR="005E5121" w:rsidRPr="005906D2">
        <w:rPr>
          <w:rFonts w:ascii="Aptos" w:hAnsi="Aptos"/>
          <w:kern w:val="2"/>
          <w:sz w:val="22"/>
          <w:szCs w:val="22"/>
        </w:rPr>
        <w:t xml:space="preserve"> i </w:t>
      </w:r>
      <w:r w:rsidR="000332A6" w:rsidRPr="005906D2">
        <w:rPr>
          <w:rFonts w:ascii="Aptos" w:hAnsi="Aptos"/>
          <w:kern w:val="2"/>
          <w:sz w:val="22"/>
          <w:szCs w:val="22"/>
        </w:rPr>
        <w:t>g</w:t>
      </w:r>
      <w:r w:rsidR="005E5121" w:rsidRPr="005906D2">
        <w:rPr>
          <w:rFonts w:ascii="Aptos" w:hAnsi="Aptos"/>
          <w:kern w:val="2"/>
          <w:sz w:val="22"/>
          <w:szCs w:val="22"/>
        </w:rPr>
        <w:t xml:space="preserve">radu Osijeku, </w:t>
      </w:r>
      <w:r w:rsidR="00F271EB" w:rsidRPr="005906D2">
        <w:rPr>
          <w:rFonts w:ascii="Aptos" w:hAnsi="Aptos"/>
          <w:kern w:val="2"/>
          <w:sz w:val="22"/>
          <w:szCs w:val="22"/>
        </w:rPr>
        <w:t>zanimljiva</w:t>
      </w:r>
      <w:r w:rsidR="005E5121" w:rsidRPr="005906D2">
        <w:rPr>
          <w:rFonts w:ascii="Aptos" w:hAnsi="Aptos"/>
          <w:kern w:val="2"/>
          <w:sz w:val="22"/>
          <w:szCs w:val="22"/>
        </w:rPr>
        <w:t xml:space="preserve"> je i zračna luka u Beogradu u Srbiji do koje iz Osijeka</w:t>
      </w:r>
      <w:r w:rsidR="00241DA8" w:rsidRPr="005906D2">
        <w:rPr>
          <w:rFonts w:ascii="Aptos" w:hAnsi="Aptos"/>
          <w:kern w:val="2"/>
          <w:sz w:val="22"/>
          <w:szCs w:val="22"/>
        </w:rPr>
        <w:t xml:space="preserve"> </w:t>
      </w:r>
      <w:r w:rsidR="005E5121" w:rsidRPr="005906D2">
        <w:rPr>
          <w:rFonts w:ascii="Aptos" w:hAnsi="Aptos"/>
          <w:kern w:val="2"/>
          <w:sz w:val="22"/>
          <w:szCs w:val="22"/>
        </w:rPr>
        <w:t>treba nešto više od dva sata vožnje.</w:t>
      </w:r>
      <w:r w:rsidR="00241DA8" w:rsidRPr="005906D2">
        <w:rPr>
          <w:rFonts w:ascii="Aptos" w:hAnsi="Aptos"/>
          <w:kern w:val="2"/>
          <w:sz w:val="22"/>
          <w:szCs w:val="22"/>
        </w:rPr>
        <w:t xml:space="preserve"> </w:t>
      </w:r>
      <w:r w:rsidR="00E03E73" w:rsidRPr="005906D2">
        <w:rPr>
          <w:rFonts w:ascii="Aptos" w:hAnsi="Aptos"/>
          <w:kern w:val="2"/>
          <w:sz w:val="22"/>
          <w:szCs w:val="22"/>
        </w:rPr>
        <w:t>Isto tako treba istaknuti i zračnu luku</w:t>
      </w:r>
      <w:r w:rsidR="008F6390" w:rsidRPr="005906D2">
        <w:rPr>
          <w:rFonts w:ascii="Aptos" w:hAnsi="Aptos"/>
          <w:kern w:val="2"/>
          <w:sz w:val="22"/>
          <w:szCs w:val="22"/>
        </w:rPr>
        <w:t xml:space="preserve"> </w:t>
      </w:r>
      <w:proofErr w:type="spellStart"/>
      <w:r w:rsidR="008F6390" w:rsidRPr="005906D2">
        <w:rPr>
          <w:rFonts w:ascii="Aptos" w:hAnsi="Aptos"/>
          <w:kern w:val="2"/>
          <w:sz w:val="22"/>
          <w:szCs w:val="22"/>
        </w:rPr>
        <w:t>Ferenz</w:t>
      </w:r>
      <w:proofErr w:type="spellEnd"/>
      <w:r w:rsidR="008F6390" w:rsidRPr="005906D2">
        <w:rPr>
          <w:rFonts w:ascii="Aptos" w:hAnsi="Aptos"/>
          <w:kern w:val="2"/>
          <w:sz w:val="22"/>
          <w:szCs w:val="22"/>
        </w:rPr>
        <w:t xml:space="preserve"> </w:t>
      </w:r>
      <w:proofErr w:type="spellStart"/>
      <w:r w:rsidR="008F6390" w:rsidRPr="005906D2">
        <w:rPr>
          <w:rFonts w:ascii="Aptos" w:hAnsi="Aptos"/>
          <w:kern w:val="2"/>
          <w:sz w:val="22"/>
          <w:szCs w:val="22"/>
        </w:rPr>
        <w:t>Liszt</w:t>
      </w:r>
      <w:proofErr w:type="spellEnd"/>
      <w:r w:rsidR="00E03E73" w:rsidRPr="005906D2">
        <w:rPr>
          <w:rFonts w:ascii="Aptos" w:hAnsi="Aptos"/>
          <w:kern w:val="2"/>
          <w:sz w:val="22"/>
          <w:szCs w:val="22"/>
        </w:rPr>
        <w:t xml:space="preserve"> u Budimpešti </w:t>
      </w:r>
      <w:r w:rsidR="00432E9F" w:rsidRPr="005906D2">
        <w:rPr>
          <w:rFonts w:ascii="Aptos" w:hAnsi="Aptos"/>
          <w:kern w:val="2"/>
          <w:sz w:val="22"/>
          <w:szCs w:val="22"/>
        </w:rPr>
        <w:t>koja je od Osijeka udaljena oko tri sata vožnje.</w:t>
      </w:r>
      <w:r w:rsidR="00432E9F">
        <w:rPr>
          <w:rFonts w:ascii="Aptos" w:hAnsi="Aptos"/>
          <w:kern w:val="2"/>
          <w:sz w:val="22"/>
          <w:szCs w:val="22"/>
        </w:rPr>
        <w:t xml:space="preserve"> </w:t>
      </w:r>
    </w:p>
    <w:p w14:paraId="7754DFFA" w14:textId="4C76261E" w:rsidR="005E5121" w:rsidRPr="006A5E71" w:rsidRDefault="005E5121" w:rsidP="005E5121">
      <w:pPr>
        <w:spacing w:after="120" w:line="264" w:lineRule="auto"/>
        <w:jc w:val="both"/>
        <w:rPr>
          <w:rFonts w:ascii="Aptos" w:eastAsia="Times New Roman" w:hAnsi="Aptos" w:cs="Arial"/>
          <w:b/>
          <w:bCs/>
          <w:caps/>
          <w:sz w:val="22"/>
          <w:szCs w:val="22"/>
          <w14:ligatures w14:val="none"/>
        </w:rPr>
      </w:pPr>
      <w:r w:rsidRPr="006A5E71">
        <w:rPr>
          <w:rFonts w:ascii="Aptos" w:eastAsia="Times New Roman" w:hAnsi="Aptos" w:cs="Arial"/>
          <w:sz w:val="22"/>
          <w:szCs w:val="22"/>
          <w14:ligatures w14:val="none"/>
        </w:rPr>
        <w:t>Područjem prolazi i željeznički koridor značajan za međunarodni promet (koridor RH3) koji se sastoji od koridora M301 (</w:t>
      </w:r>
      <w:proofErr w:type="spellStart"/>
      <w:r w:rsidR="000332A6">
        <w:rPr>
          <w:rFonts w:ascii="Aptos" w:eastAsia="Times New Roman" w:hAnsi="Aptos" w:cs="Arial"/>
          <w:sz w:val="22"/>
          <w:szCs w:val="22"/>
          <w14:ligatures w14:val="none"/>
        </w:rPr>
        <w:t>M</w:t>
      </w:r>
      <w:r w:rsidRPr="006A5E71">
        <w:rPr>
          <w:rFonts w:ascii="Aptos" w:eastAsia="Times New Roman" w:hAnsi="Aptos" w:cs="Arial"/>
          <w:sz w:val="22"/>
          <w:szCs w:val="22"/>
          <w14:ligatures w14:val="none"/>
        </w:rPr>
        <w:t>agjarboly</w:t>
      </w:r>
      <w:proofErr w:type="spellEnd"/>
      <w:r w:rsidR="000332A6">
        <w:rPr>
          <w:rFonts w:ascii="Aptos" w:eastAsia="Times New Roman" w:hAnsi="Aptos" w:cs="Arial"/>
          <w:sz w:val="22"/>
          <w:szCs w:val="22"/>
          <w14:ligatures w14:val="none"/>
        </w:rPr>
        <w:t xml:space="preserve"> </w:t>
      </w:r>
      <w:r w:rsidRPr="006A5E71">
        <w:rPr>
          <w:rFonts w:ascii="Aptos" w:eastAsia="Times New Roman" w:hAnsi="Aptos" w:cs="Arial"/>
          <w:sz w:val="22"/>
          <w:szCs w:val="22"/>
          <w14:ligatures w14:val="none"/>
        </w:rPr>
        <w:t>/</w:t>
      </w:r>
      <w:r w:rsidR="000332A6">
        <w:rPr>
          <w:rFonts w:ascii="Aptos" w:eastAsia="Times New Roman" w:hAnsi="Aptos" w:cs="Arial"/>
          <w:sz w:val="22"/>
          <w:szCs w:val="22"/>
          <w14:ligatures w14:val="none"/>
        </w:rPr>
        <w:t xml:space="preserve"> </w:t>
      </w:r>
      <w:r w:rsidRPr="006A5E71">
        <w:rPr>
          <w:rFonts w:ascii="Aptos" w:eastAsia="Times New Roman" w:hAnsi="Aptos" w:cs="Arial"/>
          <w:sz w:val="22"/>
          <w:szCs w:val="22"/>
          <w14:ligatures w14:val="none"/>
        </w:rPr>
        <w:t>državna granica – Beli Manastir – Osijek) i koridora M302 (Osijek – Đakovo – Vrpolje), kao i željeznička pruga za regionalni promet R202 (Varaždin - Koprivnica – Virovitica – Osijek – Dalj). Na udaljenosti od oko 45 km nalazi se koridor međunarodne pruge u Vinkovcima.</w:t>
      </w:r>
    </w:p>
    <w:p w14:paraId="0E217B26" w14:textId="77777777" w:rsidR="005E5121" w:rsidRPr="006A5E71" w:rsidRDefault="005E5121" w:rsidP="005E5121">
      <w:pPr>
        <w:spacing w:after="120" w:line="264" w:lineRule="auto"/>
        <w:jc w:val="both"/>
        <w:rPr>
          <w:rFonts w:ascii="Aptos" w:eastAsia="Times New Roman" w:hAnsi="Aptos" w:cs="Arial"/>
          <w:b/>
          <w:bCs/>
          <w:caps/>
          <w:sz w:val="22"/>
          <w:szCs w:val="22"/>
          <w14:ligatures w14:val="none"/>
        </w:rPr>
      </w:pPr>
      <w:r w:rsidRPr="006A5E71">
        <w:rPr>
          <w:rFonts w:ascii="Aptos" w:eastAsia="Times New Roman" w:hAnsi="Aptos" w:cs="Arial"/>
          <w:sz w:val="22"/>
          <w:szCs w:val="22"/>
          <w14:ligatures w14:val="none"/>
        </w:rPr>
        <w:t xml:space="preserve">O vrlo dobrom prometnom položaju Osijeka svjedoči i činjenica da se na udaljenosti od oko 300 km nalaze glavni gradovi četiri države: Zagreb (RH), Sarajevo (BiH), Budimpešta (Mađarska) i Beograd (Srbija). </w:t>
      </w:r>
    </w:p>
    <w:p w14:paraId="357E2810" w14:textId="61C8EEC8" w:rsidR="005E5121" w:rsidRPr="006A5E71" w:rsidRDefault="005E5121" w:rsidP="005E5121">
      <w:pPr>
        <w:spacing w:before="240" w:line="264" w:lineRule="auto"/>
        <w:rPr>
          <w:rFonts w:ascii="Aptos" w:eastAsia="Times New Roman" w:hAnsi="Aptos" w:cs="Arial"/>
          <w:bCs/>
          <w:iCs/>
          <w:color w:val="333333"/>
          <w:sz w:val="21"/>
          <w:szCs w:val="21"/>
          <w:lang w:eastAsia="hr-HR"/>
          <w14:ligatures w14:val="none"/>
        </w:rPr>
      </w:pPr>
      <w:r w:rsidRPr="006A5E71">
        <w:rPr>
          <w:rFonts w:ascii="Aptos" w:eastAsia="Times New Roman" w:hAnsi="Aptos" w:cs="Arial"/>
          <w:bCs/>
          <w:iCs/>
          <w:color w:val="333333"/>
          <w:sz w:val="21"/>
          <w:szCs w:val="21"/>
          <w:lang w:eastAsia="hr-HR"/>
          <w14:ligatures w14:val="none"/>
        </w:rPr>
        <w:t xml:space="preserve">Slika </w:t>
      </w:r>
      <w:r w:rsidR="00CE14CB" w:rsidRPr="006A5E71">
        <w:rPr>
          <w:rFonts w:ascii="Aptos" w:eastAsia="Times New Roman" w:hAnsi="Aptos" w:cs="Arial"/>
          <w:bCs/>
          <w:iCs/>
          <w:color w:val="333333"/>
          <w:sz w:val="21"/>
          <w:szCs w:val="21"/>
          <w:lang w:eastAsia="hr-HR"/>
          <w14:ligatures w14:val="none"/>
        </w:rPr>
        <w:t>3.5.</w:t>
      </w:r>
      <w:r w:rsidRPr="006A5E71">
        <w:rPr>
          <w:rFonts w:ascii="Aptos" w:eastAsia="Times New Roman" w:hAnsi="Aptos" w:cs="Arial"/>
          <w:bCs/>
          <w:iCs/>
          <w:color w:val="333333"/>
          <w:sz w:val="21"/>
          <w:szCs w:val="21"/>
          <w:lang w:eastAsia="hr-HR"/>
          <w14:ligatures w14:val="none"/>
        </w:rPr>
        <w:t>2.</w:t>
      </w:r>
      <w:r w:rsidR="008F0058">
        <w:rPr>
          <w:rFonts w:ascii="Aptos" w:eastAsia="Times New Roman" w:hAnsi="Aptos" w:cs="Arial"/>
          <w:bCs/>
          <w:iCs/>
          <w:color w:val="333333"/>
          <w:sz w:val="21"/>
          <w:szCs w:val="21"/>
          <w:lang w:eastAsia="hr-HR"/>
          <w14:ligatures w14:val="none"/>
        </w:rPr>
        <w:t xml:space="preserve"> </w:t>
      </w:r>
      <w:r w:rsidRPr="006A5E71">
        <w:rPr>
          <w:rFonts w:ascii="Aptos" w:eastAsia="Times New Roman" w:hAnsi="Aptos" w:cs="Arial"/>
          <w:bCs/>
          <w:iCs/>
          <w:color w:val="333333"/>
          <w:sz w:val="21"/>
          <w:szCs w:val="21"/>
          <w:lang w:eastAsia="hr-HR"/>
          <w14:ligatures w14:val="none"/>
        </w:rPr>
        <w:t xml:space="preserve">Geografski položaj </w:t>
      </w:r>
      <w:r w:rsidR="00BD5F23">
        <w:rPr>
          <w:rFonts w:ascii="Aptos" w:eastAsia="Times New Roman" w:hAnsi="Aptos" w:cs="Arial"/>
          <w:bCs/>
          <w:iCs/>
          <w:color w:val="333333"/>
          <w:sz w:val="21"/>
          <w:szCs w:val="21"/>
          <w:lang w:eastAsia="hr-HR"/>
          <w14:ligatures w14:val="none"/>
        </w:rPr>
        <w:t>g</w:t>
      </w:r>
      <w:r w:rsidRPr="006A5E71">
        <w:rPr>
          <w:rFonts w:ascii="Aptos" w:eastAsia="Times New Roman" w:hAnsi="Aptos" w:cs="Arial"/>
          <w:bCs/>
          <w:iCs/>
          <w:color w:val="333333"/>
          <w:sz w:val="21"/>
          <w:szCs w:val="21"/>
          <w:lang w:eastAsia="hr-HR"/>
          <w14:ligatures w14:val="none"/>
        </w:rPr>
        <w:t>rada Osijeka u Osječko-baranjskoj županiji u odnosu na druge veće gradove u okruženju</w:t>
      </w:r>
    </w:p>
    <w:p w14:paraId="43D3BDB0" w14:textId="77777777" w:rsidR="005E5121" w:rsidRPr="006A5E71" w:rsidRDefault="005E5121" w:rsidP="00D67DCF">
      <w:pPr>
        <w:spacing w:after="120" w:line="264" w:lineRule="auto"/>
        <w:ind w:left="357"/>
        <w:jc w:val="center"/>
        <w:rPr>
          <w:rFonts w:ascii="Aptos" w:eastAsia="Times New Roman" w:hAnsi="Aptos" w:cs="Arial"/>
          <w:b/>
          <w:bCs/>
          <w:caps/>
          <w:sz w:val="22"/>
          <w:szCs w:val="22"/>
          <w14:ligatures w14:val="none"/>
        </w:rPr>
      </w:pPr>
      <w:r w:rsidRPr="006A5E71">
        <w:rPr>
          <w:rFonts w:ascii="Aptos" w:eastAsia="Times New Roman" w:hAnsi="Aptos" w:cs="Arial"/>
          <w:b/>
          <w:i/>
          <w:noProof/>
          <w:color w:val="333333"/>
          <w:sz w:val="22"/>
          <w:szCs w:val="22"/>
          <w:lang w:eastAsia="hr-HR"/>
          <w14:ligatures w14:val="none"/>
        </w:rPr>
        <w:drawing>
          <wp:inline distT="0" distB="0" distL="0" distR="0" wp14:anchorId="2C6BAC0E" wp14:editId="05754D27">
            <wp:extent cx="3739912" cy="2934032"/>
            <wp:effectExtent l="0" t="0" r="0" b="0"/>
            <wp:docPr id="976519335"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19335" name="Picture 2" descr="A screenshot of a computer&#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l="32526" t="35287" r="35762" b="21385"/>
                    <a:stretch>
                      <a:fillRect/>
                    </a:stretch>
                  </pic:blipFill>
                  <pic:spPr bwMode="auto">
                    <a:xfrm>
                      <a:off x="0" y="0"/>
                      <a:ext cx="3758650" cy="2948733"/>
                    </a:xfrm>
                    <a:prstGeom prst="rect">
                      <a:avLst/>
                    </a:prstGeom>
                    <a:noFill/>
                    <a:ln>
                      <a:noFill/>
                    </a:ln>
                  </pic:spPr>
                </pic:pic>
              </a:graphicData>
            </a:graphic>
          </wp:inline>
        </w:drawing>
      </w:r>
    </w:p>
    <w:p w14:paraId="2D20D48B" w14:textId="77777777" w:rsidR="005E5121" w:rsidRPr="006A5E71" w:rsidRDefault="005E5121" w:rsidP="005E5121">
      <w:pPr>
        <w:spacing w:line="240" w:lineRule="auto"/>
        <w:rPr>
          <w:rFonts w:ascii="Aptos" w:hAnsi="Aptos"/>
          <w:kern w:val="2"/>
          <w:sz w:val="20"/>
          <w:szCs w:val="20"/>
        </w:rPr>
      </w:pPr>
      <w:r w:rsidRPr="006A5E71">
        <w:rPr>
          <w:rFonts w:ascii="Aptos" w:hAnsi="Aptos" w:cs="Arial"/>
          <w:kern w:val="2"/>
          <w:sz w:val="20"/>
          <w:szCs w:val="20"/>
        </w:rPr>
        <w:t xml:space="preserve">Izvor: </w:t>
      </w:r>
      <w:r w:rsidRPr="006A5E71">
        <w:rPr>
          <w:rFonts w:ascii="Aptos" w:hAnsi="Aptos"/>
          <w:kern w:val="2"/>
          <w:sz w:val="20"/>
          <w:szCs w:val="20"/>
        </w:rPr>
        <w:t>Službeni glasnik Grada Osijeka br. 18, 18. listopada 2018.</w:t>
      </w:r>
    </w:p>
    <w:p w14:paraId="5F869689" w14:textId="7A5CF867" w:rsidR="005E5121" w:rsidRPr="006A5E71" w:rsidRDefault="005E5121" w:rsidP="005E5121">
      <w:pPr>
        <w:spacing w:before="240" w:after="120" w:line="264" w:lineRule="auto"/>
        <w:jc w:val="both"/>
        <w:rPr>
          <w:rFonts w:ascii="Aptos" w:eastAsia="Times New Roman" w:hAnsi="Aptos" w:cs="Arial"/>
          <w:sz w:val="22"/>
          <w:szCs w:val="22"/>
          <w14:ligatures w14:val="none"/>
        </w:rPr>
      </w:pPr>
      <w:r w:rsidRPr="006A5E71">
        <w:rPr>
          <w:rFonts w:ascii="Aptos" w:eastAsia="Times New Roman" w:hAnsi="Aptos" w:cs="Arial"/>
          <w:sz w:val="22"/>
          <w:szCs w:val="22"/>
          <w14:ligatures w14:val="none"/>
        </w:rPr>
        <w:lastRenderedPageBreak/>
        <w:t xml:space="preserve">Dodatno, Osijek s ostatkom Hrvatske povezuje nekoliko autobusnih tvrtki kao što su </w:t>
      </w:r>
      <w:proofErr w:type="spellStart"/>
      <w:r w:rsidRPr="006A5E71">
        <w:rPr>
          <w:rFonts w:ascii="Aptos" w:eastAsia="Times New Roman" w:hAnsi="Aptos" w:cs="Arial"/>
          <w:sz w:val="22"/>
          <w:szCs w:val="22"/>
          <w14:ligatures w14:val="none"/>
        </w:rPr>
        <w:t>Flixbus</w:t>
      </w:r>
      <w:proofErr w:type="spellEnd"/>
      <w:r w:rsidRPr="006A5E71">
        <w:rPr>
          <w:rFonts w:ascii="Aptos" w:eastAsia="Times New Roman" w:hAnsi="Aptos" w:cs="Arial"/>
          <w:sz w:val="22"/>
          <w:szCs w:val="22"/>
          <w14:ligatures w14:val="none"/>
        </w:rPr>
        <w:t xml:space="preserve">, </w:t>
      </w:r>
      <w:proofErr w:type="spellStart"/>
      <w:r w:rsidR="00432E9F">
        <w:rPr>
          <w:rFonts w:ascii="Aptos" w:eastAsia="Times New Roman" w:hAnsi="Aptos" w:cs="Arial"/>
          <w:sz w:val="22"/>
          <w:szCs w:val="22"/>
          <w14:ligatures w14:val="none"/>
        </w:rPr>
        <w:t>Arriva</w:t>
      </w:r>
      <w:proofErr w:type="spellEnd"/>
      <w:r w:rsidR="00432E9F">
        <w:rPr>
          <w:rFonts w:ascii="Aptos" w:eastAsia="Times New Roman" w:hAnsi="Aptos" w:cs="Arial"/>
          <w:sz w:val="22"/>
          <w:szCs w:val="22"/>
          <w14:ligatures w14:val="none"/>
        </w:rPr>
        <w:t xml:space="preserve">, </w:t>
      </w:r>
      <w:r w:rsidRPr="006A5E71">
        <w:rPr>
          <w:rFonts w:ascii="Aptos" w:eastAsia="Times New Roman" w:hAnsi="Aptos" w:cs="Arial"/>
          <w:sz w:val="22"/>
          <w:szCs w:val="22"/>
          <w14:ligatures w14:val="none"/>
        </w:rPr>
        <w:t xml:space="preserve">Polet, Autoprijevoz Požega i </w:t>
      </w:r>
      <w:proofErr w:type="spellStart"/>
      <w:r w:rsidRPr="006A5E71">
        <w:rPr>
          <w:rFonts w:ascii="Aptos" w:eastAsia="Times New Roman" w:hAnsi="Aptos" w:cs="Arial"/>
          <w:sz w:val="22"/>
          <w:szCs w:val="22"/>
          <w14:ligatures w14:val="none"/>
        </w:rPr>
        <w:t>Croatiatrans</w:t>
      </w:r>
      <w:proofErr w:type="spellEnd"/>
      <w:r w:rsidRPr="006A5E71">
        <w:rPr>
          <w:rFonts w:ascii="Aptos" w:eastAsia="Times New Roman" w:hAnsi="Aptos" w:cs="Arial"/>
          <w:sz w:val="22"/>
          <w:szCs w:val="22"/>
          <w14:ligatures w14:val="none"/>
        </w:rPr>
        <w:t xml:space="preserve">. Gradski prijevoz obavlja javna tvrtka </w:t>
      </w:r>
      <w:hyperlink r:id="rId40" w:tooltip="Gradski prijevoz putnika Osijek" w:history="1">
        <w:r w:rsidRPr="006A5E71">
          <w:rPr>
            <w:rFonts w:ascii="Aptos" w:eastAsia="Times New Roman" w:hAnsi="Aptos" w:cs="Times New Roman"/>
            <w:sz w:val="22"/>
            <w:szCs w:val="22"/>
            <w14:ligatures w14:val="none"/>
          </w:rPr>
          <w:t>Gradski prijevoz putnika Osijek</w:t>
        </w:r>
      </w:hyperlink>
      <w:r w:rsidRPr="006A5E71">
        <w:rPr>
          <w:rFonts w:ascii="Aptos" w:eastAsia="Times New Roman" w:hAnsi="Aptos" w:cs="Arial"/>
          <w:sz w:val="22"/>
          <w:szCs w:val="22"/>
          <w14:ligatures w14:val="none"/>
        </w:rPr>
        <w:t xml:space="preserve">. </w:t>
      </w:r>
    </w:p>
    <w:p w14:paraId="49E3298F" w14:textId="77777777" w:rsidR="00B228AC" w:rsidRPr="006A5E71" w:rsidRDefault="00B228AC" w:rsidP="008F485B">
      <w:pPr>
        <w:rPr>
          <w:rFonts w:ascii="Aptos" w:hAnsi="Aptos"/>
        </w:rPr>
      </w:pPr>
    </w:p>
    <w:p w14:paraId="7892DE1F" w14:textId="5489B4B4" w:rsidR="008F485B" w:rsidRPr="006A5E71" w:rsidRDefault="00EF0005" w:rsidP="00B062C6">
      <w:pPr>
        <w:pStyle w:val="Heading2"/>
      </w:pPr>
      <w:bookmarkStart w:id="15" w:name="_Toc202723552"/>
      <w:r w:rsidRPr="006A5E71">
        <w:t>3</w:t>
      </w:r>
      <w:r w:rsidR="00B062C6" w:rsidRPr="006A5E71">
        <w:t xml:space="preserve">.6. </w:t>
      </w:r>
      <w:r w:rsidR="008F485B" w:rsidRPr="006A5E71">
        <w:t>Prostorno-planska obilježja</w:t>
      </w:r>
      <w:bookmarkEnd w:id="15"/>
      <w:r w:rsidR="008F485B" w:rsidRPr="006A5E71">
        <w:t xml:space="preserve"> </w:t>
      </w:r>
    </w:p>
    <w:p w14:paraId="33F99F96" w14:textId="77777777" w:rsidR="00B062C6" w:rsidRPr="006A5E71" w:rsidRDefault="00B062C6" w:rsidP="00B062C6">
      <w:pPr>
        <w:rPr>
          <w:rFonts w:ascii="Aptos" w:hAnsi="Aptos"/>
        </w:rPr>
      </w:pPr>
    </w:p>
    <w:p w14:paraId="1583A1E8" w14:textId="747D4772" w:rsidR="004D3458" w:rsidRPr="006A5E71" w:rsidRDefault="004D3458" w:rsidP="004D3458">
      <w:pPr>
        <w:pStyle w:val="UVUCENINORMAL1"/>
        <w:ind w:left="0"/>
        <w:jc w:val="both"/>
        <w:rPr>
          <w:rFonts w:ascii="Aptos" w:hAnsi="Aptos" w:cs="Arial"/>
          <w:sz w:val="22"/>
          <w:szCs w:val="22"/>
          <w:lang w:val="hr-HR" w:eastAsia="en-US"/>
        </w:rPr>
      </w:pPr>
      <w:r w:rsidRPr="006A5E71">
        <w:rPr>
          <w:rFonts w:ascii="Aptos" w:hAnsi="Aptos" w:cs="Arial"/>
          <w:sz w:val="22"/>
          <w:szCs w:val="22"/>
          <w:lang w:val="hr-HR" w:eastAsia="en-US"/>
        </w:rPr>
        <w:t xml:space="preserve">Prostor </w:t>
      </w:r>
      <w:r w:rsidR="00BD5F23">
        <w:rPr>
          <w:rFonts w:ascii="Aptos" w:hAnsi="Aptos" w:cs="Arial"/>
          <w:sz w:val="22"/>
          <w:szCs w:val="22"/>
          <w:lang w:val="hr-HR" w:eastAsia="en-US"/>
        </w:rPr>
        <w:t>g</w:t>
      </w:r>
      <w:r w:rsidRPr="006A5E71">
        <w:rPr>
          <w:rFonts w:ascii="Aptos" w:hAnsi="Aptos" w:cs="Arial"/>
          <w:sz w:val="22"/>
          <w:szCs w:val="22"/>
          <w:lang w:val="hr-HR" w:eastAsia="en-US"/>
        </w:rPr>
        <w:t xml:space="preserve">rada Osijeka njegovo je temeljno dobro te u prvi plan mora doći javni prostor, javni interes, potreba izgradnje javnih sadržaja i prostora, na način koji će sačuvati njegove povijesne i urbanističko arhitektonske vrijednosti i na bazi tog naslijeđa stvoriti nove. Identitet </w:t>
      </w:r>
      <w:r w:rsidR="00BD5F23">
        <w:rPr>
          <w:rFonts w:ascii="Aptos" w:hAnsi="Aptos" w:cs="Arial"/>
          <w:sz w:val="22"/>
          <w:szCs w:val="22"/>
          <w:lang w:val="hr-HR" w:eastAsia="en-US"/>
        </w:rPr>
        <w:t>g</w:t>
      </w:r>
      <w:r w:rsidRPr="006A5E71">
        <w:rPr>
          <w:rFonts w:ascii="Aptos" w:hAnsi="Aptos" w:cs="Arial"/>
          <w:sz w:val="22"/>
          <w:szCs w:val="22"/>
          <w:lang w:val="hr-HR" w:eastAsia="en-US"/>
        </w:rPr>
        <w:t>rada Osijeka kao pametnog grada i grada u prirodnom zelenom okruženju, kao grada niske</w:t>
      </w:r>
      <w:r w:rsidR="008F0058">
        <w:rPr>
          <w:rFonts w:ascii="Aptos" w:hAnsi="Aptos" w:cs="Arial"/>
          <w:sz w:val="22"/>
          <w:szCs w:val="22"/>
          <w:lang w:val="hr-HR" w:eastAsia="en-US"/>
        </w:rPr>
        <w:t>,</w:t>
      </w:r>
      <w:r w:rsidRPr="006A5E71">
        <w:rPr>
          <w:rFonts w:ascii="Aptos" w:hAnsi="Aptos" w:cs="Arial"/>
          <w:sz w:val="22"/>
          <w:szCs w:val="22"/>
          <w:lang w:val="hr-HR" w:eastAsia="en-US"/>
        </w:rPr>
        <w:t xml:space="preserve"> pretežno blokovske izgradnje, kao upravnog i kulturnog regionalnog centra mora biti vodilja djelovanja u prostoru (prema Provedbenom programu Grada Osijeka za mandatno razdoblje 2021. – 2025. godine). </w:t>
      </w:r>
    </w:p>
    <w:p w14:paraId="75E6ECBD" w14:textId="77777777" w:rsidR="004D3458" w:rsidRPr="006A5E71" w:rsidRDefault="004D3458" w:rsidP="004D3458">
      <w:pPr>
        <w:pStyle w:val="UVUCENINORMAL1"/>
        <w:ind w:left="0"/>
        <w:jc w:val="both"/>
        <w:rPr>
          <w:rFonts w:ascii="Aptos" w:hAnsi="Aptos" w:cs="Arial"/>
          <w:sz w:val="22"/>
          <w:szCs w:val="22"/>
          <w:lang w:val="hr-HR" w:eastAsia="en-US"/>
        </w:rPr>
      </w:pPr>
      <w:r w:rsidRPr="006A5E71">
        <w:rPr>
          <w:rFonts w:ascii="Aptos" w:hAnsi="Aptos" w:cs="Arial"/>
          <w:sz w:val="22"/>
          <w:szCs w:val="22"/>
          <w:lang w:val="hr-HR" w:eastAsia="en-US"/>
        </w:rPr>
        <w:t>Pretpostavke za provedbu projekata i investicija u Osijeku su uređeno stanje katastra i zemljišnih knjiga, riješeni imovinsko-pravni odnosi, ekonomično i učinkovito upravljanje gradskom imovinom te strateški poticajni pristup kojim će se pozitivno utjecati na obnove zgrada i fasada zgrada u Tvrđi i stvaranja preduvjeta poduzetničke turističke djelatnosti kako bi se stvorila privlačnija, životopisnija slika Tvrđe turistima, posjetiteljima i građanima.</w:t>
      </w:r>
    </w:p>
    <w:p w14:paraId="3714F5FD" w14:textId="03C37B3F" w:rsidR="004D3458" w:rsidRPr="006A5E71" w:rsidRDefault="004D3458" w:rsidP="004D3458">
      <w:pPr>
        <w:pStyle w:val="UVUCENINORMAL1"/>
        <w:ind w:left="0"/>
        <w:jc w:val="both"/>
        <w:rPr>
          <w:rFonts w:ascii="Aptos" w:hAnsi="Aptos" w:cs="Arial"/>
          <w:sz w:val="22"/>
          <w:szCs w:val="22"/>
          <w:lang w:val="hr-HR" w:eastAsia="en-US"/>
        </w:rPr>
      </w:pPr>
      <w:r w:rsidRPr="006A5E71">
        <w:rPr>
          <w:rFonts w:ascii="Aptos" w:hAnsi="Aptos" w:cs="Arial"/>
          <w:sz w:val="22"/>
          <w:szCs w:val="22"/>
          <w:lang w:val="hr-HR" w:eastAsia="en-US"/>
        </w:rPr>
        <w:t xml:space="preserve">Prostorni plan uređenja </w:t>
      </w:r>
      <w:r w:rsidR="008F0058">
        <w:rPr>
          <w:rFonts w:ascii="Aptos" w:hAnsi="Aptos" w:cs="Arial"/>
          <w:sz w:val="22"/>
          <w:szCs w:val="22"/>
          <w:lang w:val="hr-HR" w:eastAsia="en-US"/>
        </w:rPr>
        <w:t>g</w:t>
      </w:r>
      <w:r w:rsidRPr="006A5E71">
        <w:rPr>
          <w:rFonts w:ascii="Aptos" w:hAnsi="Aptos" w:cs="Arial"/>
          <w:sz w:val="22"/>
          <w:szCs w:val="22"/>
          <w:lang w:val="hr-HR" w:eastAsia="en-US"/>
        </w:rPr>
        <w:t>rada Osijeka, članak 13. (7) između ostalog nalaže da najveći broj nadzemnih etaža građevine iznosi tri za višestambene, javne i društvene, poslovne i ugostiteljsko–turističke zgrade.</w:t>
      </w:r>
    </w:p>
    <w:p w14:paraId="3A2DB0F8" w14:textId="5A1A4171" w:rsidR="004D3458" w:rsidRPr="006A5E71" w:rsidRDefault="004D3458" w:rsidP="004D3458">
      <w:pPr>
        <w:pStyle w:val="UVUCENINORMAL1"/>
        <w:ind w:left="0"/>
        <w:jc w:val="both"/>
        <w:rPr>
          <w:rFonts w:ascii="Aptos" w:hAnsi="Aptos" w:cs="Arial"/>
          <w:sz w:val="22"/>
          <w:szCs w:val="22"/>
          <w:lang w:val="hr-HR" w:eastAsia="en-US"/>
        </w:rPr>
      </w:pPr>
      <w:r w:rsidRPr="006A5E71">
        <w:rPr>
          <w:rFonts w:ascii="Aptos" w:hAnsi="Aptos" w:cs="Arial"/>
          <w:sz w:val="22"/>
          <w:szCs w:val="22"/>
          <w:lang w:val="hr-HR" w:eastAsia="en-US"/>
        </w:rPr>
        <w:t>Generalni urbanistički plan Grada Osijeka predviđa više lokacija gospodarske namjene koje je moguće vezati uz turističke aktivnosti za: ugostiteljsko-turističku namjenu, turističke luke posebne namjene (L2 turistička luka, L3 marina) i športsko-rekreacijsku namjenu.</w:t>
      </w:r>
    </w:p>
    <w:p w14:paraId="5A8CEAE0" w14:textId="77777777" w:rsidR="008E4720" w:rsidRPr="006A5E71" w:rsidRDefault="008E4720" w:rsidP="008E4720">
      <w:pPr>
        <w:spacing w:after="160" w:line="276" w:lineRule="auto"/>
        <w:rPr>
          <w:rFonts w:ascii="Aptos" w:hAnsi="Aptos" w:cstheme="majorHAnsi"/>
          <w:sz w:val="22"/>
          <w:szCs w:val="22"/>
        </w:rPr>
      </w:pPr>
    </w:p>
    <w:p w14:paraId="461E8256" w14:textId="3837E03A" w:rsidR="003F3865" w:rsidRPr="006A5E71" w:rsidRDefault="00EF0005" w:rsidP="00B062C6">
      <w:pPr>
        <w:pStyle w:val="Heading2"/>
      </w:pPr>
      <w:bookmarkStart w:id="16" w:name="_Toc184541583"/>
      <w:bookmarkStart w:id="17" w:name="_Toc202723553"/>
      <w:r w:rsidRPr="006A5E71">
        <w:t>3</w:t>
      </w:r>
      <w:r w:rsidR="00B062C6" w:rsidRPr="006A5E71">
        <w:t xml:space="preserve">.7. </w:t>
      </w:r>
      <w:r w:rsidR="003F3865" w:rsidRPr="006A5E71">
        <w:t>Analiza stanja digitalizacije</w:t>
      </w:r>
      <w:bookmarkEnd w:id="16"/>
      <w:bookmarkEnd w:id="17"/>
    </w:p>
    <w:p w14:paraId="418EC265" w14:textId="77777777" w:rsidR="00791A77" w:rsidRPr="006A5E71" w:rsidRDefault="00791A77" w:rsidP="003F3865">
      <w:pPr>
        <w:spacing w:after="160" w:line="259" w:lineRule="auto"/>
        <w:rPr>
          <w:rFonts w:ascii="Aptos" w:hAnsi="Aptos"/>
          <w:kern w:val="2"/>
          <w:sz w:val="22"/>
          <w:szCs w:val="22"/>
        </w:rPr>
      </w:pPr>
    </w:p>
    <w:p w14:paraId="1332AAD8" w14:textId="45404A34" w:rsidR="002B1DF0" w:rsidRPr="006A5E71" w:rsidRDefault="002B1DF0" w:rsidP="00312220">
      <w:pPr>
        <w:spacing w:before="120" w:line="276" w:lineRule="auto"/>
        <w:jc w:val="both"/>
        <w:rPr>
          <w:rFonts w:ascii="Aptos" w:hAnsi="Aptos"/>
          <w:sz w:val="22"/>
          <w:szCs w:val="22"/>
        </w:rPr>
      </w:pPr>
      <w:r w:rsidRPr="006A5E71">
        <w:rPr>
          <w:rFonts w:ascii="Aptos" w:hAnsi="Aptos"/>
          <w:sz w:val="22"/>
          <w:szCs w:val="22"/>
        </w:rPr>
        <w:t xml:space="preserve">Podatak koji može ukazati na stanje digitalizacije i njegovu prostornu diferenciranost je udio kućanstava s ugovorenim nepokretnim širokopojasnim pristupom na razini općina i gradova u Hrvatskoj. Prikaz korištenja brzina širokopojasnog pristupa, koji je dostupan na </w:t>
      </w:r>
      <w:r w:rsidR="00B34217">
        <w:rPr>
          <w:rFonts w:ascii="Aptos" w:hAnsi="Aptos"/>
          <w:sz w:val="22"/>
          <w:szCs w:val="22"/>
        </w:rPr>
        <w:t>mrežnoj</w:t>
      </w:r>
      <w:r w:rsidRPr="006A5E71">
        <w:rPr>
          <w:rFonts w:ascii="Aptos" w:hAnsi="Aptos"/>
          <w:sz w:val="22"/>
          <w:szCs w:val="22"/>
        </w:rPr>
        <w:t xml:space="preserve"> stranici Hrvatske regulatorne agencije za mrežne djelatnosti (HAKOM), prikazuju se podaci o postocima korištenja brzina nepokretnog širokopojasnog pristupa (kućanstva) po pojedinim razredima, može se upotrijebiti u svrhu analize širokopojasnih priključaka privatnih kućanstava po ugovorenim brzinama. Ovdje upotrijebljeni podaci pokazuju ukupni udio kućanstava sa svim ugovorenim brzinama širokopojasnog pristupa (od ≤ 2 Mbit/s do ≥ 10 </w:t>
      </w:r>
      <w:proofErr w:type="spellStart"/>
      <w:r w:rsidRPr="006A5E71">
        <w:rPr>
          <w:rFonts w:ascii="Aptos" w:hAnsi="Aptos"/>
          <w:sz w:val="22"/>
          <w:szCs w:val="22"/>
        </w:rPr>
        <w:t>Gbit</w:t>
      </w:r>
      <w:proofErr w:type="spellEnd"/>
      <w:r w:rsidRPr="006A5E71">
        <w:rPr>
          <w:rFonts w:ascii="Aptos" w:hAnsi="Aptos"/>
          <w:sz w:val="22"/>
          <w:szCs w:val="22"/>
        </w:rPr>
        <w:t xml:space="preserve">/s) za III. tromjesečje 2024, uz dodatni osvrt na korištenje gigabitne mreže. Treba napomenuti da prikazani postotak predstavlja omjer </w:t>
      </w:r>
      <w:r w:rsidRPr="006A5E71">
        <w:rPr>
          <w:rFonts w:ascii="Aptos" w:hAnsi="Aptos"/>
          <w:i/>
          <w:iCs/>
          <w:sz w:val="22"/>
          <w:szCs w:val="22"/>
        </w:rPr>
        <w:t>Broja prijavljenih priključaka</w:t>
      </w:r>
      <w:r w:rsidRPr="006A5E71">
        <w:rPr>
          <w:rFonts w:ascii="Aptos" w:hAnsi="Aptos"/>
          <w:sz w:val="22"/>
          <w:szCs w:val="22"/>
        </w:rPr>
        <w:t xml:space="preserve"> i broja </w:t>
      </w:r>
      <w:r w:rsidRPr="006A5E71">
        <w:rPr>
          <w:rFonts w:ascii="Aptos" w:hAnsi="Aptos"/>
          <w:i/>
          <w:iCs/>
          <w:sz w:val="22"/>
          <w:szCs w:val="22"/>
        </w:rPr>
        <w:t>Privatnih kućanstava</w:t>
      </w:r>
      <w:r w:rsidRPr="006A5E71">
        <w:rPr>
          <w:rFonts w:ascii="Aptos" w:hAnsi="Aptos"/>
          <w:sz w:val="22"/>
          <w:szCs w:val="22"/>
        </w:rPr>
        <w:t xml:space="preserve">. Budući da </w:t>
      </w:r>
      <w:r w:rsidRPr="006A5E71">
        <w:rPr>
          <w:rFonts w:ascii="Aptos" w:hAnsi="Aptos"/>
          <w:i/>
          <w:iCs/>
          <w:sz w:val="22"/>
          <w:szCs w:val="22"/>
        </w:rPr>
        <w:t>Broj prijavljenih priključaka</w:t>
      </w:r>
      <w:r w:rsidRPr="006A5E71">
        <w:rPr>
          <w:rFonts w:ascii="Aptos" w:hAnsi="Aptos"/>
          <w:sz w:val="22"/>
          <w:szCs w:val="22"/>
        </w:rPr>
        <w:t xml:space="preserve"> obuhvaća i privatna kućanstva koje se ne ubrajaju u kućanstava prema metodologiji Državnog zavoda za statistiku, navedeni postotak može biti veći od 100 %.</w:t>
      </w:r>
    </w:p>
    <w:p w14:paraId="19D0D7C5" w14:textId="77777777" w:rsidR="002B1DF0" w:rsidRPr="006A5E71" w:rsidRDefault="002B1DF0" w:rsidP="00312220">
      <w:pPr>
        <w:spacing w:before="120" w:line="276" w:lineRule="auto"/>
        <w:jc w:val="both"/>
        <w:rPr>
          <w:rFonts w:ascii="Aptos" w:hAnsi="Aptos"/>
          <w:sz w:val="22"/>
          <w:szCs w:val="22"/>
        </w:rPr>
      </w:pPr>
      <w:r w:rsidRPr="006A5E71">
        <w:rPr>
          <w:rFonts w:ascii="Aptos" w:hAnsi="Aptos"/>
          <w:sz w:val="22"/>
          <w:szCs w:val="22"/>
        </w:rPr>
        <w:lastRenderedPageBreak/>
        <w:t xml:space="preserve">Prosječna vrijednost za općine i gradove u Hrvatskoj je 53,35 % kućanstava sa širokopojasnim pristupom, a u Gradu Osijeku evidentirano je njih 78,59 %. Ipak, razlike među gradovima i općinama u Hrvatskoj su velike pa se vrijednosti kreću od 154,72 % u Općini Okrug u Splitsko-dalmatinskoj županiji do 4,28 % u Biskupiji u Šibensko-kninskoj županiji. Među velikim gradovima također postoje nezanemarive razlike: Split 97,46 %, Zagreb 84,85 % i Rijeka 76,10 %. Unutar Osječko-baranjske županije, vrijednosti se kreću od 27,96 % u </w:t>
      </w:r>
      <w:proofErr w:type="spellStart"/>
      <w:r w:rsidRPr="006A5E71">
        <w:rPr>
          <w:rFonts w:ascii="Aptos" w:hAnsi="Aptos"/>
          <w:sz w:val="22"/>
          <w:szCs w:val="22"/>
        </w:rPr>
        <w:t>Punitovcima</w:t>
      </w:r>
      <w:proofErr w:type="spellEnd"/>
      <w:r w:rsidRPr="006A5E71">
        <w:rPr>
          <w:rFonts w:ascii="Aptos" w:hAnsi="Aptos"/>
          <w:sz w:val="22"/>
          <w:szCs w:val="22"/>
        </w:rPr>
        <w:t xml:space="preserve"> do maksimuma zabilježenog u Osijeku. Prosječna vrijednost za općine i gradove unutar županije je 49,25 %.</w:t>
      </w:r>
    </w:p>
    <w:p w14:paraId="7BF255FD" w14:textId="77777777" w:rsidR="002B1DF0" w:rsidRPr="006A5E71" w:rsidRDefault="002B1DF0" w:rsidP="00312220">
      <w:pPr>
        <w:spacing w:before="120" w:line="276" w:lineRule="auto"/>
        <w:jc w:val="both"/>
        <w:rPr>
          <w:rFonts w:ascii="Aptos" w:hAnsi="Aptos"/>
          <w:sz w:val="22"/>
          <w:szCs w:val="22"/>
        </w:rPr>
      </w:pPr>
      <w:r w:rsidRPr="006A5E71">
        <w:rPr>
          <w:rFonts w:ascii="Aptos" w:hAnsi="Aptos"/>
          <w:sz w:val="22"/>
          <w:szCs w:val="22"/>
        </w:rPr>
        <w:t>Sugeriraju se daljnje investicije u razvoj širokopojasne mreže te poticanje na njezinu upotrebu u poslovanju i svakodnevnom životu. U usporedbi sa Zagrebom (11,68 %) i Splitom (11,69 %), kod dostupnosti širokopojasnog pristupa (HAKOM - Interaktivni GIS portal), uočljiva je manja pokrivenost nepokretnom gigabitnom mrežom pa su zbog toga zabilježene razmjerno male vrijednosti kućanstava (7.44 %) s ugovorenim takvim brzinama. Općenito, nedostatna razvijenost adekvatne suvremene telekomunikacijske mreže utječe na zaostajanje malog i srednjeg poduzetništva u implementaciji poslovnih digitalnih rješenja.</w:t>
      </w:r>
    </w:p>
    <w:p w14:paraId="3E1A78B9" w14:textId="0F28396F" w:rsidR="00312220" w:rsidRPr="006A5E71" w:rsidRDefault="00725BC0" w:rsidP="00312220">
      <w:pPr>
        <w:spacing w:before="120" w:line="276" w:lineRule="auto"/>
        <w:jc w:val="both"/>
        <w:rPr>
          <w:rFonts w:ascii="Aptos" w:hAnsi="Aptos"/>
          <w:sz w:val="22"/>
          <w:szCs w:val="22"/>
        </w:rPr>
      </w:pPr>
      <w:r w:rsidRPr="006A5E71">
        <w:rPr>
          <w:rFonts w:ascii="Aptos" w:hAnsi="Aptos"/>
          <w:sz w:val="22"/>
          <w:szCs w:val="22"/>
        </w:rPr>
        <w:t xml:space="preserve">Na kraju, važno je istaknuti kako se u Strategiji digitalizacije Grada Osijeka 2023.-2027. </w:t>
      </w:r>
      <w:r w:rsidR="002C118F" w:rsidRPr="006A5E71">
        <w:rPr>
          <w:rFonts w:ascii="Aptos" w:hAnsi="Aptos"/>
          <w:sz w:val="22"/>
          <w:szCs w:val="22"/>
        </w:rPr>
        <w:t>ističe potreba besplatn</w:t>
      </w:r>
      <w:r w:rsidR="00C02902" w:rsidRPr="006A5E71">
        <w:rPr>
          <w:rFonts w:ascii="Aptos" w:hAnsi="Aptos"/>
          <w:sz w:val="22"/>
          <w:szCs w:val="22"/>
        </w:rPr>
        <w:t xml:space="preserve">e </w:t>
      </w:r>
      <w:r w:rsidR="002A255C">
        <w:rPr>
          <w:rFonts w:ascii="Aptos" w:hAnsi="Aptos"/>
          <w:sz w:val="22"/>
          <w:szCs w:val="22"/>
        </w:rPr>
        <w:t>Wi-Fi</w:t>
      </w:r>
      <w:r w:rsidR="00C02902" w:rsidRPr="006A5E71">
        <w:rPr>
          <w:rFonts w:ascii="Aptos" w:hAnsi="Aptos"/>
          <w:sz w:val="22"/>
          <w:szCs w:val="22"/>
        </w:rPr>
        <w:t xml:space="preserve"> usluge na javnim prostorima što bi omogućilo bolju promociju različitih turističkih usluga koje Osijek nudi. </w:t>
      </w:r>
    </w:p>
    <w:p w14:paraId="4D74DA00" w14:textId="6A8AF7DA" w:rsidR="003F3865" w:rsidRPr="006A5E71" w:rsidRDefault="00EF0005" w:rsidP="00B062C6">
      <w:pPr>
        <w:pStyle w:val="Heading2"/>
      </w:pPr>
      <w:bookmarkStart w:id="18" w:name="_Toc184541586"/>
      <w:bookmarkStart w:id="19" w:name="_Toc202723554"/>
      <w:r w:rsidRPr="006A5E71">
        <w:t>3</w:t>
      </w:r>
      <w:r w:rsidR="00B062C6" w:rsidRPr="006A5E71">
        <w:t>.</w:t>
      </w:r>
      <w:r w:rsidR="00E1227C" w:rsidRPr="006A5E71">
        <w:t>8</w:t>
      </w:r>
      <w:r w:rsidR="00B062C6" w:rsidRPr="006A5E71">
        <w:t xml:space="preserve">. </w:t>
      </w:r>
      <w:r w:rsidR="003F3865" w:rsidRPr="006A5E71">
        <w:t>Analiza stanja i potreba ljudskih potencijala</w:t>
      </w:r>
      <w:bookmarkEnd w:id="18"/>
      <w:bookmarkEnd w:id="19"/>
    </w:p>
    <w:p w14:paraId="16DC1A61" w14:textId="77777777" w:rsidR="003F3865" w:rsidRPr="006A5E71" w:rsidRDefault="003F3865" w:rsidP="003F3865">
      <w:pPr>
        <w:spacing w:after="160" w:line="259" w:lineRule="auto"/>
        <w:rPr>
          <w:rFonts w:ascii="Aptos" w:hAnsi="Aptos"/>
          <w:kern w:val="2"/>
          <w:sz w:val="22"/>
          <w:szCs w:val="22"/>
        </w:rPr>
      </w:pPr>
    </w:p>
    <w:p w14:paraId="64208742" w14:textId="2FF3C8A1" w:rsidR="005A0C9F" w:rsidRPr="006A5E71" w:rsidRDefault="005A0C9F" w:rsidP="005A0C9F">
      <w:pPr>
        <w:spacing w:line="276" w:lineRule="auto"/>
        <w:jc w:val="both"/>
        <w:rPr>
          <w:rFonts w:ascii="Aptos" w:hAnsi="Aptos"/>
          <w:sz w:val="22"/>
          <w:szCs w:val="22"/>
        </w:rPr>
      </w:pPr>
      <w:r w:rsidRPr="006A5E71">
        <w:rPr>
          <w:rFonts w:ascii="Aptos" w:hAnsi="Aptos"/>
          <w:sz w:val="22"/>
          <w:szCs w:val="22"/>
        </w:rPr>
        <w:t xml:space="preserve">Podaci Hrvatskog zavoda za mirovinsko osiguranje i Državnog zavoda za statistiku daju uvid u ljudske resurse i demografske specifičnosti pojedinih jedinica lokalne i regionalne samouprave. Njih upotpunjuju podaci područnih ureda Hrvatskog zavoda za zapošljavanje. Iako su dostupni recentniji podaci HZMO-a, </w:t>
      </w:r>
      <w:r w:rsidRPr="00714E0D">
        <w:rPr>
          <w:rFonts w:ascii="Aptos" w:hAnsi="Aptos"/>
          <w:sz w:val="22"/>
          <w:szCs w:val="22"/>
        </w:rPr>
        <w:t>ovdje (</w:t>
      </w:r>
      <w:r w:rsidR="00714E0D" w:rsidRPr="00714E0D">
        <w:rPr>
          <w:rFonts w:ascii="Aptos" w:hAnsi="Aptos"/>
          <w:sz w:val="22"/>
          <w:szCs w:val="22"/>
        </w:rPr>
        <w:t>T</w:t>
      </w:r>
      <w:r w:rsidRPr="00714E0D">
        <w:rPr>
          <w:rFonts w:ascii="Aptos" w:hAnsi="Aptos"/>
          <w:sz w:val="22"/>
          <w:szCs w:val="22"/>
        </w:rPr>
        <w:t>ab</w:t>
      </w:r>
      <w:r w:rsidR="00232F49">
        <w:rPr>
          <w:rFonts w:ascii="Aptos" w:hAnsi="Aptos"/>
          <w:sz w:val="22"/>
          <w:szCs w:val="22"/>
        </w:rPr>
        <w:t>lica</w:t>
      </w:r>
      <w:r w:rsidRPr="00714E0D">
        <w:rPr>
          <w:rFonts w:ascii="Aptos" w:hAnsi="Aptos"/>
          <w:sz w:val="22"/>
          <w:szCs w:val="22"/>
        </w:rPr>
        <w:t xml:space="preserve"> </w:t>
      </w:r>
      <w:r w:rsidR="00714E0D" w:rsidRPr="00714E0D">
        <w:rPr>
          <w:rFonts w:ascii="Aptos" w:hAnsi="Aptos"/>
          <w:sz w:val="22"/>
          <w:szCs w:val="22"/>
        </w:rPr>
        <w:t>3.8.1.</w:t>
      </w:r>
      <w:r w:rsidRPr="00714E0D">
        <w:rPr>
          <w:rFonts w:ascii="Aptos" w:hAnsi="Aptos"/>
          <w:sz w:val="22"/>
          <w:szCs w:val="22"/>
        </w:rPr>
        <w:t>)</w:t>
      </w:r>
      <w:r w:rsidRPr="006A5E71">
        <w:rPr>
          <w:rFonts w:ascii="Aptos" w:hAnsi="Aptos"/>
          <w:sz w:val="22"/>
          <w:szCs w:val="22"/>
        </w:rPr>
        <w:t xml:space="preserve"> su prikazani podaci za 31. prosinac 2023. kako bi bili usporedivi s posljednjim procjenama broja stanovnika po gradovima i općinama (DZS).</w:t>
      </w:r>
    </w:p>
    <w:p w14:paraId="5BA43D64" w14:textId="77777777" w:rsidR="007A362B" w:rsidRPr="006A5E71" w:rsidRDefault="007A362B" w:rsidP="005A0C9F">
      <w:pPr>
        <w:spacing w:line="276" w:lineRule="auto"/>
        <w:jc w:val="both"/>
        <w:rPr>
          <w:rFonts w:ascii="Aptos" w:hAnsi="Aptos"/>
          <w:sz w:val="22"/>
          <w:szCs w:val="22"/>
        </w:rPr>
      </w:pPr>
    </w:p>
    <w:p w14:paraId="4EF1E357" w14:textId="494A3736" w:rsidR="005A0C9F" w:rsidRPr="006A5E71" w:rsidRDefault="005A0C9F" w:rsidP="007A362B">
      <w:pPr>
        <w:spacing w:line="240" w:lineRule="auto"/>
        <w:rPr>
          <w:rFonts w:ascii="Aptos" w:hAnsi="Aptos"/>
          <w:sz w:val="21"/>
          <w:szCs w:val="21"/>
        </w:rPr>
      </w:pPr>
      <w:r w:rsidRPr="006A5E71">
        <w:rPr>
          <w:rFonts w:ascii="Aptos" w:hAnsi="Aptos"/>
          <w:sz w:val="21"/>
          <w:szCs w:val="21"/>
        </w:rPr>
        <w:t xml:space="preserve">Tablica </w:t>
      </w:r>
      <w:r w:rsidR="007A362B" w:rsidRPr="006A5E71">
        <w:rPr>
          <w:rFonts w:ascii="Aptos" w:hAnsi="Aptos"/>
          <w:sz w:val="21"/>
          <w:szCs w:val="21"/>
        </w:rPr>
        <w:t>3.</w:t>
      </w:r>
      <w:r w:rsidR="00E1227C" w:rsidRPr="006A5E71">
        <w:rPr>
          <w:rFonts w:ascii="Aptos" w:hAnsi="Aptos"/>
          <w:sz w:val="21"/>
          <w:szCs w:val="21"/>
        </w:rPr>
        <w:t>8</w:t>
      </w:r>
      <w:r w:rsidR="007A362B" w:rsidRPr="006A5E71">
        <w:rPr>
          <w:rFonts w:ascii="Aptos" w:hAnsi="Aptos"/>
          <w:sz w:val="21"/>
          <w:szCs w:val="21"/>
        </w:rPr>
        <w:t>.1.</w:t>
      </w:r>
      <w:r w:rsidRPr="006A5E71">
        <w:rPr>
          <w:rFonts w:ascii="Aptos" w:hAnsi="Aptos"/>
          <w:sz w:val="21"/>
          <w:szCs w:val="21"/>
        </w:rPr>
        <w:t xml:space="preserve"> Usporedba procjene stanovništva s brojem osiguranika, korisnika mirovina i nezaposlenih u Gradu Osijeku za prosinac 2023.</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6941"/>
        <w:gridCol w:w="2126"/>
      </w:tblGrid>
      <w:tr w:rsidR="005A0C9F" w:rsidRPr="006A5E71" w14:paraId="25935777" w14:textId="77777777" w:rsidTr="00CE14CB">
        <w:tc>
          <w:tcPr>
            <w:tcW w:w="6941" w:type="dxa"/>
            <w:shd w:val="clear" w:color="auto" w:fill="D9D9D9" w:themeFill="background1" w:themeFillShade="D9"/>
            <w:vAlign w:val="center"/>
          </w:tcPr>
          <w:p w14:paraId="30AB5DD1" w14:textId="77777777" w:rsidR="005A0C9F" w:rsidRPr="006A5E71" w:rsidRDefault="005A0C9F" w:rsidP="00A544E6">
            <w:pPr>
              <w:spacing w:line="360" w:lineRule="auto"/>
              <w:rPr>
                <w:rFonts w:ascii="Aptos" w:hAnsi="Aptos"/>
                <w:b/>
                <w:bCs/>
                <w:sz w:val="20"/>
                <w:szCs w:val="20"/>
              </w:rPr>
            </w:pPr>
            <w:r w:rsidRPr="006A5E71">
              <w:rPr>
                <w:rFonts w:ascii="Aptos" w:hAnsi="Aptos"/>
                <w:b/>
                <w:bCs/>
                <w:sz w:val="20"/>
                <w:szCs w:val="20"/>
              </w:rPr>
              <w:t>Grad Osijek</w:t>
            </w:r>
          </w:p>
        </w:tc>
        <w:tc>
          <w:tcPr>
            <w:tcW w:w="2126" w:type="dxa"/>
            <w:shd w:val="clear" w:color="auto" w:fill="D9D9D9" w:themeFill="background1" w:themeFillShade="D9"/>
            <w:vAlign w:val="center"/>
          </w:tcPr>
          <w:p w14:paraId="393AF344" w14:textId="77777777" w:rsidR="005A0C9F" w:rsidRPr="006A5E71" w:rsidRDefault="005A0C9F" w:rsidP="00A544E6">
            <w:pPr>
              <w:spacing w:line="360" w:lineRule="auto"/>
              <w:jc w:val="center"/>
              <w:rPr>
                <w:rFonts w:ascii="Aptos" w:hAnsi="Aptos"/>
                <w:b/>
                <w:bCs/>
                <w:sz w:val="20"/>
                <w:szCs w:val="20"/>
              </w:rPr>
            </w:pPr>
            <w:r w:rsidRPr="006A5E71">
              <w:rPr>
                <w:rFonts w:ascii="Aptos" w:hAnsi="Aptos"/>
                <w:b/>
                <w:bCs/>
                <w:sz w:val="20"/>
                <w:szCs w:val="20"/>
              </w:rPr>
              <w:t>Broj</w:t>
            </w:r>
          </w:p>
        </w:tc>
      </w:tr>
      <w:tr w:rsidR="005A0C9F" w:rsidRPr="006A5E71" w14:paraId="67E02B55" w14:textId="77777777" w:rsidTr="00CE14CB">
        <w:tc>
          <w:tcPr>
            <w:tcW w:w="6941" w:type="dxa"/>
            <w:vAlign w:val="center"/>
          </w:tcPr>
          <w:p w14:paraId="208F28F4" w14:textId="77777777" w:rsidR="005A0C9F" w:rsidRPr="006A5E71" w:rsidRDefault="005A0C9F" w:rsidP="00A544E6">
            <w:pPr>
              <w:spacing w:line="360" w:lineRule="auto"/>
              <w:rPr>
                <w:rFonts w:ascii="Aptos" w:hAnsi="Aptos"/>
                <w:sz w:val="20"/>
                <w:szCs w:val="20"/>
              </w:rPr>
            </w:pPr>
            <w:r w:rsidRPr="006A5E71">
              <w:rPr>
                <w:rFonts w:ascii="Aptos" w:hAnsi="Aptos"/>
                <w:sz w:val="20"/>
                <w:szCs w:val="20"/>
              </w:rPr>
              <w:t>Procjena ukupnog broja stanovnika (DZS)</w:t>
            </w:r>
          </w:p>
        </w:tc>
        <w:tc>
          <w:tcPr>
            <w:tcW w:w="2126" w:type="dxa"/>
            <w:vAlign w:val="center"/>
          </w:tcPr>
          <w:p w14:paraId="2F22DF60" w14:textId="77777777" w:rsidR="005A0C9F" w:rsidRPr="006A5E71" w:rsidRDefault="005A0C9F" w:rsidP="00A544E6">
            <w:pPr>
              <w:spacing w:line="360" w:lineRule="auto"/>
              <w:jc w:val="center"/>
              <w:rPr>
                <w:rFonts w:ascii="Aptos" w:hAnsi="Aptos"/>
                <w:sz w:val="20"/>
                <w:szCs w:val="20"/>
              </w:rPr>
            </w:pPr>
            <w:r w:rsidRPr="006A5E71">
              <w:rPr>
                <w:rFonts w:ascii="Aptos" w:hAnsi="Aptos"/>
                <w:sz w:val="20"/>
                <w:szCs w:val="20"/>
              </w:rPr>
              <w:t>95.472</w:t>
            </w:r>
          </w:p>
        </w:tc>
      </w:tr>
      <w:tr w:rsidR="005A0C9F" w:rsidRPr="006A5E71" w14:paraId="26153B06" w14:textId="77777777" w:rsidTr="00CE14CB">
        <w:tc>
          <w:tcPr>
            <w:tcW w:w="6941" w:type="dxa"/>
            <w:vAlign w:val="center"/>
          </w:tcPr>
          <w:p w14:paraId="1DEB4455" w14:textId="77777777" w:rsidR="005A0C9F" w:rsidRPr="006A5E71" w:rsidRDefault="005A0C9F" w:rsidP="00A544E6">
            <w:pPr>
              <w:spacing w:line="360" w:lineRule="auto"/>
              <w:rPr>
                <w:rFonts w:ascii="Aptos" w:hAnsi="Aptos"/>
                <w:sz w:val="20"/>
                <w:szCs w:val="20"/>
              </w:rPr>
            </w:pPr>
            <w:r w:rsidRPr="006A5E71">
              <w:rPr>
                <w:rFonts w:ascii="Aptos" w:hAnsi="Aptos"/>
                <w:sz w:val="20"/>
                <w:szCs w:val="20"/>
              </w:rPr>
              <w:t>Procjena broja muškaraca/žena (DZS)</w:t>
            </w:r>
          </w:p>
        </w:tc>
        <w:tc>
          <w:tcPr>
            <w:tcW w:w="2126" w:type="dxa"/>
            <w:vAlign w:val="center"/>
          </w:tcPr>
          <w:p w14:paraId="65A92C4C" w14:textId="77777777" w:rsidR="005A0C9F" w:rsidRPr="006A5E71" w:rsidRDefault="005A0C9F" w:rsidP="00A544E6">
            <w:pPr>
              <w:spacing w:line="360" w:lineRule="auto"/>
              <w:jc w:val="center"/>
              <w:rPr>
                <w:rFonts w:ascii="Aptos" w:hAnsi="Aptos"/>
                <w:sz w:val="20"/>
                <w:szCs w:val="20"/>
              </w:rPr>
            </w:pPr>
            <w:r w:rsidRPr="006A5E71">
              <w:rPr>
                <w:rFonts w:ascii="Aptos" w:hAnsi="Aptos"/>
                <w:sz w:val="20"/>
                <w:szCs w:val="20"/>
              </w:rPr>
              <w:t>44.860/50.612</w:t>
            </w:r>
          </w:p>
        </w:tc>
      </w:tr>
      <w:tr w:rsidR="005A0C9F" w:rsidRPr="006A5E71" w14:paraId="2C84C71B" w14:textId="77777777" w:rsidTr="00CE14CB">
        <w:tc>
          <w:tcPr>
            <w:tcW w:w="6941" w:type="dxa"/>
            <w:vAlign w:val="center"/>
          </w:tcPr>
          <w:p w14:paraId="17861FBC" w14:textId="77777777" w:rsidR="005A0C9F" w:rsidRPr="006A5E71" w:rsidRDefault="005A0C9F" w:rsidP="00A544E6">
            <w:pPr>
              <w:spacing w:line="360" w:lineRule="auto"/>
              <w:rPr>
                <w:rFonts w:ascii="Aptos" w:hAnsi="Aptos"/>
                <w:sz w:val="20"/>
                <w:szCs w:val="20"/>
              </w:rPr>
            </w:pPr>
            <w:r w:rsidRPr="006A5E71">
              <w:rPr>
                <w:rFonts w:ascii="Aptos" w:hAnsi="Aptos"/>
                <w:sz w:val="20"/>
                <w:szCs w:val="20"/>
              </w:rPr>
              <w:t>Ukupni broj osiguranika (HZMO)</w:t>
            </w:r>
          </w:p>
        </w:tc>
        <w:tc>
          <w:tcPr>
            <w:tcW w:w="2126" w:type="dxa"/>
            <w:vAlign w:val="center"/>
          </w:tcPr>
          <w:p w14:paraId="0F7C3EE0" w14:textId="77777777" w:rsidR="005A0C9F" w:rsidRPr="006A5E71" w:rsidRDefault="005A0C9F" w:rsidP="00A544E6">
            <w:pPr>
              <w:spacing w:line="360" w:lineRule="auto"/>
              <w:jc w:val="center"/>
              <w:rPr>
                <w:rFonts w:ascii="Aptos" w:hAnsi="Aptos"/>
                <w:sz w:val="20"/>
                <w:szCs w:val="20"/>
              </w:rPr>
            </w:pPr>
            <w:r w:rsidRPr="006A5E71">
              <w:rPr>
                <w:rFonts w:ascii="Aptos" w:hAnsi="Aptos"/>
                <w:sz w:val="20"/>
                <w:szCs w:val="20"/>
              </w:rPr>
              <w:t>52.143</w:t>
            </w:r>
          </w:p>
        </w:tc>
      </w:tr>
      <w:tr w:rsidR="005A0C9F" w:rsidRPr="006A5E71" w14:paraId="3805D7CC" w14:textId="77777777" w:rsidTr="00CE14CB">
        <w:tc>
          <w:tcPr>
            <w:tcW w:w="6941" w:type="dxa"/>
            <w:vAlign w:val="center"/>
          </w:tcPr>
          <w:p w14:paraId="7CD72554" w14:textId="77777777" w:rsidR="005A0C9F" w:rsidRPr="006A5E71" w:rsidRDefault="005A0C9F" w:rsidP="00A544E6">
            <w:pPr>
              <w:spacing w:line="360" w:lineRule="auto"/>
              <w:rPr>
                <w:rFonts w:ascii="Aptos" w:hAnsi="Aptos"/>
                <w:sz w:val="20"/>
                <w:szCs w:val="20"/>
              </w:rPr>
            </w:pPr>
            <w:r w:rsidRPr="006A5E71">
              <w:rPr>
                <w:rFonts w:ascii="Aptos" w:hAnsi="Aptos"/>
                <w:sz w:val="20"/>
                <w:szCs w:val="20"/>
              </w:rPr>
              <w:t>Ukupni broj korisnika mirovina (HZMO)</w:t>
            </w:r>
          </w:p>
        </w:tc>
        <w:tc>
          <w:tcPr>
            <w:tcW w:w="2126" w:type="dxa"/>
            <w:vAlign w:val="center"/>
          </w:tcPr>
          <w:p w14:paraId="64C01581" w14:textId="77777777" w:rsidR="005A0C9F" w:rsidRPr="006A5E71" w:rsidRDefault="005A0C9F" w:rsidP="00A544E6">
            <w:pPr>
              <w:spacing w:line="360" w:lineRule="auto"/>
              <w:jc w:val="center"/>
              <w:rPr>
                <w:rFonts w:ascii="Aptos" w:hAnsi="Aptos"/>
                <w:sz w:val="20"/>
                <w:szCs w:val="20"/>
              </w:rPr>
            </w:pPr>
            <w:r w:rsidRPr="006A5E71">
              <w:rPr>
                <w:rFonts w:ascii="Aptos" w:hAnsi="Aptos"/>
                <w:sz w:val="20"/>
                <w:szCs w:val="20"/>
              </w:rPr>
              <w:t>28.334</w:t>
            </w:r>
          </w:p>
        </w:tc>
      </w:tr>
      <w:tr w:rsidR="005A0C9F" w:rsidRPr="006A5E71" w14:paraId="7E1CC003" w14:textId="77777777" w:rsidTr="00CE14CB">
        <w:tc>
          <w:tcPr>
            <w:tcW w:w="6941" w:type="dxa"/>
            <w:vAlign w:val="center"/>
          </w:tcPr>
          <w:p w14:paraId="53347018" w14:textId="77777777" w:rsidR="005A0C9F" w:rsidRPr="006A5E71" w:rsidRDefault="005A0C9F" w:rsidP="00A544E6">
            <w:pPr>
              <w:spacing w:line="360" w:lineRule="auto"/>
              <w:rPr>
                <w:rFonts w:ascii="Aptos" w:hAnsi="Aptos"/>
                <w:sz w:val="20"/>
                <w:szCs w:val="20"/>
              </w:rPr>
            </w:pPr>
            <w:r w:rsidRPr="006A5E71">
              <w:rPr>
                <w:rFonts w:ascii="Aptos" w:hAnsi="Aptos"/>
                <w:sz w:val="20"/>
                <w:szCs w:val="20"/>
              </w:rPr>
              <w:t>Registrirana nezaposlenost (HZZ)</w:t>
            </w:r>
          </w:p>
        </w:tc>
        <w:tc>
          <w:tcPr>
            <w:tcW w:w="2126" w:type="dxa"/>
            <w:vAlign w:val="center"/>
          </w:tcPr>
          <w:p w14:paraId="1DBD3165" w14:textId="77777777" w:rsidR="005A0C9F" w:rsidRPr="006A5E71" w:rsidRDefault="005A0C9F" w:rsidP="00A544E6">
            <w:pPr>
              <w:spacing w:line="360" w:lineRule="auto"/>
              <w:jc w:val="center"/>
              <w:rPr>
                <w:rFonts w:ascii="Aptos" w:hAnsi="Aptos"/>
                <w:sz w:val="20"/>
                <w:szCs w:val="20"/>
              </w:rPr>
            </w:pPr>
            <w:r w:rsidRPr="006A5E71">
              <w:rPr>
                <w:rFonts w:ascii="Aptos" w:hAnsi="Aptos"/>
                <w:sz w:val="20"/>
                <w:szCs w:val="20"/>
              </w:rPr>
              <w:t>4.995</w:t>
            </w:r>
          </w:p>
        </w:tc>
      </w:tr>
    </w:tbl>
    <w:p w14:paraId="2FFF2881" w14:textId="2C14E685" w:rsidR="005A0C9F" w:rsidRPr="006A5E71" w:rsidRDefault="005A0C9F" w:rsidP="005A0C9F">
      <w:pPr>
        <w:spacing w:line="360" w:lineRule="auto"/>
        <w:rPr>
          <w:rFonts w:ascii="Aptos" w:hAnsi="Aptos"/>
          <w:sz w:val="20"/>
          <w:szCs w:val="20"/>
        </w:rPr>
      </w:pPr>
      <w:r w:rsidRPr="006A5E71">
        <w:rPr>
          <w:rFonts w:ascii="Aptos" w:hAnsi="Aptos"/>
          <w:sz w:val="20"/>
          <w:szCs w:val="20"/>
        </w:rPr>
        <w:t>Izvor: DZS, HZMO, HZZ</w:t>
      </w:r>
    </w:p>
    <w:p w14:paraId="6AC1A89D" w14:textId="77777777" w:rsidR="005A0C9F" w:rsidRPr="006A5E71" w:rsidRDefault="005A0C9F" w:rsidP="005A0C9F">
      <w:pPr>
        <w:spacing w:line="276" w:lineRule="auto"/>
        <w:jc w:val="both"/>
        <w:rPr>
          <w:rFonts w:ascii="Aptos" w:hAnsi="Aptos"/>
          <w:sz w:val="22"/>
          <w:szCs w:val="22"/>
        </w:rPr>
      </w:pPr>
      <w:r w:rsidRPr="006A5E71">
        <w:rPr>
          <w:rFonts w:ascii="Aptos" w:hAnsi="Aptos"/>
          <w:sz w:val="22"/>
          <w:szCs w:val="22"/>
        </w:rPr>
        <w:t>Prema ovdje navedenim podacima za kraj prosinca 2023. udio nezaposlenog u aktivnom stanovništvu je oko 8,7 %. Za usporedbu, godišnja prosječna nezaposlenost za Osječko-baranjsku županiju za 2023. iznosila je 13 %, što je iznad tadašnje (6,2 %) prosječne stope nezaposlenosti na nacionalnoj razini (Godišnjak 2023, HZZ PS Osijek).</w:t>
      </w:r>
    </w:p>
    <w:p w14:paraId="009FB207" w14:textId="2619A1AF" w:rsidR="00D67DCF" w:rsidRPr="00B341A3" w:rsidRDefault="005A0C9F" w:rsidP="00D67DCF">
      <w:pPr>
        <w:spacing w:line="276" w:lineRule="auto"/>
        <w:jc w:val="both"/>
        <w:rPr>
          <w:rFonts w:ascii="Aptos" w:hAnsi="Aptos"/>
          <w:sz w:val="22"/>
          <w:szCs w:val="22"/>
        </w:rPr>
      </w:pPr>
      <w:r w:rsidRPr="006A5E71">
        <w:rPr>
          <w:rFonts w:ascii="Aptos" w:hAnsi="Aptos"/>
          <w:sz w:val="22"/>
          <w:szCs w:val="22"/>
        </w:rPr>
        <w:t xml:space="preserve">Odnos osiguranika (zaposlenih) i korisnika mirovina u Gradu Osijeku za navedeni datum iznosio je 1,84. Taj je odnos općenito nepovoljan u Hrvatskoj - na nacionalnoj razini iznosi 1,37, ali </w:t>
      </w:r>
      <w:r w:rsidRPr="006A5E71">
        <w:rPr>
          <w:rFonts w:ascii="Aptos" w:hAnsi="Aptos"/>
          <w:sz w:val="22"/>
          <w:szCs w:val="22"/>
        </w:rPr>
        <w:lastRenderedPageBreak/>
        <w:t>postoje velike razlike među gradovima: od 1,21 u Velikoj Gorici do 2,77 u Varaždinu. Na razini Osječko-baranjske županije, odnos je 1,29.</w:t>
      </w:r>
    </w:p>
    <w:p w14:paraId="0FF80FB2" w14:textId="77777777" w:rsidR="006360A7" w:rsidRPr="00B341A3" w:rsidRDefault="006360A7" w:rsidP="006360A7">
      <w:pPr>
        <w:pStyle w:val="Heading2"/>
        <w:rPr>
          <w:color w:val="auto"/>
        </w:rPr>
      </w:pPr>
      <w:bookmarkStart w:id="20" w:name="_Toc184541584"/>
      <w:bookmarkStart w:id="21" w:name="_Toc202622708"/>
      <w:bookmarkStart w:id="22" w:name="_Toc202723555"/>
      <w:r w:rsidRPr="00B341A3">
        <w:rPr>
          <w:color w:val="auto"/>
        </w:rPr>
        <w:t xml:space="preserve">3.9. Analiza stanja pristupačnosti osobama s </w:t>
      </w:r>
      <w:bookmarkEnd w:id="20"/>
      <w:r w:rsidRPr="00B341A3">
        <w:rPr>
          <w:color w:val="auto"/>
        </w:rPr>
        <w:t>invaliditetom</w:t>
      </w:r>
      <w:bookmarkEnd w:id="21"/>
      <w:bookmarkEnd w:id="22"/>
    </w:p>
    <w:p w14:paraId="3A7EC966" w14:textId="77777777" w:rsidR="006360A7" w:rsidRPr="00B341A3" w:rsidRDefault="006360A7" w:rsidP="006360A7">
      <w:pPr>
        <w:spacing w:after="160" w:line="256" w:lineRule="auto"/>
        <w:rPr>
          <w:rFonts w:ascii="Aptos" w:hAnsi="Aptos"/>
          <w:kern w:val="2"/>
          <w:sz w:val="22"/>
          <w:szCs w:val="22"/>
        </w:rPr>
      </w:pPr>
    </w:p>
    <w:p w14:paraId="2D012E90" w14:textId="349EB0ED" w:rsidR="006360A7" w:rsidRPr="00B341A3" w:rsidRDefault="006360A7" w:rsidP="006360A7">
      <w:pPr>
        <w:spacing w:after="160" w:line="276" w:lineRule="auto"/>
        <w:jc w:val="both"/>
        <w:rPr>
          <w:rFonts w:ascii="Aptos" w:hAnsi="Aptos"/>
          <w:kern w:val="2"/>
          <w:sz w:val="22"/>
          <w:szCs w:val="22"/>
        </w:rPr>
      </w:pPr>
      <w:r w:rsidRPr="00B341A3">
        <w:rPr>
          <w:rFonts w:ascii="Aptos" w:hAnsi="Aptos"/>
          <w:kern w:val="2"/>
          <w:sz w:val="22"/>
          <w:szCs w:val="22"/>
        </w:rPr>
        <w:t xml:space="preserve">Vezano </w:t>
      </w:r>
      <w:r w:rsidR="00B341A3" w:rsidRPr="00B341A3">
        <w:rPr>
          <w:rFonts w:ascii="Aptos" w:hAnsi="Aptos"/>
          <w:kern w:val="2"/>
          <w:sz w:val="22"/>
          <w:szCs w:val="22"/>
        </w:rPr>
        <w:t>za</w:t>
      </w:r>
      <w:r w:rsidRPr="00B341A3">
        <w:rPr>
          <w:rFonts w:ascii="Aptos" w:hAnsi="Aptos"/>
          <w:kern w:val="2"/>
          <w:sz w:val="22"/>
          <w:szCs w:val="22"/>
        </w:rPr>
        <w:t xml:space="preserve"> pristupačnost javne turističke infrastrukture osobama s invaliditetom, u gradu Osijeku gotov</w:t>
      </w:r>
      <w:r w:rsidR="00B341A3" w:rsidRPr="00B341A3">
        <w:rPr>
          <w:rFonts w:ascii="Aptos" w:hAnsi="Aptos"/>
          <w:kern w:val="2"/>
          <w:sz w:val="22"/>
          <w:szCs w:val="22"/>
        </w:rPr>
        <w:t>o</w:t>
      </w:r>
      <w:r w:rsidRPr="00B341A3">
        <w:rPr>
          <w:rFonts w:ascii="Aptos" w:hAnsi="Aptos"/>
          <w:kern w:val="2"/>
          <w:sz w:val="22"/>
          <w:szCs w:val="22"/>
        </w:rPr>
        <w:t xml:space="preserve"> je u potpunosti opremljena i dostupna cijela primarna javna turistička infrastruktura. Isto tako, i sekundarna javna turistička infrastruktura (putničko pristanište i parkiralište) također su opremljeni i dostupni osobama s invaliditetom.  </w:t>
      </w:r>
    </w:p>
    <w:tbl>
      <w:tblPr>
        <w:tblStyle w:val="TableGrid"/>
        <w:tblW w:w="8911" w:type="dxa"/>
        <w:tblBorders>
          <w:left w:val="none" w:sz="0" w:space="0" w:color="auto"/>
          <w:right w:val="none" w:sz="0" w:space="0" w:color="auto"/>
          <w:insideV w:val="none" w:sz="0" w:space="0" w:color="auto"/>
        </w:tblBorders>
        <w:tblLook w:val="04A0" w:firstRow="1" w:lastRow="0" w:firstColumn="1" w:lastColumn="0" w:noHBand="0" w:noVBand="1"/>
      </w:tblPr>
      <w:tblGrid>
        <w:gridCol w:w="1898"/>
        <w:gridCol w:w="587"/>
        <w:gridCol w:w="469"/>
        <w:gridCol w:w="587"/>
        <w:gridCol w:w="361"/>
        <w:gridCol w:w="587"/>
        <w:gridCol w:w="116"/>
        <w:gridCol w:w="587"/>
        <w:gridCol w:w="123"/>
        <w:gridCol w:w="587"/>
        <w:gridCol w:w="227"/>
        <w:gridCol w:w="587"/>
        <w:gridCol w:w="239"/>
        <w:gridCol w:w="108"/>
        <w:gridCol w:w="283"/>
        <w:gridCol w:w="304"/>
        <w:gridCol w:w="283"/>
        <w:gridCol w:w="391"/>
        <w:gridCol w:w="587"/>
      </w:tblGrid>
      <w:tr w:rsidR="00B341A3" w:rsidRPr="00B341A3" w14:paraId="22784188" w14:textId="77777777" w:rsidTr="00F60B4F">
        <w:trPr>
          <w:cantSplit/>
          <w:trHeight w:val="1964"/>
        </w:trPr>
        <w:tc>
          <w:tcPr>
            <w:tcW w:w="1898" w:type="dxa"/>
            <w:shd w:val="clear" w:color="auto" w:fill="D9D9D9" w:themeFill="background1" w:themeFillShade="D9"/>
            <w:hideMark/>
          </w:tcPr>
          <w:p w14:paraId="2164225B"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VRSTA JAVNE TURISTIČKE INFRASTRUKTURE</w:t>
            </w:r>
          </w:p>
        </w:tc>
        <w:tc>
          <w:tcPr>
            <w:tcW w:w="587" w:type="dxa"/>
            <w:shd w:val="clear" w:color="auto" w:fill="D9D9D9" w:themeFill="background1" w:themeFillShade="D9"/>
            <w:textDirection w:val="btLr"/>
            <w:hideMark/>
          </w:tcPr>
          <w:p w14:paraId="1986C0F2"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Prilaz vozilom</w:t>
            </w:r>
          </w:p>
        </w:tc>
        <w:tc>
          <w:tcPr>
            <w:tcW w:w="1056" w:type="dxa"/>
            <w:gridSpan w:val="2"/>
            <w:shd w:val="clear" w:color="auto" w:fill="D9D9D9" w:themeFill="background1" w:themeFillShade="D9"/>
            <w:textDirection w:val="btLr"/>
            <w:hideMark/>
          </w:tcPr>
          <w:p w14:paraId="61A4CD1E"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Parkirališta povezana s pristupačnom površinom za kretanja</w:t>
            </w:r>
          </w:p>
        </w:tc>
        <w:tc>
          <w:tcPr>
            <w:tcW w:w="948" w:type="dxa"/>
            <w:gridSpan w:val="2"/>
            <w:shd w:val="clear" w:color="auto" w:fill="D9D9D9" w:themeFill="background1" w:themeFillShade="D9"/>
            <w:textDirection w:val="btLr"/>
            <w:hideMark/>
          </w:tcPr>
          <w:p w14:paraId="0A5DE380"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Površina pristupačna za kretanja</w:t>
            </w:r>
          </w:p>
        </w:tc>
        <w:tc>
          <w:tcPr>
            <w:tcW w:w="703" w:type="dxa"/>
            <w:gridSpan w:val="2"/>
            <w:shd w:val="clear" w:color="auto" w:fill="D9D9D9" w:themeFill="background1" w:themeFillShade="D9"/>
            <w:textDirection w:val="btLr"/>
            <w:hideMark/>
          </w:tcPr>
          <w:p w14:paraId="4EED52AE"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Pristupačan prilaz</w:t>
            </w:r>
          </w:p>
        </w:tc>
        <w:tc>
          <w:tcPr>
            <w:tcW w:w="710" w:type="dxa"/>
            <w:gridSpan w:val="2"/>
            <w:shd w:val="clear" w:color="auto" w:fill="D9D9D9" w:themeFill="background1" w:themeFillShade="D9"/>
            <w:textDirection w:val="btLr"/>
            <w:hideMark/>
          </w:tcPr>
          <w:p w14:paraId="0189CB5C"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Pristupačan ulaz</w:t>
            </w:r>
          </w:p>
        </w:tc>
        <w:tc>
          <w:tcPr>
            <w:tcW w:w="1053" w:type="dxa"/>
            <w:gridSpan w:val="3"/>
            <w:shd w:val="clear" w:color="auto" w:fill="D9D9D9" w:themeFill="background1" w:themeFillShade="D9"/>
            <w:textDirection w:val="btLr"/>
          </w:tcPr>
          <w:p w14:paraId="1E4B3C59"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Pristupačni sanitarni čvor</w:t>
            </w:r>
          </w:p>
          <w:p w14:paraId="4756F774" w14:textId="77777777" w:rsidR="006360A7" w:rsidRPr="00B341A3" w:rsidRDefault="006360A7" w:rsidP="00F60B4F">
            <w:pPr>
              <w:spacing w:line="240" w:lineRule="auto"/>
              <w:ind w:left="113" w:right="113"/>
              <w:rPr>
                <w:rFonts w:ascii="Aptos" w:hAnsi="Aptos"/>
                <w:kern w:val="2"/>
                <w:sz w:val="18"/>
                <w:szCs w:val="18"/>
              </w:rPr>
            </w:pPr>
          </w:p>
          <w:p w14:paraId="6E5FE94E" w14:textId="77777777" w:rsidR="006360A7" w:rsidRPr="00B341A3" w:rsidRDefault="006360A7" w:rsidP="00F60B4F">
            <w:pPr>
              <w:spacing w:line="240" w:lineRule="auto"/>
              <w:ind w:left="113" w:right="113"/>
              <w:rPr>
                <w:rFonts w:ascii="Aptos" w:hAnsi="Aptos"/>
                <w:kern w:val="2"/>
                <w:sz w:val="18"/>
                <w:szCs w:val="18"/>
              </w:rPr>
            </w:pPr>
          </w:p>
          <w:p w14:paraId="7086347E" w14:textId="77777777" w:rsidR="006360A7" w:rsidRPr="00B341A3" w:rsidRDefault="006360A7" w:rsidP="00F60B4F">
            <w:pPr>
              <w:spacing w:line="240" w:lineRule="auto"/>
              <w:ind w:left="113" w:right="113"/>
              <w:rPr>
                <w:rFonts w:ascii="Aptos" w:hAnsi="Aptos"/>
                <w:kern w:val="2"/>
                <w:sz w:val="18"/>
                <w:szCs w:val="18"/>
              </w:rPr>
            </w:pPr>
          </w:p>
        </w:tc>
        <w:tc>
          <w:tcPr>
            <w:tcW w:w="978" w:type="dxa"/>
            <w:gridSpan w:val="4"/>
            <w:shd w:val="clear" w:color="auto" w:fill="D9D9D9" w:themeFill="background1" w:themeFillShade="D9"/>
            <w:textDirection w:val="btLr"/>
          </w:tcPr>
          <w:p w14:paraId="6798B9FC"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Pristupačnost viših etaža</w:t>
            </w:r>
          </w:p>
        </w:tc>
        <w:tc>
          <w:tcPr>
            <w:tcW w:w="978" w:type="dxa"/>
            <w:gridSpan w:val="2"/>
            <w:shd w:val="clear" w:color="auto" w:fill="D9D9D9" w:themeFill="background1" w:themeFillShade="D9"/>
            <w:textDirection w:val="btLr"/>
          </w:tcPr>
          <w:p w14:paraId="6923EE42" w14:textId="6EA369B0"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Pristupačna mjesta za invalidsk</w:t>
            </w:r>
            <w:r w:rsidR="00B341A3" w:rsidRPr="00B341A3">
              <w:rPr>
                <w:rFonts w:ascii="Aptos" w:hAnsi="Aptos"/>
                <w:kern w:val="2"/>
                <w:sz w:val="18"/>
                <w:szCs w:val="18"/>
              </w:rPr>
              <w:t>a</w:t>
            </w:r>
            <w:r w:rsidRPr="00B341A3">
              <w:rPr>
                <w:rFonts w:ascii="Aptos" w:hAnsi="Aptos"/>
                <w:kern w:val="2"/>
                <w:sz w:val="18"/>
                <w:szCs w:val="18"/>
              </w:rPr>
              <w:t xml:space="preserve"> kolica </w:t>
            </w:r>
          </w:p>
        </w:tc>
      </w:tr>
      <w:tr w:rsidR="00B341A3" w:rsidRPr="00B341A3" w14:paraId="58E9A7DA" w14:textId="77777777" w:rsidTr="00F60B4F">
        <w:trPr>
          <w:trHeight w:val="233"/>
        </w:trPr>
        <w:tc>
          <w:tcPr>
            <w:tcW w:w="6955" w:type="dxa"/>
            <w:gridSpan w:val="13"/>
            <w:hideMark/>
          </w:tcPr>
          <w:p w14:paraId="7A76B2EE" w14:textId="77777777" w:rsidR="006360A7" w:rsidRPr="00B341A3" w:rsidRDefault="006360A7" w:rsidP="00F60B4F">
            <w:pPr>
              <w:spacing w:line="240" w:lineRule="auto"/>
              <w:jc w:val="center"/>
              <w:rPr>
                <w:rFonts w:ascii="Aptos" w:hAnsi="Aptos"/>
                <w:i/>
                <w:iCs/>
                <w:kern w:val="2"/>
                <w:sz w:val="18"/>
                <w:szCs w:val="18"/>
              </w:rPr>
            </w:pPr>
            <w:r w:rsidRPr="00B341A3">
              <w:rPr>
                <w:rFonts w:ascii="Aptos" w:hAnsi="Aptos"/>
                <w:i/>
                <w:iCs/>
                <w:kern w:val="2"/>
                <w:sz w:val="18"/>
                <w:szCs w:val="18"/>
              </w:rPr>
              <w:t>PRIMARNA</w:t>
            </w:r>
          </w:p>
        </w:tc>
        <w:tc>
          <w:tcPr>
            <w:tcW w:w="978" w:type="dxa"/>
            <w:gridSpan w:val="4"/>
          </w:tcPr>
          <w:p w14:paraId="36BB3AF7" w14:textId="77777777" w:rsidR="006360A7" w:rsidRPr="00B341A3" w:rsidRDefault="006360A7" w:rsidP="00F60B4F">
            <w:pPr>
              <w:spacing w:line="240" w:lineRule="auto"/>
              <w:jc w:val="center"/>
              <w:rPr>
                <w:rFonts w:ascii="Aptos" w:hAnsi="Aptos"/>
                <w:i/>
                <w:iCs/>
                <w:kern w:val="2"/>
                <w:sz w:val="18"/>
                <w:szCs w:val="18"/>
              </w:rPr>
            </w:pPr>
          </w:p>
        </w:tc>
        <w:tc>
          <w:tcPr>
            <w:tcW w:w="978" w:type="dxa"/>
            <w:gridSpan w:val="2"/>
          </w:tcPr>
          <w:p w14:paraId="47D1DBCA" w14:textId="77777777" w:rsidR="006360A7" w:rsidRPr="00B341A3" w:rsidRDefault="006360A7" w:rsidP="00F60B4F">
            <w:pPr>
              <w:spacing w:line="240" w:lineRule="auto"/>
              <w:jc w:val="center"/>
              <w:rPr>
                <w:rFonts w:ascii="Aptos" w:hAnsi="Aptos"/>
                <w:i/>
                <w:iCs/>
                <w:kern w:val="2"/>
                <w:sz w:val="18"/>
                <w:szCs w:val="18"/>
              </w:rPr>
            </w:pPr>
          </w:p>
        </w:tc>
      </w:tr>
      <w:tr w:rsidR="00B341A3" w:rsidRPr="00B341A3" w14:paraId="51A74DB1" w14:textId="77777777" w:rsidTr="00F60B4F">
        <w:trPr>
          <w:trHeight w:val="233"/>
        </w:trPr>
        <w:tc>
          <w:tcPr>
            <w:tcW w:w="1898" w:type="dxa"/>
            <w:hideMark/>
          </w:tcPr>
          <w:p w14:paraId="16D93D60"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Gospodarski centar OBŽ</w:t>
            </w:r>
          </w:p>
        </w:tc>
        <w:tc>
          <w:tcPr>
            <w:tcW w:w="587" w:type="dxa"/>
            <w:hideMark/>
          </w:tcPr>
          <w:p w14:paraId="271443EC"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6" w:type="dxa"/>
            <w:gridSpan w:val="2"/>
            <w:hideMark/>
          </w:tcPr>
          <w:p w14:paraId="4F7E897A"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hideMark/>
          </w:tcPr>
          <w:p w14:paraId="446CF7DE"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hideMark/>
          </w:tcPr>
          <w:p w14:paraId="236DE4B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hideMark/>
          </w:tcPr>
          <w:p w14:paraId="49EC8EA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hideMark/>
          </w:tcPr>
          <w:p w14:paraId="132AA49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65FA2174"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47E25A19" w14:textId="77777777" w:rsidR="006360A7" w:rsidRPr="00B341A3" w:rsidRDefault="006360A7" w:rsidP="00F60B4F">
            <w:pPr>
              <w:spacing w:line="240" w:lineRule="auto"/>
              <w:jc w:val="center"/>
              <w:rPr>
                <w:rFonts w:ascii="Aptos" w:hAnsi="Aptos"/>
                <w:kern w:val="2"/>
                <w:sz w:val="18"/>
                <w:szCs w:val="18"/>
              </w:rPr>
            </w:pPr>
          </w:p>
        </w:tc>
      </w:tr>
      <w:tr w:rsidR="00B341A3" w:rsidRPr="00B341A3" w14:paraId="756F151B" w14:textId="77777777" w:rsidTr="00F60B4F">
        <w:trPr>
          <w:trHeight w:val="233"/>
        </w:trPr>
        <w:tc>
          <w:tcPr>
            <w:tcW w:w="1898" w:type="dxa"/>
          </w:tcPr>
          <w:p w14:paraId="1A5C6CA0"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Kongresni centar Đakovačko-osječke nadbiskupije</w:t>
            </w:r>
          </w:p>
        </w:tc>
        <w:tc>
          <w:tcPr>
            <w:tcW w:w="587" w:type="dxa"/>
          </w:tcPr>
          <w:p w14:paraId="66BFEA20" w14:textId="77777777" w:rsidR="006360A7" w:rsidRPr="00B341A3" w:rsidRDefault="006360A7" w:rsidP="00F60B4F">
            <w:pPr>
              <w:spacing w:line="240" w:lineRule="auto"/>
              <w:jc w:val="center"/>
              <w:rPr>
                <w:rFonts w:ascii="Aptos" w:hAnsi="Aptos"/>
                <w:kern w:val="2"/>
                <w:sz w:val="18"/>
                <w:szCs w:val="18"/>
              </w:rPr>
            </w:pPr>
          </w:p>
        </w:tc>
        <w:tc>
          <w:tcPr>
            <w:tcW w:w="1056" w:type="dxa"/>
            <w:gridSpan w:val="2"/>
          </w:tcPr>
          <w:p w14:paraId="6B85A9B6" w14:textId="77777777" w:rsidR="006360A7" w:rsidRPr="00B341A3" w:rsidRDefault="006360A7" w:rsidP="00F60B4F">
            <w:pPr>
              <w:spacing w:line="240" w:lineRule="auto"/>
              <w:jc w:val="center"/>
              <w:rPr>
                <w:rFonts w:ascii="Aptos" w:hAnsi="Aptos"/>
                <w:kern w:val="2"/>
                <w:sz w:val="18"/>
                <w:szCs w:val="18"/>
              </w:rPr>
            </w:pPr>
          </w:p>
        </w:tc>
        <w:tc>
          <w:tcPr>
            <w:tcW w:w="948" w:type="dxa"/>
            <w:gridSpan w:val="2"/>
          </w:tcPr>
          <w:p w14:paraId="01CC8E07" w14:textId="77777777" w:rsidR="006360A7" w:rsidRPr="00B341A3" w:rsidRDefault="006360A7" w:rsidP="00F60B4F">
            <w:pPr>
              <w:spacing w:line="240" w:lineRule="auto"/>
              <w:jc w:val="center"/>
              <w:rPr>
                <w:rFonts w:ascii="Aptos" w:hAnsi="Aptos"/>
                <w:kern w:val="2"/>
                <w:sz w:val="18"/>
                <w:szCs w:val="18"/>
              </w:rPr>
            </w:pPr>
          </w:p>
        </w:tc>
        <w:tc>
          <w:tcPr>
            <w:tcW w:w="703" w:type="dxa"/>
            <w:gridSpan w:val="2"/>
          </w:tcPr>
          <w:p w14:paraId="1F714D08" w14:textId="77777777" w:rsidR="006360A7" w:rsidRPr="00B341A3" w:rsidRDefault="006360A7" w:rsidP="00F60B4F">
            <w:pPr>
              <w:spacing w:line="240" w:lineRule="auto"/>
              <w:jc w:val="center"/>
              <w:rPr>
                <w:rFonts w:ascii="Aptos" w:hAnsi="Aptos"/>
                <w:kern w:val="2"/>
                <w:sz w:val="18"/>
                <w:szCs w:val="18"/>
              </w:rPr>
            </w:pPr>
          </w:p>
        </w:tc>
        <w:tc>
          <w:tcPr>
            <w:tcW w:w="710" w:type="dxa"/>
            <w:gridSpan w:val="2"/>
          </w:tcPr>
          <w:p w14:paraId="58A4DF02" w14:textId="77777777" w:rsidR="006360A7" w:rsidRPr="00B341A3" w:rsidRDefault="006360A7" w:rsidP="00F60B4F">
            <w:pPr>
              <w:spacing w:line="240" w:lineRule="auto"/>
              <w:jc w:val="center"/>
              <w:rPr>
                <w:rFonts w:ascii="Aptos" w:hAnsi="Aptos"/>
                <w:kern w:val="2"/>
                <w:sz w:val="18"/>
                <w:szCs w:val="18"/>
              </w:rPr>
            </w:pPr>
          </w:p>
        </w:tc>
        <w:tc>
          <w:tcPr>
            <w:tcW w:w="1053" w:type="dxa"/>
            <w:gridSpan w:val="3"/>
          </w:tcPr>
          <w:p w14:paraId="480C3BEC" w14:textId="77777777" w:rsidR="006360A7" w:rsidRPr="00B341A3" w:rsidRDefault="006360A7" w:rsidP="00F60B4F">
            <w:pPr>
              <w:spacing w:line="240" w:lineRule="auto"/>
              <w:jc w:val="center"/>
              <w:rPr>
                <w:rFonts w:ascii="Aptos" w:hAnsi="Aptos"/>
                <w:kern w:val="2"/>
                <w:sz w:val="18"/>
                <w:szCs w:val="18"/>
              </w:rPr>
            </w:pPr>
          </w:p>
        </w:tc>
        <w:tc>
          <w:tcPr>
            <w:tcW w:w="978" w:type="dxa"/>
            <w:gridSpan w:val="4"/>
          </w:tcPr>
          <w:p w14:paraId="1863B1AA" w14:textId="77777777" w:rsidR="006360A7" w:rsidRPr="00B341A3" w:rsidRDefault="006360A7" w:rsidP="00F60B4F">
            <w:pPr>
              <w:spacing w:line="240" w:lineRule="auto"/>
              <w:jc w:val="center"/>
              <w:rPr>
                <w:rFonts w:ascii="Aptos" w:hAnsi="Aptos"/>
                <w:kern w:val="2"/>
                <w:sz w:val="18"/>
                <w:szCs w:val="18"/>
              </w:rPr>
            </w:pPr>
          </w:p>
        </w:tc>
        <w:tc>
          <w:tcPr>
            <w:tcW w:w="978" w:type="dxa"/>
            <w:gridSpan w:val="2"/>
          </w:tcPr>
          <w:p w14:paraId="43A393EF" w14:textId="77777777" w:rsidR="006360A7" w:rsidRPr="00B341A3" w:rsidRDefault="006360A7" w:rsidP="00F60B4F">
            <w:pPr>
              <w:spacing w:line="240" w:lineRule="auto"/>
              <w:jc w:val="center"/>
              <w:rPr>
                <w:rFonts w:ascii="Aptos" w:hAnsi="Aptos"/>
                <w:kern w:val="2"/>
                <w:sz w:val="18"/>
                <w:szCs w:val="18"/>
              </w:rPr>
            </w:pPr>
          </w:p>
        </w:tc>
      </w:tr>
      <w:tr w:rsidR="00B341A3" w:rsidRPr="00B341A3" w14:paraId="031FE5DA" w14:textId="77777777" w:rsidTr="00F60B4F">
        <w:trPr>
          <w:trHeight w:val="233"/>
        </w:trPr>
        <w:tc>
          <w:tcPr>
            <w:tcW w:w="1898" w:type="dxa"/>
          </w:tcPr>
          <w:p w14:paraId="4189B27B"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Centar za posjetitelje</w:t>
            </w:r>
          </w:p>
        </w:tc>
        <w:tc>
          <w:tcPr>
            <w:tcW w:w="587" w:type="dxa"/>
          </w:tcPr>
          <w:p w14:paraId="5A90F452"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6" w:type="dxa"/>
            <w:gridSpan w:val="2"/>
          </w:tcPr>
          <w:p w14:paraId="05F9CD40"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5B43D37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54142D15"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251268F4"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4E5128D0"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1A979B0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4523A28D" w14:textId="77777777" w:rsidR="006360A7" w:rsidRPr="00B341A3" w:rsidRDefault="006360A7" w:rsidP="00F60B4F">
            <w:pPr>
              <w:spacing w:line="240" w:lineRule="auto"/>
              <w:jc w:val="center"/>
              <w:rPr>
                <w:rFonts w:ascii="Aptos" w:hAnsi="Aptos"/>
                <w:kern w:val="2"/>
                <w:sz w:val="18"/>
                <w:szCs w:val="18"/>
              </w:rPr>
            </w:pPr>
          </w:p>
        </w:tc>
      </w:tr>
      <w:tr w:rsidR="00B341A3" w:rsidRPr="00B341A3" w14:paraId="6D99393A" w14:textId="77777777" w:rsidTr="00F60B4F">
        <w:trPr>
          <w:trHeight w:val="233"/>
        </w:trPr>
        <w:tc>
          <w:tcPr>
            <w:tcW w:w="1898" w:type="dxa"/>
          </w:tcPr>
          <w:p w14:paraId="79C17B83"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Gradski bazeni</w:t>
            </w:r>
          </w:p>
        </w:tc>
        <w:tc>
          <w:tcPr>
            <w:tcW w:w="587" w:type="dxa"/>
          </w:tcPr>
          <w:p w14:paraId="0EAC4DF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6" w:type="dxa"/>
            <w:gridSpan w:val="2"/>
          </w:tcPr>
          <w:p w14:paraId="03372957"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76399BB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1B177C4C"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6F083EA8"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2A58A51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25C18F10"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0D9A2565" w14:textId="77777777" w:rsidR="006360A7" w:rsidRPr="00B341A3" w:rsidRDefault="006360A7" w:rsidP="00F60B4F">
            <w:pPr>
              <w:spacing w:line="240" w:lineRule="auto"/>
              <w:jc w:val="center"/>
              <w:rPr>
                <w:rFonts w:ascii="Aptos" w:hAnsi="Aptos"/>
                <w:kern w:val="2"/>
                <w:sz w:val="18"/>
                <w:szCs w:val="18"/>
              </w:rPr>
            </w:pPr>
          </w:p>
        </w:tc>
      </w:tr>
      <w:tr w:rsidR="00B341A3" w:rsidRPr="00B341A3" w14:paraId="4F0A3028" w14:textId="77777777" w:rsidTr="00F60B4F">
        <w:trPr>
          <w:trHeight w:val="233"/>
        </w:trPr>
        <w:tc>
          <w:tcPr>
            <w:tcW w:w="1898" w:type="dxa"/>
          </w:tcPr>
          <w:p w14:paraId="2A356659"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 xml:space="preserve">SRC </w:t>
            </w:r>
            <w:proofErr w:type="spellStart"/>
            <w:r w:rsidRPr="00B341A3">
              <w:rPr>
                <w:rFonts w:ascii="Aptos" w:hAnsi="Aptos"/>
                <w:kern w:val="2"/>
                <w:sz w:val="18"/>
                <w:szCs w:val="18"/>
              </w:rPr>
              <w:t>Copacabana</w:t>
            </w:r>
            <w:proofErr w:type="spellEnd"/>
          </w:p>
        </w:tc>
        <w:tc>
          <w:tcPr>
            <w:tcW w:w="587" w:type="dxa"/>
          </w:tcPr>
          <w:p w14:paraId="5DA43CF9"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6" w:type="dxa"/>
            <w:gridSpan w:val="2"/>
          </w:tcPr>
          <w:p w14:paraId="00C3F1B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781D3B2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1473CF38"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39E15A41"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1550515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454C8B3C"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24864B79" w14:textId="77777777" w:rsidR="006360A7" w:rsidRPr="00B341A3" w:rsidRDefault="006360A7" w:rsidP="00F60B4F">
            <w:pPr>
              <w:spacing w:line="240" w:lineRule="auto"/>
              <w:jc w:val="center"/>
              <w:rPr>
                <w:rFonts w:ascii="Aptos" w:hAnsi="Aptos"/>
                <w:kern w:val="2"/>
                <w:sz w:val="18"/>
                <w:szCs w:val="18"/>
              </w:rPr>
            </w:pPr>
          </w:p>
        </w:tc>
      </w:tr>
      <w:tr w:rsidR="00B341A3" w:rsidRPr="00B341A3" w14:paraId="7C4C8D81" w14:textId="77777777" w:rsidTr="00F60B4F">
        <w:trPr>
          <w:trHeight w:val="233"/>
        </w:trPr>
        <w:tc>
          <w:tcPr>
            <w:tcW w:w="1898" w:type="dxa"/>
          </w:tcPr>
          <w:p w14:paraId="54E64825"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Kompa skela Osijek</w:t>
            </w:r>
          </w:p>
        </w:tc>
        <w:tc>
          <w:tcPr>
            <w:tcW w:w="587" w:type="dxa"/>
          </w:tcPr>
          <w:p w14:paraId="216A969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111F44C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NE</w:t>
            </w:r>
          </w:p>
        </w:tc>
        <w:tc>
          <w:tcPr>
            <w:tcW w:w="948" w:type="dxa"/>
            <w:gridSpan w:val="2"/>
          </w:tcPr>
          <w:p w14:paraId="779EECD8"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703" w:type="dxa"/>
            <w:gridSpan w:val="2"/>
          </w:tcPr>
          <w:p w14:paraId="26F11727"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0A11F03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6D3A090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978" w:type="dxa"/>
            <w:gridSpan w:val="4"/>
          </w:tcPr>
          <w:p w14:paraId="667A676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978" w:type="dxa"/>
            <w:gridSpan w:val="2"/>
          </w:tcPr>
          <w:p w14:paraId="00DEBED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NE</w:t>
            </w:r>
          </w:p>
        </w:tc>
      </w:tr>
      <w:tr w:rsidR="00B341A3" w:rsidRPr="00B341A3" w14:paraId="3D19BEAD" w14:textId="77777777" w:rsidTr="00F60B4F">
        <w:trPr>
          <w:trHeight w:val="233"/>
        </w:trPr>
        <w:tc>
          <w:tcPr>
            <w:tcW w:w="1898" w:type="dxa"/>
          </w:tcPr>
          <w:p w14:paraId="1FDD85AD"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Utvrda Tvrđa</w:t>
            </w:r>
          </w:p>
        </w:tc>
        <w:tc>
          <w:tcPr>
            <w:tcW w:w="587" w:type="dxa"/>
          </w:tcPr>
          <w:p w14:paraId="105E0DF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0349DD6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43C0504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43D477AE"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49002E6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2701A167"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0499C0C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978" w:type="dxa"/>
            <w:gridSpan w:val="2"/>
          </w:tcPr>
          <w:p w14:paraId="1985CD18"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r>
      <w:tr w:rsidR="00B341A3" w:rsidRPr="00B341A3" w14:paraId="1561CFEA" w14:textId="77777777" w:rsidTr="00F60B4F">
        <w:trPr>
          <w:trHeight w:val="233"/>
        </w:trPr>
        <w:tc>
          <w:tcPr>
            <w:tcW w:w="1898" w:type="dxa"/>
          </w:tcPr>
          <w:p w14:paraId="1FB4CC17" w14:textId="2ADFC2EA"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Nastavno-športsk</w:t>
            </w:r>
            <w:r w:rsidR="00B341A3" w:rsidRPr="00B341A3">
              <w:rPr>
                <w:rFonts w:ascii="Aptos" w:hAnsi="Aptos"/>
                <w:kern w:val="2"/>
                <w:sz w:val="18"/>
                <w:szCs w:val="18"/>
              </w:rPr>
              <w:t>a</w:t>
            </w:r>
            <w:r w:rsidRPr="00B341A3">
              <w:rPr>
                <w:rFonts w:ascii="Aptos" w:hAnsi="Aptos"/>
                <w:kern w:val="2"/>
                <w:sz w:val="18"/>
                <w:szCs w:val="18"/>
              </w:rPr>
              <w:t xml:space="preserve"> dvorana Zrinjevac</w:t>
            </w:r>
          </w:p>
        </w:tc>
        <w:tc>
          <w:tcPr>
            <w:tcW w:w="587" w:type="dxa"/>
          </w:tcPr>
          <w:p w14:paraId="76064EA4"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6B03E3E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0F4C397E"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7A465F60"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78C5E67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5B26BE4A"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785F081A"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70C6CADF" w14:textId="77777777" w:rsidR="006360A7" w:rsidRPr="00B341A3" w:rsidRDefault="006360A7" w:rsidP="00F60B4F">
            <w:pPr>
              <w:spacing w:line="240" w:lineRule="auto"/>
              <w:jc w:val="center"/>
              <w:rPr>
                <w:rFonts w:ascii="Aptos" w:hAnsi="Aptos"/>
                <w:kern w:val="2"/>
                <w:sz w:val="18"/>
                <w:szCs w:val="18"/>
              </w:rPr>
            </w:pPr>
          </w:p>
        </w:tc>
      </w:tr>
      <w:tr w:rsidR="00B341A3" w:rsidRPr="00B341A3" w14:paraId="4847FC17" w14:textId="77777777" w:rsidTr="00F60B4F">
        <w:trPr>
          <w:trHeight w:val="233"/>
        </w:trPr>
        <w:tc>
          <w:tcPr>
            <w:tcW w:w="1898" w:type="dxa"/>
          </w:tcPr>
          <w:p w14:paraId="64720412"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Nastavno-športska dvorana Jug Dva</w:t>
            </w:r>
          </w:p>
        </w:tc>
        <w:tc>
          <w:tcPr>
            <w:tcW w:w="587" w:type="dxa"/>
          </w:tcPr>
          <w:p w14:paraId="05130BF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46BFE6D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4B08931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22FF94E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42010B15"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3D130D4E"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1EF239A9"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4D9AD772" w14:textId="77777777" w:rsidR="006360A7" w:rsidRPr="00B341A3" w:rsidRDefault="006360A7" w:rsidP="00F60B4F">
            <w:pPr>
              <w:spacing w:line="240" w:lineRule="auto"/>
              <w:jc w:val="center"/>
              <w:rPr>
                <w:rFonts w:ascii="Aptos" w:hAnsi="Aptos"/>
                <w:kern w:val="2"/>
                <w:sz w:val="18"/>
                <w:szCs w:val="18"/>
              </w:rPr>
            </w:pPr>
          </w:p>
        </w:tc>
      </w:tr>
      <w:tr w:rsidR="00B341A3" w:rsidRPr="00B341A3" w14:paraId="009A7C57" w14:textId="77777777" w:rsidTr="00F60B4F">
        <w:trPr>
          <w:trHeight w:val="233"/>
        </w:trPr>
        <w:tc>
          <w:tcPr>
            <w:tcW w:w="1898" w:type="dxa"/>
          </w:tcPr>
          <w:p w14:paraId="0C9EE9BB"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Nastavno-športska dvorana Gradski vrt</w:t>
            </w:r>
          </w:p>
        </w:tc>
        <w:tc>
          <w:tcPr>
            <w:tcW w:w="587" w:type="dxa"/>
          </w:tcPr>
          <w:p w14:paraId="4779699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17D4008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3B25D40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3543C9D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04A3FB68"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21F0694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1F036784"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60A6F88F" w14:textId="77777777" w:rsidR="006360A7" w:rsidRPr="00B341A3" w:rsidRDefault="006360A7" w:rsidP="00F60B4F">
            <w:pPr>
              <w:spacing w:line="240" w:lineRule="auto"/>
              <w:jc w:val="center"/>
              <w:rPr>
                <w:rFonts w:ascii="Aptos" w:hAnsi="Aptos"/>
                <w:kern w:val="2"/>
                <w:sz w:val="18"/>
                <w:szCs w:val="18"/>
              </w:rPr>
            </w:pPr>
          </w:p>
        </w:tc>
      </w:tr>
      <w:tr w:rsidR="00B341A3" w:rsidRPr="00B341A3" w14:paraId="1E9E0323" w14:textId="77777777" w:rsidTr="00F60B4F">
        <w:trPr>
          <w:trHeight w:val="233"/>
        </w:trPr>
        <w:tc>
          <w:tcPr>
            <w:tcW w:w="1898" w:type="dxa"/>
          </w:tcPr>
          <w:p w14:paraId="41A0C8C8"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Teniski centar Osijek</w:t>
            </w:r>
          </w:p>
        </w:tc>
        <w:tc>
          <w:tcPr>
            <w:tcW w:w="587" w:type="dxa"/>
          </w:tcPr>
          <w:p w14:paraId="50437CD2"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4818534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683F1C69"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5831D7A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0B2A6CD9"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759E7222"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5A8D701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7F133325"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r>
      <w:tr w:rsidR="00B341A3" w:rsidRPr="00B341A3" w14:paraId="503F6E9C" w14:textId="77777777" w:rsidTr="00F60B4F">
        <w:trPr>
          <w:trHeight w:val="233"/>
        </w:trPr>
        <w:tc>
          <w:tcPr>
            <w:tcW w:w="1898" w:type="dxa"/>
          </w:tcPr>
          <w:p w14:paraId="2EEB1063"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Streljana Pampas</w:t>
            </w:r>
          </w:p>
        </w:tc>
        <w:tc>
          <w:tcPr>
            <w:tcW w:w="587" w:type="dxa"/>
          </w:tcPr>
          <w:p w14:paraId="0AE06210"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5D1EA6D9"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7BF3C505"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51DA4A20"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3E5A8A7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327EACB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40B54FE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06C8610A"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r>
      <w:tr w:rsidR="00B341A3" w:rsidRPr="00B341A3" w14:paraId="395C92FF" w14:textId="77777777" w:rsidTr="00F60B4F">
        <w:trPr>
          <w:trHeight w:val="233"/>
        </w:trPr>
        <w:tc>
          <w:tcPr>
            <w:tcW w:w="1898" w:type="dxa"/>
          </w:tcPr>
          <w:p w14:paraId="2C83366F"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Hipodrom Pampas</w:t>
            </w:r>
          </w:p>
        </w:tc>
        <w:tc>
          <w:tcPr>
            <w:tcW w:w="587" w:type="dxa"/>
          </w:tcPr>
          <w:p w14:paraId="40CBF90C"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Pr>
          <w:p w14:paraId="6C1E0817"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Pr>
          <w:p w14:paraId="5729462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Pr>
          <w:p w14:paraId="657614D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Pr>
          <w:p w14:paraId="7E0B97C2"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Pr>
          <w:p w14:paraId="1DC9EB22"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Pr>
          <w:p w14:paraId="664E425A"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Pr>
          <w:p w14:paraId="63547014"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r>
      <w:tr w:rsidR="00B341A3" w:rsidRPr="00B341A3" w14:paraId="253E0CB9" w14:textId="77777777" w:rsidTr="00F60B4F">
        <w:trPr>
          <w:trHeight w:val="233"/>
        </w:trPr>
        <w:tc>
          <w:tcPr>
            <w:tcW w:w="1898" w:type="dxa"/>
            <w:tcBorders>
              <w:bottom w:val="single" w:sz="4" w:space="0" w:color="auto"/>
            </w:tcBorders>
          </w:tcPr>
          <w:p w14:paraId="2F801169"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Srednjoškolsko igralište</w:t>
            </w:r>
          </w:p>
        </w:tc>
        <w:tc>
          <w:tcPr>
            <w:tcW w:w="587" w:type="dxa"/>
            <w:tcBorders>
              <w:bottom w:val="single" w:sz="4" w:space="0" w:color="auto"/>
            </w:tcBorders>
          </w:tcPr>
          <w:p w14:paraId="5F28BBA4"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c>
          <w:tcPr>
            <w:tcW w:w="1056" w:type="dxa"/>
            <w:gridSpan w:val="2"/>
            <w:tcBorders>
              <w:bottom w:val="single" w:sz="4" w:space="0" w:color="auto"/>
            </w:tcBorders>
          </w:tcPr>
          <w:p w14:paraId="38B35BE5"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tcBorders>
              <w:bottom w:val="single" w:sz="4" w:space="0" w:color="auto"/>
            </w:tcBorders>
          </w:tcPr>
          <w:p w14:paraId="53D9277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tcBorders>
              <w:bottom w:val="single" w:sz="4" w:space="0" w:color="auto"/>
            </w:tcBorders>
          </w:tcPr>
          <w:p w14:paraId="4CCB36A7"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tcBorders>
              <w:bottom w:val="single" w:sz="4" w:space="0" w:color="auto"/>
            </w:tcBorders>
          </w:tcPr>
          <w:p w14:paraId="2AFC7046"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1053" w:type="dxa"/>
            <w:gridSpan w:val="3"/>
            <w:tcBorders>
              <w:bottom w:val="single" w:sz="4" w:space="0" w:color="auto"/>
            </w:tcBorders>
          </w:tcPr>
          <w:p w14:paraId="316BEB79"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4"/>
            <w:tcBorders>
              <w:bottom w:val="single" w:sz="4" w:space="0" w:color="auto"/>
            </w:tcBorders>
          </w:tcPr>
          <w:p w14:paraId="143543B9"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78" w:type="dxa"/>
            <w:gridSpan w:val="2"/>
            <w:tcBorders>
              <w:bottom w:val="single" w:sz="4" w:space="0" w:color="auto"/>
            </w:tcBorders>
          </w:tcPr>
          <w:p w14:paraId="5A73BD9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w:t>
            </w:r>
          </w:p>
        </w:tc>
      </w:tr>
      <w:tr w:rsidR="00B341A3" w:rsidRPr="00B341A3" w14:paraId="18588C5F" w14:textId="77777777" w:rsidTr="00F60B4F">
        <w:trPr>
          <w:trHeight w:val="233"/>
        </w:trPr>
        <w:tc>
          <w:tcPr>
            <w:tcW w:w="1898" w:type="dxa"/>
            <w:tcBorders>
              <w:bottom w:val="nil"/>
            </w:tcBorders>
          </w:tcPr>
          <w:p w14:paraId="587AE322" w14:textId="77777777" w:rsidR="006360A7" w:rsidRPr="00B341A3" w:rsidRDefault="006360A7" w:rsidP="00F60B4F">
            <w:pPr>
              <w:spacing w:line="240" w:lineRule="auto"/>
              <w:rPr>
                <w:rFonts w:ascii="Aptos" w:hAnsi="Aptos"/>
                <w:kern w:val="2"/>
                <w:sz w:val="18"/>
                <w:szCs w:val="18"/>
              </w:rPr>
            </w:pPr>
          </w:p>
        </w:tc>
        <w:tc>
          <w:tcPr>
            <w:tcW w:w="587" w:type="dxa"/>
            <w:tcBorders>
              <w:bottom w:val="nil"/>
            </w:tcBorders>
          </w:tcPr>
          <w:p w14:paraId="7D686597" w14:textId="77777777" w:rsidR="006360A7" w:rsidRPr="00B341A3" w:rsidRDefault="006360A7" w:rsidP="00F60B4F">
            <w:pPr>
              <w:spacing w:line="240" w:lineRule="auto"/>
              <w:jc w:val="center"/>
              <w:rPr>
                <w:rFonts w:ascii="Aptos" w:hAnsi="Aptos"/>
                <w:kern w:val="2"/>
                <w:sz w:val="18"/>
                <w:szCs w:val="18"/>
              </w:rPr>
            </w:pPr>
          </w:p>
        </w:tc>
        <w:tc>
          <w:tcPr>
            <w:tcW w:w="1056" w:type="dxa"/>
            <w:gridSpan w:val="2"/>
            <w:tcBorders>
              <w:bottom w:val="nil"/>
            </w:tcBorders>
          </w:tcPr>
          <w:p w14:paraId="290E54AF" w14:textId="77777777" w:rsidR="006360A7" w:rsidRPr="00B341A3" w:rsidRDefault="006360A7" w:rsidP="00F60B4F">
            <w:pPr>
              <w:spacing w:line="240" w:lineRule="auto"/>
              <w:jc w:val="center"/>
              <w:rPr>
                <w:rFonts w:ascii="Aptos" w:hAnsi="Aptos"/>
                <w:kern w:val="2"/>
                <w:sz w:val="18"/>
                <w:szCs w:val="18"/>
              </w:rPr>
            </w:pPr>
          </w:p>
        </w:tc>
        <w:tc>
          <w:tcPr>
            <w:tcW w:w="948" w:type="dxa"/>
            <w:gridSpan w:val="2"/>
            <w:tcBorders>
              <w:bottom w:val="nil"/>
            </w:tcBorders>
          </w:tcPr>
          <w:p w14:paraId="25D376BF" w14:textId="77777777" w:rsidR="006360A7" w:rsidRPr="00B341A3" w:rsidRDefault="006360A7" w:rsidP="00F60B4F">
            <w:pPr>
              <w:spacing w:line="240" w:lineRule="auto"/>
              <w:jc w:val="center"/>
              <w:rPr>
                <w:rFonts w:ascii="Aptos" w:hAnsi="Aptos"/>
                <w:kern w:val="2"/>
                <w:sz w:val="18"/>
                <w:szCs w:val="18"/>
              </w:rPr>
            </w:pPr>
          </w:p>
        </w:tc>
        <w:tc>
          <w:tcPr>
            <w:tcW w:w="703" w:type="dxa"/>
            <w:gridSpan w:val="2"/>
            <w:tcBorders>
              <w:bottom w:val="nil"/>
            </w:tcBorders>
          </w:tcPr>
          <w:p w14:paraId="3C7F4791" w14:textId="77777777" w:rsidR="006360A7" w:rsidRPr="00B341A3" w:rsidRDefault="006360A7" w:rsidP="00F60B4F">
            <w:pPr>
              <w:spacing w:line="240" w:lineRule="auto"/>
              <w:jc w:val="center"/>
              <w:rPr>
                <w:rFonts w:ascii="Aptos" w:hAnsi="Aptos"/>
                <w:kern w:val="2"/>
                <w:sz w:val="18"/>
                <w:szCs w:val="18"/>
              </w:rPr>
            </w:pPr>
          </w:p>
        </w:tc>
        <w:tc>
          <w:tcPr>
            <w:tcW w:w="710" w:type="dxa"/>
            <w:gridSpan w:val="2"/>
            <w:tcBorders>
              <w:bottom w:val="nil"/>
            </w:tcBorders>
          </w:tcPr>
          <w:p w14:paraId="79E958C5" w14:textId="77777777" w:rsidR="006360A7" w:rsidRPr="00B341A3" w:rsidRDefault="006360A7" w:rsidP="00F60B4F">
            <w:pPr>
              <w:spacing w:line="240" w:lineRule="auto"/>
              <w:jc w:val="center"/>
              <w:rPr>
                <w:rFonts w:ascii="Aptos" w:hAnsi="Aptos"/>
                <w:kern w:val="2"/>
                <w:sz w:val="18"/>
                <w:szCs w:val="18"/>
              </w:rPr>
            </w:pPr>
          </w:p>
        </w:tc>
        <w:tc>
          <w:tcPr>
            <w:tcW w:w="814" w:type="dxa"/>
            <w:gridSpan w:val="2"/>
            <w:tcBorders>
              <w:bottom w:val="nil"/>
            </w:tcBorders>
          </w:tcPr>
          <w:p w14:paraId="07FF6845" w14:textId="77777777" w:rsidR="006360A7" w:rsidRPr="00B341A3" w:rsidRDefault="006360A7" w:rsidP="00F60B4F">
            <w:pPr>
              <w:spacing w:line="240" w:lineRule="auto"/>
              <w:jc w:val="center"/>
              <w:rPr>
                <w:rFonts w:ascii="Aptos" w:hAnsi="Aptos"/>
                <w:kern w:val="2"/>
                <w:sz w:val="18"/>
                <w:szCs w:val="18"/>
              </w:rPr>
            </w:pPr>
          </w:p>
        </w:tc>
        <w:tc>
          <w:tcPr>
            <w:tcW w:w="934" w:type="dxa"/>
            <w:gridSpan w:val="4"/>
            <w:tcBorders>
              <w:bottom w:val="nil"/>
            </w:tcBorders>
          </w:tcPr>
          <w:p w14:paraId="6C4FC55A" w14:textId="77777777" w:rsidR="006360A7" w:rsidRPr="00B341A3" w:rsidRDefault="006360A7" w:rsidP="00F60B4F">
            <w:pPr>
              <w:spacing w:line="240" w:lineRule="auto"/>
              <w:jc w:val="center"/>
              <w:rPr>
                <w:rFonts w:ascii="Aptos" w:hAnsi="Aptos"/>
                <w:kern w:val="2"/>
                <w:sz w:val="18"/>
                <w:szCs w:val="18"/>
              </w:rPr>
            </w:pPr>
          </w:p>
        </w:tc>
        <w:tc>
          <w:tcPr>
            <w:tcW w:w="283" w:type="dxa"/>
            <w:tcBorders>
              <w:bottom w:val="nil"/>
            </w:tcBorders>
          </w:tcPr>
          <w:p w14:paraId="4B5306EE" w14:textId="77777777" w:rsidR="006360A7" w:rsidRPr="00B341A3" w:rsidRDefault="006360A7" w:rsidP="00F60B4F">
            <w:pPr>
              <w:spacing w:line="240" w:lineRule="auto"/>
              <w:jc w:val="center"/>
              <w:rPr>
                <w:rFonts w:ascii="Aptos" w:hAnsi="Aptos"/>
                <w:kern w:val="2"/>
                <w:sz w:val="18"/>
                <w:szCs w:val="18"/>
              </w:rPr>
            </w:pPr>
          </w:p>
        </w:tc>
        <w:tc>
          <w:tcPr>
            <w:tcW w:w="978" w:type="dxa"/>
            <w:gridSpan w:val="2"/>
            <w:tcBorders>
              <w:bottom w:val="nil"/>
            </w:tcBorders>
          </w:tcPr>
          <w:p w14:paraId="4B3DAE67" w14:textId="77777777" w:rsidR="006360A7" w:rsidRPr="00B341A3" w:rsidRDefault="006360A7" w:rsidP="00F60B4F">
            <w:pPr>
              <w:spacing w:line="240" w:lineRule="auto"/>
              <w:jc w:val="center"/>
              <w:rPr>
                <w:rFonts w:ascii="Aptos" w:hAnsi="Aptos"/>
                <w:kern w:val="2"/>
                <w:sz w:val="18"/>
                <w:szCs w:val="18"/>
              </w:rPr>
            </w:pPr>
          </w:p>
        </w:tc>
      </w:tr>
      <w:tr w:rsidR="00B341A3" w:rsidRPr="00B341A3" w14:paraId="6304FAFB" w14:textId="77777777" w:rsidTr="00F60B4F">
        <w:trPr>
          <w:gridAfter w:val="1"/>
          <w:wAfter w:w="587" w:type="dxa"/>
          <w:cantSplit/>
          <w:trHeight w:val="1535"/>
        </w:trPr>
        <w:tc>
          <w:tcPr>
            <w:tcW w:w="1898" w:type="dxa"/>
            <w:tcBorders>
              <w:top w:val="single" w:sz="4" w:space="0" w:color="auto"/>
              <w:bottom w:val="nil"/>
            </w:tcBorders>
            <w:shd w:val="clear" w:color="auto" w:fill="D9D9D9" w:themeFill="background1" w:themeFillShade="D9"/>
          </w:tcPr>
          <w:p w14:paraId="180DE205" w14:textId="77777777" w:rsidR="006360A7" w:rsidRPr="00B341A3" w:rsidRDefault="006360A7" w:rsidP="00F60B4F">
            <w:pPr>
              <w:spacing w:line="240" w:lineRule="auto"/>
              <w:rPr>
                <w:rFonts w:ascii="Aptos" w:hAnsi="Aptos"/>
                <w:kern w:val="2"/>
                <w:sz w:val="18"/>
                <w:szCs w:val="18"/>
              </w:rPr>
            </w:pPr>
          </w:p>
        </w:tc>
        <w:tc>
          <w:tcPr>
            <w:tcW w:w="1056" w:type="dxa"/>
            <w:gridSpan w:val="2"/>
            <w:tcBorders>
              <w:top w:val="single" w:sz="4" w:space="0" w:color="auto"/>
              <w:bottom w:val="nil"/>
            </w:tcBorders>
            <w:shd w:val="clear" w:color="auto" w:fill="D9D9D9" w:themeFill="background1" w:themeFillShade="D9"/>
            <w:textDirection w:val="btLr"/>
            <w:hideMark/>
          </w:tcPr>
          <w:p w14:paraId="67A4948F" w14:textId="77777777" w:rsidR="006360A7" w:rsidRPr="00B341A3" w:rsidRDefault="006360A7" w:rsidP="00F60B4F">
            <w:pPr>
              <w:spacing w:line="240" w:lineRule="auto"/>
              <w:ind w:left="113" w:right="113"/>
              <w:jc w:val="center"/>
              <w:rPr>
                <w:rFonts w:ascii="Aptos" w:hAnsi="Aptos"/>
                <w:kern w:val="2"/>
                <w:sz w:val="18"/>
                <w:szCs w:val="18"/>
              </w:rPr>
            </w:pPr>
            <w:r w:rsidRPr="00B341A3">
              <w:rPr>
                <w:rFonts w:ascii="Aptos" w:hAnsi="Aptos"/>
                <w:kern w:val="2"/>
                <w:sz w:val="18"/>
                <w:szCs w:val="18"/>
              </w:rPr>
              <w:t>Povezanost s pristupačnom površinom za kretanja</w:t>
            </w:r>
          </w:p>
        </w:tc>
        <w:tc>
          <w:tcPr>
            <w:tcW w:w="948" w:type="dxa"/>
            <w:gridSpan w:val="2"/>
            <w:tcBorders>
              <w:top w:val="single" w:sz="4" w:space="0" w:color="auto"/>
              <w:bottom w:val="nil"/>
            </w:tcBorders>
            <w:shd w:val="clear" w:color="auto" w:fill="D9D9D9" w:themeFill="background1" w:themeFillShade="D9"/>
            <w:textDirection w:val="btLr"/>
            <w:hideMark/>
          </w:tcPr>
          <w:p w14:paraId="2FE41B60" w14:textId="77777777" w:rsidR="006360A7" w:rsidRPr="00B341A3" w:rsidRDefault="006360A7" w:rsidP="00F60B4F">
            <w:pPr>
              <w:spacing w:line="240" w:lineRule="auto"/>
              <w:ind w:left="113" w:right="113"/>
              <w:jc w:val="center"/>
              <w:rPr>
                <w:rFonts w:ascii="Aptos" w:hAnsi="Aptos"/>
                <w:kern w:val="2"/>
                <w:sz w:val="18"/>
                <w:szCs w:val="18"/>
              </w:rPr>
            </w:pPr>
            <w:r w:rsidRPr="00B341A3">
              <w:rPr>
                <w:rFonts w:ascii="Aptos" w:hAnsi="Aptos"/>
                <w:kern w:val="2"/>
                <w:sz w:val="18"/>
                <w:szCs w:val="18"/>
              </w:rPr>
              <w:t>Površina pristupačna za kretanja</w:t>
            </w:r>
          </w:p>
        </w:tc>
        <w:tc>
          <w:tcPr>
            <w:tcW w:w="703" w:type="dxa"/>
            <w:gridSpan w:val="2"/>
            <w:tcBorders>
              <w:top w:val="single" w:sz="4" w:space="0" w:color="auto"/>
              <w:bottom w:val="nil"/>
            </w:tcBorders>
            <w:shd w:val="clear" w:color="auto" w:fill="D9D9D9" w:themeFill="background1" w:themeFillShade="D9"/>
            <w:textDirection w:val="btLr"/>
            <w:hideMark/>
          </w:tcPr>
          <w:p w14:paraId="5CFAFB27" w14:textId="77777777" w:rsidR="006360A7" w:rsidRPr="00B341A3" w:rsidRDefault="006360A7" w:rsidP="00F60B4F">
            <w:pPr>
              <w:spacing w:line="240" w:lineRule="auto"/>
              <w:ind w:left="113" w:right="113"/>
              <w:jc w:val="center"/>
              <w:rPr>
                <w:rFonts w:ascii="Aptos" w:hAnsi="Aptos"/>
                <w:kern w:val="2"/>
                <w:sz w:val="18"/>
                <w:szCs w:val="18"/>
              </w:rPr>
            </w:pPr>
            <w:r w:rsidRPr="00B341A3">
              <w:rPr>
                <w:rFonts w:ascii="Aptos" w:hAnsi="Aptos"/>
                <w:kern w:val="2"/>
                <w:sz w:val="18"/>
                <w:szCs w:val="18"/>
              </w:rPr>
              <w:t>Pristupačan prilaz</w:t>
            </w:r>
          </w:p>
        </w:tc>
        <w:tc>
          <w:tcPr>
            <w:tcW w:w="710" w:type="dxa"/>
            <w:gridSpan w:val="2"/>
            <w:tcBorders>
              <w:top w:val="single" w:sz="4" w:space="0" w:color="auto"/>
              <w:bottom w:val="nil"/>
            </w:tcBorders>
            <w:shd w:val="clear" w:color="auto" w:fill="D9D9D9" w:themeFill="background1" w:themeFillShade="D9"/>
            <w:textDirection w:val="btLr"/>
            <w:hideMark/>
          </w:tcPr>
          <w:p w14:paraId="2381F9BC" w14:textId="77777777" w:rsidR="006360A7" w:rsidRPr="00B341A3" w:rsidRDefault="006360A7" w:rsidP="00F60B4F">
            <w:pPr>
              <w:spacing w:line="240" w:lineRule="auto"/>
              <w:ind w:left="113" w:right="113"/>
              <w:jc w:val="center"/>
              <w:rPr>
                <w:rFonts w:ascii="Aptos" w:hAnsi="Aptos"/>
                <w:kern w:val="2"/>
                <w:sz w:val="18"/>
                <w:szCs w:val="18"/>
              </w:rPr>
            </w:pPr>
            <w:r w:rsidRPr="00B341A3">
              <w:rPr>
                <w:rFonts w:ascii="Aptos" w:hAnsi="Aptos"/>
                <w:kern w:val="2"/>
                <w:sz w:val="18"/>
                <w:szCs w:val="18"/>
              </w:rPr>
              <w:t>Pristupačan ulaz</w:t>
            </w:r>
          </w:p>
        </w:tc>
        <w:tc>
          <w:tcPr>
            <w:tcW w:w="814" w:type="dxa"/>
            <w:gridSpan w:val="2"/>
            <w:tcBorders>
              <w:top w:val="single" w:sz="4" w:space="0" w:color="auto"/>
              <w:bottom w:val="nil"/>
            </w:tcBorders>
            <w:shd w:val="clear" w:color="auto" w:fill="D9D9D9" w:themeFill="background1" w:themeFillShade="D9"/>
            <w:textDirection w:val="btLr"/>
            <w:hideMark/>
          </w:tcPr>
          <w:p w14:paraId="4C5670B8" w14:textId="77777777" w:rsidR="006360A7" w:rsidRPr="00B341A3" w:rsidRDefault="006360A7" w:rsidP="00F60B4F">
            <w:pPr>
              <w:spacing w:line="240" w:lineRule="auto"/>
              <w:ind w:left="113" w:right="113"/>
              <w:rPr>
                <w:rFonts w:ascii="Aptos" w:hAnsi="Aptos"/>
                <w:kern w:val="2"/>
                <w:sz w:val="18"/>
                <w:szCs w:val="18"/>
              </w:rPr>
            </w:pPr>
            <w:r w:rsidRPr="00B341A3">
              <w:rPr>
                <w:rFonts w:ascii="Aptos" w:hAnsi="Aptos"/>
                <w:kern w:val="2"/>
                <w:sz w:val="18"/>
                <w:szCs w:val="18"/>
              </w:rPr>
              <w:t xml:space="preserve">Pristupačan sanitarni čvor </w:t>
            </w:r>
          </w:p>
        </w:tc>
        <w:tc>
          <w:tcPr>
            <w:tcW w:w="934" w:type="dxa"/>
            <w:gridSpan w:val="3"/>
            <w:tcBorders>
              <w:top w:val="nil"/>
              <w:bottom w:val="nil"/>
            </w:tcBorders>
            <w:textDirection w:val="btLr"/>
          </w:tcPr>
          <w:p w14:paraId="2B2F315D" w14:textId="77777777" w:rsidR="006360A7" w:rsidRPr="00B341A3" w:rsidRDefault="006360A7" w:rsidP="00F60B4F">
            <w:pPr>
              <w:spacing w:line="240" w:lineRule="auto"/>
              <w:ind w:left="113" w:right="113"/>
              <w:rPr>
                <w:rFonts w:ascii="Aptos" w:hAnsi="Aptos"/>
                <w:kern w:val="2"/>
                <w:sz w:val="18"/>
                <w:szCs w:val="18"/>
              </w:rPr>
            </w:pPr>
          </w:p>
        </w:tc>
        <w:tc>
          <w:tcPr>
            <w:tcW w:w="283" w:type="dxa"/>
            <w:tcBorders>
              <w:top w:val="nil"/>
              <w:bottom w:val="nil"/>
            </w:tcBorders>
            <w:textDirection w:val="btLr"/>
          </w:tcPr>
          <w:p w14:paraId="4C85938D" w14:textId="77777777" w:rsidR="006360A7" w:rsidRPr="00B341A3" w:rsidRDefault="006360A7" w:rsidP="00F60B4F">
            <w:pPr>
              <w:spacing w:line="240" w:lineRule="auto"/>
              <w:ind w:left="113" w:right="113"/>
              <w:rPr>
                <w:rFonts w:ascii="Aptos" w:hAnsi="Aptos"/>
                <w:kern w:val="2"/>
                <w:sz w:val="18"/>
                <w:szCs w:val="18"/>
              </w:rPr>
            </w:pPr>
          </w:p>
        </w:tc>
        <w:tc>
          <w:tcPr>
            <w:tcW w:w="978" w:type="dxa"/>
            <w:gridSpan w:val="3"/>
            <w:tcBorders>
              <w:top w:val="nil"/>
              <w:bottom w:val="nil"/>
            </w:tcBorders>
            <w:textDirection w:val="btLr"/>
          </w:tcPr>
          <w:p w14:paraId="3B7A6F1A" w14:textId="77777777" w:rsidR="006360A7" w:rsidRPr="00B341A3" w:rsidRDefault="006360A7" w:rsidP="00F60B4F">
            <w:pPr>
              <w:spacing w:line="240" w:lineRule="auto"/>
              <w:ind w:left="113" w:right="113"/>
              <w:rPr>
                <w:rFonts w:ascii="Aptos" w:hAnsi="Aptos"/>
                <w:kern w:val="2"/>
                <w:sz w:val="18"/>
                <w:szCs w:val="18"/>
              </w:rPr>
            </w:pPr>
          </w:p>
        </w:tc>
      </w:tr>
      <w:tr w:rsidR="00B341A3" w:rsidRPr="00B341A3" w14:paraId="301EB506" w14:textId="77777777" w:rsidTr="00F60B4F">
        <w:trPr>
          <w:gridAfter w:val="1"/>
          <w:wAfter w:w="587" w:type="dxa"/>
          <w:trHeight w:val="233"/>
        </w:trPr>
        <w:tc>
          <w:tcPr>
            <w:tcW w:w="1898" w:type="dxa"/>
            <w:tcBorders>
              <w:top w:val="nil"/>
            </w:tcBorders>
            <w:hideMark/>
          </w:tcPr>
          <w:p w14:paraId="511D5469" w14:textId="77777777" w:rsidR="006360A7" w:rsidRPr="00B341A3" w:rsidRDefault="006360A7" w:rsidP="00F60B4F">
            <w:pPr>
              <w:spacing w:line="240" w:lineRule="auto"/>
              <w:rPr>
                <w:rFonts w:ascii="Aptos" w:hAnsi="Aptos"/>
                <w:i/>
                <w:iCs/>
                <w:kern w:val="2"/>
                <w:sz w:val="18"/>
                <w:szCs w:val="18"/>
              </w:rPr>
            </w:pPr>
            <w:r w:rsidRPr="00B341A3">
              <w:rPr>
                <w:rFonts w:ascii="Aptos" w:hAnsi="Aptos"/>
                <w:i/>
                <w:iCs/>
                <w:kern w:val="2"/>
                <w:sz w:val="18"/>
                <w:szCs w:val="18"/>
              </w:rPr>
              <w:t xml:space="preserve">SEKUNARNA </w:t>
            </w:r>
          </w:p>
        </w:tc>
        <w:tc>
          <w:tcPr>
            <w:tcW w:w="1056" w:type="dxa"/>
            <w:gridSpan w:val="2"/>
            <w:tcBorders>
              <w:top w:val="nil"/>
            </w:tcBorders>
          </w:tcPr>
          <w:p w14:paraId="6D3C2931" w14:textId="77777777" w:rsidR="006360A7" w:rsidRPr="00B341A3" w:rsidRDefault="006360A7" w:rsidP="00F60B4F">
            <w:pPr>
              <w:pStyle w:val="ListParagraph"/>
              <w:numPr>
                <w:ilvl w:val="0"/>
                <w:numId w:val="60"/>
              </w:numPr>
              <w:spacing w:line="240" w:lineRule="auto"/>
              <w:jc w:val="center"/>
              <w:rPr>
                <w:rFonts w:ascii="Aptos" w:hAnsi="Aptos"/>
                <w:i/>
                <w:iCs/>
                <w:kern w:val="2"/>
                <w:sz w:val="18"/>
                <w:szCs w:val="18"/>
              </w:rPr>
            </w:pPr>
          </w:p>
        </w:tc>
        <w:tc>
          <w:tcPr>
            <w:tcW w:w="948" w:type="dxa"/>
            <w:gridSpan w:val="2"/>
            <w:tcBorders>
              <w:top w:val="nil"/>
            </w:tcBorders>
          </w:tcPr>
          <w:p w14:paraId="38052FF7" w14:textId="77777777" w:rsidR="006360A7" w:rsidRPr="00B341A3" w:rsidRDefault="006360A7" w:rsidP="00F60B4F">
            <w:pPr>
              <w:pStyle w:val="ListParagraph"/>
              <w:numPr>
                <w:ilvl w:val="0"/>
                <w:numId w:val="60"/>
              </w:numPr>
              <w:spacing w:line="240" w:lineRule="auto"/>
              <w:jc w:val="center"/>
              <w:rPr>
                <w:rFonts w:ascii="Aptos" w:hAnsi="Aptos"/>
                <w:i/>
                <w:iCs/>
                <w:kern w:val="2"/>
                <w:sz w:val="18"/>
                <w:szCs w:val="18"/>
              </w:rPr>
            </w:pPr>
          </w:p>
        </w:tc>
        <w:tc>
          <w:tcPr>
            <w:tcW w:w="703" w:type="dxa"/>
            <w:gridSpan w:val="2"/>
            <w:tcBorders>
              <w:top w:val="nil"/>
            </w:tcBorders>
          </w:tcPr>
          <w:p w14:paraId="3A0DF79D" w14:textId="77777777" w:rsidR="006360A7" w:rsidRPr="00B341A3" w:rsidRDefault="006360A7" w:rsidP="00F60B4F">
            <w:pPr>
              <w:pStyle w:val="ListParagraph"/>
              <w:numPr>
                <w:ilvl w:val="0"/>
                <w:numId w:val="60"/>
              </w:numPr>
              <w:spacing w:line="240" w:lineRule="auto"/>
              <w:jc w:val="center"/>
              <w:rPr>
                <w:rFonts w:ascii="Aptos" w:hAnsi="Aptos"/>
                <w:i/>
                <w:iCs/>
                <w:kern w:val="2"/>
                <w:sz w:val="18"/>
                <w:szCs w:val="18"/>
              </w:rPr>
            </w:pPr>
          </w:p>
        </w:tc>
        <w:tc>
          <w:tcPr>
            <w:tcW w:w="710" w:type="dxa"/>
            <w:gridSpan w:val="2"/>
            <w:tcBorders>
              <w:top w:val="nil"/>
            </w:tcBorders>
          </w:tcPr>
          <w:p w14:paraId="44E1168E" w14:textId="77777777" w:rsidR="006360A7" w:rsidRPr="00B341A3" w:rsidRDefault="006360A7" w:rsidP="00F60B4F">
            <w:pPr>
              <w:pStyle w:val="ListParagraph"/>
              <w:numPr>
                <w:ilvl w:val="0"/>
                <w:numId w:val="60"/>
              </w:numPr>
              <w:spacing w:line="240" w:lineRule="auto"/>
              <w:jc w:val="center"/>
              <w:rPr>
                <w:rFonts w:ascii="Aptos" w:hAnsi="Aptos"/>
                <w:i/>
                <w:iCs/>
                <w:kern w:val="2"/>
                <w:sz w:val="18"/>
                <w:szCs w:val="18"/>
              </w:rPr>
            </w:pPr>
          </w:p>
        </w:tc>
        <w:tc>
          <w:tcPr>
            <w:tcW w:w="814" w:type="dxa"/>
            <w:gridSpan w:val="2"/>
            <w:tcBorders>
              <w:top w:val="nil"/>
            </w:tcBorders>
          </w:tcPr>
          <w:p w14:paraId="0A2B1B3C" w14:textId="77777777" w:rsidR="006360A7" w:rsidRPr="00B341A3" w:rsidRDefault="006360A7" w:rsidP="00F60B4F">
            <w:pPr>
              <w:pStyle w:val="ListParagraph"/>
              <w:numPr>
                <w:ilvl w:val="0"/>
                <w:numId w:val="60"/>
              </w:numPr>
              <w:spacing w:line="240" w:lineRule="auto"/>
              <w:jc w:val="center"/>
              <w:rPr>
                <w:rFonts w:ascii="Aptos" w:hAnsi="Aptos"/>
                <w:i/>
                <w:iCs/>
                <w:kern w:val="2"/>
                <w:sz w:val="18"/>
                <w:szCs w:val="18"/>
              </w:rPr>
            </w:pPr>
          </w:p>
        </w:tc>
        <w:tc>
          <w:tcPr>
            <w:tcW w:w="934" w:type="dxa"/>
            <w:gridSpan w:val="3"/>
            <w:tcBorders>
              <w:top w:val="nil"/>
              <w:bottom w:val="nil"/>
            </w:tcBorders>
          </w:tcPr>
          <w:p w14:paraId="32C07183" w14:textId="77777777" w:rsidR="006360A7" w:rsidRPr="00B341A3" w:rsidRDefault="006360A7" w:rsidP="00F60B4F">
            <w:pPr>
              <w:pStyle w:val="ListParagraph"/>
              <w:spacing w:line="240" w:lineRule="auto"/>
              <w:rPr>
                <w:rFonts w:ascii="Aptos" w:hAnsi="Aptos"/>
                <w:i/>
                <w:iCs/>
                <w:kern w:val="2"/>
                <w:sz w:val="18"/>
                <w:szCs w:val="18"/>
              </w:rPr>
            </w:pPr>
          </w:p>
        </w:tc>
        <w:tc>
          <w:tcPr>
            <w:tcW w:w="283" w:type="dxa"/>
            <w:tcBorders>
              <w:top w:val="nil"/>
              <w:bottom w:val="nil"/>
            </w:tcBorders>
          </w:tcPr>
          <w:p w14:paraId="1BCF8895" w14:textId="77777777" w:rsidR="006360A7" w:rsidRPr="00B341A3" w:rsidRDefault="006360A7" w:rsidP="00F60B4F">
            <w:pPr>
              <w:pStyle w:val="ListParagraph"/>
              <w:numPr>
                <w:ilvl w:val="0"/>
                <w:numId w:val="60"/>
              </w:numPr>
              <w:spacing w:line="240" w:lineRule="auto"/>
              <w:jc w:val="center"/>
              <w:rPr>
                <w:rFonts w:ascii="Aptos" w:hAnsi="Aptos"/>
                <w:i/>
                <w:iCs/>
                <w:kern w:val="2"/>
                <w:sz w:val="18"/>
                <w:szCs w:val="18"/>
              </w:rPr>
            </w:pPr>
          </w:p>
        </w:tc>
        <w:tc>
          <w:tcPr>
            <w:tcW w:w="978" w:type="dxa"/>
            <w:gridSpan w:val="3"/>
            <w:tcBorders>
              <w:top w:val="nil"/>
              <w:bottom w:val="nil"/>
            </w:tcBorders>
          </w:tcPr>
          <w:p w14:paraId="03B77561" w14:textId="77777777" w:rsidR="006360A7" w:rsidRPr="00B341A3" w:rsidRDefault="006360A7" w:rsidP="00F60B4F">
            <w:pPr>
              <w:spacing w:line="240" w:lineRule="auto"/>
              <w:ind w:left="360"/>
              <w:rPr>
                <w:rFonts w:ascii="Aptos" w:hAnsi="Aptos"/>
                <w:i/>
                <w:iCs/>
                <w:kern w:val="2"/>
                <w:sz w:val="18"/>
                <w:szCs w:val="18"/>
              </w:rPr>
            </w:pPr>
          </w:p>
        </w:tc>
      </w:tr>
      <w:tr w:rsidR="00B341A3" w:rsidRPr="00B341A3" w14:paraId="6B1FA71F" w14:textId="77777777" w:rsidTr="00F60B4F">
        <w:trPr>
          <w:gridAfter w:val="1"/>
          <w:wAfter w:w="587" w:type="dxa"/>
          <w:trHeight w:val="233"/>
        </w:trPr>
        <w:tc>
          <w:tcPr>
            <w:tcW w:w="1898" w:type="dxa"/>
          </w:tcPr>
          <w:p w14:paraId="25137628" w14:textId="7777777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Putničko pristanište na Dravi</w:t>
            </w:r>
          </w:p>
        </w:tc>
        <w:tc>
          <w:tcPr>
            <w:tcW w:w="1056" w:type="dxa"/>
            <w:gridSpan w:val="2"/>
            <w:hideMark/>
          </w:tcPr>
          <w:p w14:paraId="76A8A13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hideMark/>
          </w:tcPr>
          <w:p w14:paraId="3E3E90A7"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hideMark/>
          </w:tcPr>
          <w:p w14:paraId="01403B4D"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hideMark/>
          </w:tcPr>
          <w:p w14:paraId="182FAA47"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814" w:type="dxa"/>
            <w:gridSpan w:val="2"/>
            <w:hideMark/>
          </w:tcPr>
          <w:p w14:paraId="77A42D33"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34" w:type="dxa"/>
            <w:gridSpan w:val="3"/>
            <w:tcBorders>
              <w:top w:val="nil"/>
              <w:bottom w:val="nil"/>
            </w:tcBorders>
          </w:tcPr>
          <w:p w14:paraId="7066E6D6" w14:textId="77777777" w:rsidR="006360A7" w:rsidRPr="00B341A3" w:rsidRDefault="006360A7" w:rsidP="00F60B4F">
            <w:pPr>
              <w:spacing w:line="240" w:lineRule="auto"/>
              <w:jc w:val="center"/>
              <w:rPr>
                <w:rFonts w:ascii="Aptos" w:hAnsi="Aptos"/>
                <w:kern w:val="2"/>
                <w:sz w:val="18"/>
                <w:szCs w:val="18"/>
              </w:rPr>
            </w:pPr>
          </w:p>
        </w:tc>
        <w:tc>
          <w:tcPr>
            <w:tcW w:w="283" w:type="dxa"/>
            <w:tcBorders>
              <w:top w:val="nil"/>
              <w:bottom w:val="nil"/>
            </w:tcBorders>
          </w:tcPr>
          <w:p w14:paraId="36B29827" w14:textId="77777777" w:rsidR="006360A7" w:rsidRPr="00B341A3" w:rsidRDefault="006360A7" w:rsidP="00F60B4F">
            <w:pPr>
              <w:spacing w:line="240" w:lineRule="auto"/>
              <w:jc w:val="center"/>
              <w:rPr>
                <w:rFonts w:ascii="Aptos" w:hAnsi="Aptos"/>
                <w:kern w:val="2"/>
                <w:sz w:val="18"/>
                <w:szCs w:val="18"/>
              </w:rPr>
            </w:pPr>
          </w:p>
        </w:tc>
        <w:tc>
          <w:tcPr>
            <w:tcW w:w="978" w:type="dxa"/>
            <w:gridSpan w:val="3"/>
            <w:tcBorders>
              <w:top w:val="nil"/>
              <w:bottom w:val="nil"/>
            </w:tcBorders>
          </w:tcPr>
          <w:p w14:paraId="7C83E61B" w14:textId="77777777" w:rsidR="006360A7" w:rsidRPr="00B341A3" w:rsidRDefault="006360A7" w:rsidP="00F60B4F">
            <w:pPr>
              <w:spacing w:line="240" w:lineRule="auto"/>
              <w:jc w:val="center"/>
              <w:rPr>
                <w:rFonts w:ascii="Aptos" w:hAnsi="Aptos"/>
                <w:kern w:val="2"/>
                <w:sz w:val="18"/>
                <w:szCs w:val="18"/>
              </w:rPr>
            </w:pPr>
          </w:p>
        </w:tc>
      </w:tr>
      <w:tr w:rsidR="00B341A3" w:rsidRPr="00B341A3" w14:paraId="6B50598A" w14:textId="77777777" w:rsidTr="00F60B4F">
        <w:trPr>
          <w:gridAfter w:val="1"/>
          <w:wAfter w:w="587" w:type="dxa"/>
          <w:trHeight w:val="233"/>
        </w:trPr>
        <w:tc>
          <w:tcPr>
            <w:tcW w:w="1898" w:type="dxa"/>
          </w:tcPr>
          <w:p w14:paraId="385B4048" w14:textId="2CFC46E7" w:rsidR="006360A7" w:rsidRPr="00B341A3" w:rsidRDefault="006360A7" w:rsidP="00F60B4F">
            <w:pPr>
              <w:spacing w:line="240" w:lineRule="auto"/>
              <w:rPr>
                <w:rFonts w:ascii="Aptos" w:hAnsi="Aptos"/>
                <w:kern w:val="2"/>
                <w:sz w:val="18"/>
                <w:szCs w:val="18"/>
              </w:rPr>
            </w:pPr>
            <w:r w:rsidRPr="00B341A3">
              <w:rPr>
                <w:rFonts w:ascii="Aptos" w:hAnsi="Aptos"/>
                <w:kern w:val="2"/>
                <w:sz w:val="18"/>
                <w:szCs w:val="18"/>
              </w:rPr>
              <w:t>Parkiralište uz Centar za posjetitelje Tvrđ</w:t>
            </w:r>
            <w:r w:rsidR="00B341A3" w:rsidRPr="00B341A3">
              <w:rPr>
                <w:rFonts w:ascii="Aptos" w:hAnsi="Aptos"/>
                <w:kern w:val="2"/>
                <w:sz w:val="18"/>
                <w:szCs w:val="18"/>
              </w:rPr>
              <w:t>e</w:t>
            </w:r>
          </w:p>
        </w:tc>
        <w:tc>
          <w:tcPr>
            <w:tcW w:w="1056" w:type="dxa"/>
            <w:gridSpan w:val="2"/>
            <w:hideMark/>
          </w:tcPr>
          <w:p w14:paraId="1FBDD2EA"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48" w:type="dxa"/>
            <w:gridSpan w:val="2"/>
            <w:hideMark/>
          </w:tcPr>
          <w:p w14:paraId="50511CCB"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03" w:type="dxa"/>
            <w:gridSpan w:val="2"/>
            <w:hideMark/>
          </w:tcPr>
          <w:p w14:paraId="52CA8404"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710" w:type="dxa"/>
            <w:gridSpan w:val="2"/>
            <w:hideMark/>
          </w:tcPr>
          <w:p w14:paraId="3E37795A"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814" w:type="dxa"/>
            <w:gridSpan w:val="2"/>
            <w:hideMark/>
          </w:tcPr>
          <w:p w14:paraId="71373ABF" w14:textId="77777777" w:rsidR="006360A7" w:rsidRPr="00B341A3" w:rsidRDefault="006360A7" w:rsidP="00F60B4F">
            <w:pPr>
              <w:spacing w:line="240" w:lineRule="auto"/>
              <w:jc w:val="center"/>
              <w:rPr>
                <w:rFonts w:ascii="Aptos" w:hAnsi="Aptos"/>
                <w:kern w:val="2"/>
                <w:sz w:val="18"/>
                <w:szCs w:val="18"/>
              </w:rPr>
            </w:pPr>
            <w:r w:rsidRPr="00B341A3">
              <w:rPr>
                <w:rFonts w:ascii="Aptos" w:hAnsi="Aptos"/>
                <w:kern w:val="2"/>
                <w:sz w:val="18"/>
                <w:szCs w:val="18"/>
              </w:rPr>
              <w:t>DA</w:t>
            </w:r>
          </w:p>
        </w:tc>
        <w:tc>
          <w:tcPr>
            <w:tcW w:w="934" w:type="dxa"/>
            <w:gridSpan w:val="3"/>
            <w:tcBorders>
              <w:top w:val="nil"/>
              <w:bottom w:val="nil"/>
            </w:tcBorders>
          </w:tcPr>
          <w:p w14:paraId="6ED5B568" w14:textId="77777777" w:rsidR="006360A7" w:rsidRPr="00B341A3" w:rsidRDefault="006360A7" w:rsidP="00F60B4F">
            <w:pPr>
              <w:spacing w:line="240" w:lineRule="auto"/>
              <w:jc w:val="center"/>
              <w:rPr>
                <w:rFonts w:ascii="Aptos" w:hAnsi="Aptos"/>
                <w:kern w:val="2"/>
                <w:sz w:val="18"/>
                <w:szCs w:val="18"/>
              </w:rPr>
            </w:pPr>
          </w:p>
        </w:tc>
        <w:tc>
          <w:tcPr>
            <w:tcW w:w="283" w:type="dxa"/>
            <w:tcBorders>
              <w:top w:val="nil"/>
              <w:bottom w:val="nil"/>
            </w:tcBorders>
          </w:tcPr>
          <w:p w14:paraId="179D5916" w14:textId="77777777" w:rsidR="006360A7" w:rsidRPr="00B341A3" w:rsidRDefault="006360A7" w:rsidP="00F60B4F">
            <w:pPr>
              <w:spacing w:line="240" w:lineRule="auto"/>
              <w:jc w:val="center"/>
              <w:rPr>
                <w:rFonts w:ascii="Aptos" w:hAnsi="Aptos"/>
                <w:kern w:val="2"/>
                <w:sz w:val="18"/>
                <w:szCs w:val="18"/>
              </w:rPr>
            </w:pPr>
          </w:p>
        </w:tc>
        <w:tc>
          <w:tcPr>
            <w:tcW w:w="978" w:type="dxa"/>
            <w:gridSpan w:val="3"/>
            <w:tcBorders>
              <w:top w:val="nil"/>
              <w:bottom w:val="nil"/>
            </w:tcBorders>
          </w:tcPr>
          <w:p w14:paraId="0A6F4FAD" w14:textId="77777777" w:rsidR="006360A7" w:rsidRPr="00B341A3" w:rsidRDefault="006360A7" w:rsidP="00F60B4F">
            <w:pPr>
              <w:spacing w:line="240" w:lineRule="auto"/>
              <w:jc w:val="center"/>
              <w:rPr>
                <w:rFonts w:ascii="Aptos" w:hAnsi="Aptos"/>
                <w:kern w:val="2"/>
                <w:sz w:val="18"/>
                <w:szCs w:val="18"/>
              </w:rPr>
            </w:pPr>
          </w:p>
        </w:tc>
      </w:tr>
    </w:tbl>
    <w:p w14:paraId="50A4848B" w14:textId="77777777" w:rsidR="006360A7" w:rsidRDefault="006360A7" w:rsidP="005A0C9F">
      <w:pPr>
        <w:spacing w:line="276" w:lineRule="auto"/>
        <w:jc w:val="both"/>
        <w:rPr>
          <w:rFonts w:ascii="Aptos" w:hAnsi="Aptos"/>
          <w:sz w:val="22"/>
          <w:szCs w:val="22"/>
        </w:rPr>
      </w:pPr>
    </w:p>
    <w:p w14:paraId="57DD8ADA" w14:textId="1EDED2F9" w:rsidR="00714E0D" w:rsidRPr="006A5E71" w:rsidRDefault="00714E0D" w:rsidP="005A0C9F">
      <w:pPr>
        <w:spacing w:line="276" w:lineRule="auto"/>
        <w:jc w:val="both"/>
        <w:rPr>
          <w:rFonts w:ascii="Aptos" w:hAnsi="Aptos"/>
          <w:sz w:val="22"/>
          <w:szCs w:val="22"/>
        </w:rPr>
      </w:pPr>
      <w:r>
        <w:rPr>
          <w:rFonts w:ascii="Aptos" w:hAnsi="Aptos"/>
          <w:sz w:val="22"/>
          <w:szCs w:val="22"/>
        </w:rPr>
        <w:lastRenderedPageBreak/>
        <w:t xml:space="preserve">Dodatno, vezano uz taxi usluge važno je istaknuti kako u Osijeku Osječki taxi pruža uslugu prijevoza za invalide za sklopivim kolicima, a za nesklopiva kolica šalje veća vozila. Također i WIZI (CAMEO) taxi pruža usluge prijevoza sa sklopivim invalidskim kolicima. </w:t>
      </w:r>
    </w:p>
    <w:p w14:paraId="2C5CC57E" w14:textId="77777777" w:rsidR="008D3BF9" w:rsidRPr="006A5E71" w:rsidRDefault="008D3BF9" w:rsidP="008D3BF9">
      <w:pPr>
        <w:pStyle w:val="Heading2"/>
      </w:pPr>
      <w:bookmarkStart w:id="23" w:name="_Toc202723556"/>
      <w:r w:rsidRPr="006A5E71">
        <w:t>3.10. Analiza dionika</w:t>
      </w:r>
      <w:bookmarkEnd w:id="23"/>
    </w:p>
    <w:p w14:paraId="69F384D8" w14:textId="77777777"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Budući da Grad Osijek još uvijek nije optimalno tržišno pozicioniran, što valja povezivati i s činjenicom da značajan dio njegove resursno-atrakcijske osnove još uvijek nije u punoj mjeri valoriziran niti komercijaliziran, identifikacija ključnih dionika odgovornih za daljnji turistički iskorak Grada Osijeka, razumijevanje njihovih stavova, ali i stvarnih mogućnosti da utječu na turistički razvoj Grada predstavljaju bitnu pretpostavku uspješne provedbe aktivnosti, mjera i/ili programa potrebnih za unaprjeđenje njegove današnje konkurentske sposobnosti. Drugim riječima, analiza mogućnosti, interesa i ograničenja ključnih dionika turističkog razvoja ima za cilj:</w:t>
      </w:r>
    </w:p>
    <w:p w14:paraId="3E3C360D" w14:textId="06371560" w:rsidR="005F354C" w:rsidRPr="006A5E71" w:rsidRDefault="005F354C" w:rsidP="002E5C58">
      <w:pPr>
        <w:numPr>
          <w:ilvl w:val="0"/>
          <w:numId w:val="45"/>
        </w:numPr>
        <w:spacing w:after="160" w:line="264" w:lineRule="auto"/>
        <w:ind w:left="1077" w:hanging="357"/>
        <w:jc w:val="both"/>
        <w:rPr>
          <w:rFonts w:ascii="Aptos" w:hAnsi="Aptos" w:cs="Arial"/>
          <w:kern w:val="2"/>
          <w:sz w:val="22"/>
          <w:szCs w:val="22"/>
        </w:rPr>
      </w:pPr>
      <w:r w:rsidRPr="006A5E71">
        <w:rPr>
          <w:rFonts w:ascii="Aptos" w:hAnsi="Aptos" w:cs="Arial"/>
          <w:kern w:val="2"/>
          <w:sz w:val="22"/>
          <w:szCs w:val="22"/>
        </w:rPr>
        <w:t xml:space="preserve">identificirati ključne aktere i/ili interesne grupe važne za budući turistički razvoj Grada </w:t>
      </w:r>
    </w:p>
    <w:p w14:paraId="26F25390" w14:textId="2E1B7EB5" w:rsidR="005F354C" w:rsidRPr="006A5E71" w:rsidRDefault="005F354C" w:rsidP="002E5C58">
      <w:pPr>
        <w:numPr>
          <w:ilvl w:val="0"/>
          <w:numId w:val="45"/>
        </w:numPr>
        <w:spacing w:after="160" w:line="264" w:lineRule="auto"/>
        <w:ind w:left="1077" w:hanging="357"/>
        <w:jc w:val="both"/>
        <w:rPr>
          <w:rFonts w:ascii="Aptos" w:hAnsi="Aptos" w:cs="Arial"/>
          <w:kern w:val="2"/>
          <w:sz w:val="22"/>
          <w:szCs w:val="22"/>
        </w:rPr>
      </w:pPr>
      <w:r w:rsidRPr="006A5E71">
        <w:rPr>
          <w:rFonts w:ascii="Aptos" w:hAnsi="Aptos" w:cs="Arial"/>
          <w:kern w:val="2"/>
          <w:sz w:val="22"/>
          <w:szCs w:val="22"/>
        </w:rPr>
        <w:t>sagledati stavove ključnih dionika turističkog razvoja ponajviše kroz analizu raspoloživih strateških dokumenata i drugih relevantnih sekundarnih izvora informacija</w:t>
      </w:r>
    </w:p>
    <w:p w14:paraId="397C6FB0" w14:textId="67946EE6" w:rsidR="005F354C" w:rsidRPr="006A5E71" w:rsidRDefault="005F354C" w:rsidP="002E5C58">
      <w:pPr>
        <w:numPr>
          <w:ilvl w:val="0"/>
          <w:numId w:val="45"/>
        </w:numPr>
        <w:spacing w:after="160" w:line="264" w:lineRule="auto"/>
        <w:ind w:left="1077" w:hanging="357"/>
        <w:jc w:val="both"/>
        <w:rPr>
          <w:rFonts w:ascii="Aptos" w:hAnsi="Aptos" w:cs="Arial"/>
          <w:kern w:val="2"/>
          <w:sz w:val="22"/>
          <w:szCs w:val="22"/>
        </w:rPr>
      </w:pPr>
      <w:r w:rsidRPr="006A5E71">
        <w:rPr>
          <w:rFonts w:ascii="Aptos" w:hAnsi="Aptos" w:cs="Arial"/>
          <w:kern w:val="2"/>
          <w:sz w:val="22"/>
          <w:szCs w:val="22"/>
        </w:rPr>
        <w:t>sagledati kontekst u kojem djeluju ključni dionici turističkog razvoja kako bi se: (i) utvrdio mogući stupanj utjecaja svakog od njih na budući razvoj turizma u Gradu Osijeku, (ii) stvorili preduvjeti za međusobno usklađivanje stavova, a time i za uspješniju suradnju, odnosno kako bi se (iii)</w:t>
      </w:r>
      <w:r w:rsidR="00277EF7">
        <w:rPr>
          <w:rFonts w:ascii="Aptos" w:hAnsi="Aptos" w:cs="Arial"/>
          <w:kern w:val="2"/>
          <w:sz w:val="22"/>
          <w:szCs w:val="22"/>
        </w:rPr>
        <w:t xml:space="preserve"> </w:t>
      </w:r>
      <w:r w:rsidRPr="006A5E71">
        <w:rPr>
          <w:rFonts w:ascii="Aptos" w:hAnsi="Aptos" w:cs="Arial"/>
          <w:kern w:val="2"/>
          <w:sz w:val="22"/>
          <w:szCs w:val="22"/>
        </w:rPr>
        <w:t>utvrdila moguća ograničenja u implementaciji zaključaka/preporuka ovog dokumenta.</w:t>
      </w:r>
    </w:p>
    <w:p w14:paraId="75D58B80" w14:textId="37023B23"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 xml:space="preserve">Relevantni dionici turističkog razvoja </w:t>
      </w:r>
      <w:r w:rsidR="00D20527">
        <w:rPr>
          <w:rFonts w:ascii="Aptos" w:hAnsi="Aptos" w:cs="Arial"/>
          <w:kern w:val="2"/>
          <w:sz w:val="22"/>
          <w:szCs w:val="22"/>
        </w:rPr>
        <w:t>g</w:t>
      </w:r>
      <w:r w:rsidRPr="006A5E71">
        <w:rPr>
          <w:rFonts w:ascii="Aptos" w:hAnsi="Aptos" w:cs="Arial"/>
          <w:kern w:val="2"/>
          <w:sz w:val="22"/>
          <w:szCs w:val="22"/>
        </w:rPr>
        <w:t xml:space="preserve">rada Osijeka na koje, više ili manje, valja računati u provedbi zaključaka i/ili preporuka ovog dokumenta prikazani su na slici </w:t>
      </w:r>
      <w:r w:rsidR="00CE14CB" w:rsidRPr="006A5E71">
        <w:rPr>
          <w:rFonts w:ascii="Aptos" w:hAnsi="Aptos" w:cs="Arial"/>
          <w:kern w:val="2"/>
          <w:sz w:val="22"/>
          <w:szCs w:val="22"/>
        </w:rPr>
        <w:t>3</w:t>
      </w:r>
      <w:r w:rsidRPr="006A5E71">
        <w:rPr>
          <w:rFonts w:ascii="Aptos" w:hAnsi="Aptos" w:cs="Arial"/>
          <w:kern w:val="2"/>
          <w:sz w:val="22"/>
          <w:szCs w:val="22"/>
        </w:rPr>
        <w:t>.</w:t>
      </w:r>
      <w:r w:rsidR="00CE14CB" w:rsidRPr="006A5E71">
        <w:rPr>
          <w:rFonts w:ascii="Aptos" w:hAnsi="Aptos" w:cs="Arial"/>
          <w:kern w:val="2"/>
          <w:sz w:val="22"/>
          <w:szCs w:val="22"/>
        </w:rPr>
        <w:t>10</w:t>
      </w:r>
      <w:r w:rsidRPr="006A5E71">
        <w:rPr>
          <w:rFonts w:ascii="Aptos" w:hAnsi="Aptos" w:cs="Arial"/>
          <w:kern w:val="2"/>
          <w:sz w:val="22"/>
          <w:szCs w:val="22"/>
        </w:rPr>
        <w:t>.1.</w:t>
      </w:r>
    </w:p>
    <w:p w14:paraId="1C55A22A" w14:textId="7BBF4251" w:rsidR="005F354C" w:rsidRPr="006A5E71" w:rsidRDefault="005F354C" w:rsidP="005F354C">
      <w:pPr>
        <w:spacing w:before="240" w:line="264" w:lineRule="auto"/>
        <w:rPr>
          <w:rFonts w:ascii="Aptos" w:eastAsia="Times New Roman" w:hAnsi="Aptos" w:cs="Arial"/>
          <w:bCs/>
          <w:iCs/>
          <w:color w:val="333333"/>
          <w:sz w:val="21"/>
          <w:szCs w:val="21"/>
          <w:lang w:eastAsia="hr-HR"/>
          <w14:ligatures w14:val="none"/>
        </w:rPr>
      </w:pPr>
      <w:r w:rsidRPr="006A5E71">
        <w:rPr>
          <w:rFonts w:ascii="Aptos" w:eastAsia="Times New Roman" w:hAnsi="Aptos" w:cs="Arial"/>
          <w:bCs/>
          <w:iCs/>
          <w:color w:val="333333"/>
          <w:sz w:val="21"/>
          <w:szCs w:val="21"/>
          <w:lang w:eastAsia="hr-HR"/>
          <w14:ligatures w14:val="none"/>
        </w:rPr>
        <w:t xml:space="preserve">Slika </w:t>
      </w:r>
      <w:r w:rsidR="00E1227C" w:rsidRPr="006A5E71">
        <w:rPr>
          <w:rFonts w:ascii="Aptos" w:eastAsia="Times New Roman" w:hAnsi="Aptos" w:cs="Arial"/>
          <w:bCs/>
          <w:iCs/>
          <w:color w:val="333333"/>
          <w:sz w:val="21"/>
          <w:szCs w:val="21"/>
          <w:lang w:eastAsia="hr-HR"/>
          <w14:ligatures w14:val="none"/>
        </w:rPr>
        <w:t>3.10</w:t>
      </w:r>
      <w:r w:rsidRPr="006A5E71">
        <w:rPr>
          <w:rFonts w:ascii="Aptos" w:eastAsia="Times New Roman" w:hAnsi="Aptos" w:cs="Arial"/>
          <w:bCs/>
          <w:iCs/>
          <w:color w:val="333333"/>
          <w:sz w:val="21"/>
          <w:szCs w:val="21"/>
          <w:lang w:eastAsia="hr-HR"/>
          <w14:ligatures w14:val="none"/>
        </w:rPr>
        <w:t xml:space="preserve">.1. Dionici turističkog razvoja </w:t>
      </w:r>
      <w:r w:rsidR="00D20527">
        <w:rPr>
          <w:rFonts w:ascii="Aptos" w:eastAsia="Times New Roman" w:hAnsi="Aptos" w:cs="Arial"/>
          <w:bCs/>
          <w:iCs/>
          <w:color w:val="333333"/>
          <w:sz w:val="21"/>
          <w:szCs w:val="21"/>
          <w:lang w:eastAsia="hr-HR"/>
          <w14:ligatures w14:val="none"/>
        </w:rPr>
        <w:t>g</w:t>
      </w:r>
      <w:r w:rsidRPr="006A5E71">
        <w:rPr>
          <w:rFonts w:ascii="Aptos" w:eastAsia="Times New Roman" w:hAnsi="Aptos" w:cs="Arial"/>
          <w:bCs/>
          <w:iCs/>
          <w:color w:val="333333"/>
          <w:sz w:val="21"/>
          <w:szCs w:val="21"/>
          <w:lang w:eastAsia="hr-HR"/>
          <w14:ligatures w14:val="none"/>
        </w:rPr>
        <w:t>rada Osijeka</w:t>
      </w:r>
    </w:p>
    <w:p w14:paraId="1C3AF80E" w14:textId="38726C01" w:rsidR="005F354C" w:rsidRPr="006A5E71" w:rsidRDefault="001E5F70" w:rsidP="005F354C">
      <w:pPr>
        <w:spacing w:line="240" w:lineRule="auto"/>
        <w:jc w:val="both"/>
        <w:rPr>
          <w:rFonts w:ascii="Aptos" w:hAnsi="Aptos" w:cs="Calibri"/>
          <w:kern w:val="2"/>
          <w:sz w:val="20"/>
          <w:szCs w:val="20"/>
        </w:rPr>
      </w:pPr>
      <w:r>
        <w:rPr>
          <w:rFonts w:ascii="Aptos" w:hAnsi="Aptos"/>
          <w:noProof/>
          <w:kern w:val="2"/>
          <w:sz w:val="22"/>
          <w:szCs w:val="22"/>
        </w:rPr>
        <mc:AlternateContent>
          <mc:Choice Requires="wps">
            <w:drawing>
              <wp:anchor distT="0" distB="0" distL="114300" distR="114300" simplePos="0" relativeHeight="251669504" behindDoc="0" locked="0" layoutInCell="1" allowOverlap="1" wp14:anchorId="18A63B88" wp14:editId="4C102BCC">
                <wp:simplePos x="0" y="0"/>
                <wp:positionH relativeFrom="column">
                  <wp:posOffset>2971800</wp:posOffset>
                </wp:positionH>
                <wp:positionV relativeFrom="paragraph">
                  <wp:posOffset>77470</wp:posOffset>
                </wp:positionV>
                <wp:extent cx="1104900" cy="485775"/>
                <wp:effectExtent l="0" t="0" r="0" b="9525"/>
                <wp:wrapNone/>
                <wp:docPr id="1930149134" name="Oval 6"/>
                <wp:cNvGraphicFramePr/>
                <a:graphic xmlns:a="http://schemas.openxmlformats.org/drawingml/2006/main">
                  <a:graphicData uri="http://schemas.microsoft.com/office/word/2010/wordprocessingShape">
                    <wps:wsp>
                      <wps:cNvSpPr/>
                      <wps:spPr>
                        <a:xfrm>
                          <a:off x="0" y="0"/>
                          <a:ext cx="1104900" cy="485775"/>
                        </a:xfrm>
                        <a:prstGeom prst="ellipse">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D6CFB8" w14:textId="2C9A17E1" w:rsidR="001E5F70" w:rsidRPr="001E5F70" w:rsidRDefault="001E5F70" w:rsidP="001E5F70">
                            <w:pPr>
                              <w:jc w:val="center"/>
                              <w:rPr>
                                <w:sz w:val="20"/>
                                <w:szCs w:val="20"/>
                              </w:rPr>
                            </w:pPr>
                            <w:r w:rsidRPr="001E5F70">
                              <w:rPr>
                                <w:sz w:val="20"/>
                                <w:szCs w:val="20"/>
                              </w:rPr>
                              <w:t>Udruge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A63B88" id="Oval 6" o:spid="_x0000_s1027" style="position:absolute;left:0;text-align:left;margin-left:234pt;margin-top:6.1pt;width:87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" fillcolor="#ffc000" stroked="f" strokeweight="1pt">
                <v:stroke joinstyle="miter"/>
                <v:textbox>
                  <w:txbxContent>
                    <w:p w14:paraId="56D6CFB8" w14:textId="2C9A17E1" w:rsidR="001E5F70" w:rsidRPr="001E5F70" w:rsidRDefault="001E5F70" w:rsidP="001E5F70">
                      <w:pPr>
                        <w:jc w:val="center"/>
                        <w:rPr>
                          <w:sz w:val="20"/>
                          <w:szCs w:val="20"/>
                        </w:rPr>
                      </w:pPr>
                      <w:r w:rsidRPr="001E5F70">
                        <w:rPr>
                          <w:sz w:val="20"/>
                          <w:szCs w:val="20"/>
                        </w:rPr>
                        <w:t>Udruge</w:t>
                      </w:r>
                    </w:p>
                  </w:txbxContent>
                </v:textbox>
              </v:oval>
            </w:pict>
          </mc:Fallback>
        </mc:AlternateContent>
      </w:r>
      <w:r w:rsidR="005F354C" w:rsidRPr="006A5E71">
        <w:rPr>
          <w:rFonts w:ascii="Aptos" w:hAnsi="Aptos"/>
          <w:noProof/>
          <w:kern w:val="2"/>
          <w:sz w:val="22"/>
          <w:szCs w:val="22"/>
        </w:rPr>
        <mc:AlternateContent>
          <mc:Choice Requires="wps">
            <w:drawing>
              <wp:anchor distT="0" distB="0" distL="114300" distR="114300" simplePos="0" relativeHeight="251653632" behindDoc="0" locked="0" layoutInCell="1" allowOverlap="1" wp14:anchorId="1AB296B1" wp14:editId="6B83413E">
                <wp:simplePos x="0" y="0"/>
                <wp:positionH relativeFrom="column">
                  <wp:posOffset>3312160</wp:posOffset>
                </wp:positionH>
                <wp:positionV relativeFrom="paragraph">
                  <wp:posOffset>507365</wp:posOffset>
                </wp:positionV>
                <wp:extent cx="1198880" cy="629920"/>
                <wp:effectExtent l="0" t="0" r="1270" b="0"/>
                <wp:wrapNone/>
                <wp:docPr id="1450044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8880" cy="629920"/>
                        </a:xfrm>
                        <a:prstGeom prst="ellipse">
                          <a:avLst/>
                        </a:prstGeom>
                        <a:gradFill flip="none" rotWithShape="1">
                          <a:gsLst>
                            <a:gs pos="0">
                              <a:srgbClr val="F7AB05">
                                <a:shade val="30000"/>
                                <a:satMod val="115000"/>
                              </a:srgbClr>
                            </a:gs>
                            <a:gs pos="50000">
                              <a:srgbClr val="F7AB05">
                                <a:shade val="67500"/>
                                <a:satMod val="115000"/>
                              </a:srgbClr>
                            </a:gs>
                            <a:gs pos="100000">
                              <a:srgbClr val="F7AB05">
                                <a:shade val="100000"/>
                                <a:satMod val="115000"/>
                              </a:srgbClr>
                            </a:gs>
                          </a:gsLst>
                          <a:lin ang="10800000" scaled="1"/>
                          <a:tileRect/>
                        </a:gradFill>
                        <a:ln w="12700" cap="flat" cmpd="sng" algn="ctr">
                          <a:noFill/>
                          <a:prstDash val="solid"/>
                          <a:miter lim="800000"/>
                        </a:ln>
                        <a:effectLst/>
                      </wps:spPr>
                      <wps:txbx>
                        <w:txbxContent>
                          <w:p w14:paraId="640DA1D3" w14:textId="77777777" w:rsidR="005F354C" w:rsidRDefault="005F354C" w:rsidP="005F354C">
                            <w:pPr>
                              <w:jc w:val="center"/>
                              <w:rPr>
                                <w:rFonts w:ascii="Aptos" w:hAnsi="Aptos"/>
                                <w:color w:val="FFFFFF"/>
                                <w:kern w:val="24"/>
                              </w:rPr>
                            </w:pPr>
                            <w:r>
                              <w:rPr>
                                <w:rFonts w:ascii="Aptos" w:hAnsi="Aptos"/>
                                <w:color w:val="FFFFFF"/>
                                <w:kern w:val="24"/>
                              </w:rPr>
                              <w:t>TZ Grada Osijeka</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oval w14:anchorId="1AB296B1" id="Oval 10" o:spid="_x0000_s1028" style="position:absolute;left:0;text-align:left;margin-left:260.8pt;margin-top:39.95pt;width:94.4pt;height:4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" fillcolor="#9b6600" stroked="f" strokeweight="1pt">
                <v:fill color2="#ffb200" rotate="t" angle="270" colors="0 #9b6600;.5 #df9500;1 #ffb200" focus="100%" type="gradient"/>
                <v:stroke joinstyle="miter"/>
                <v:textbox>
                  <w:txbxContent>
                    <w:p w14:paraId="640DA1D3" w14:textId="77777777" w:rsidR="005F354C" w:rsidRDefault="005F354C" w:rsidP="005F354C">
                      <w:pPr>
                        <w:jc w:val="center"/>
                        <w:rPr>
                          <w:rFonts w:ascii="Aptos" w:hAnsi="Aptos"/>
                          <w:color w:val="FFFFFF"/>
                          <w:kern w:val="24"/>
                        </w:rPr>
                      </w:pPr>
                      <w:r>
                        <w:rPr>
                          <w:rFonts w:ascii="Aptos" w:hAnsi="Aptos"/>
                          <w:color w:val="FFFFFF"/>
                          <w:kern w:val="24"/>
                        </w:rPr>
                        <w:t>TZ Grada Osijeka</w:t>
                      </w:r>
                    </w:p>
                  </w:txbxContent>
                </v:textbox>
              </v:oval>
            </w:pict>
          </mc:Fallback>
        </mc:AlternateContent>
      </w:r>
      <w:r w:rsidR="005F354C" w:rsidRPr="006A5E71">
        <w:rPr>
          <w:rFonts w:ascii="Aptos" w:hAnsi="Aptos" w:cs="Calibri"/>
          <w:noProof/>
          <w:kern w:val="2"/>
          <w:sz w:val="22"/>
          <w:szCs w:val="22"/>
        </w:rPr>
        <w:drawing>
          <wp:inline distT="0" distB="0" distL="0" distR="0" wp14:anchorId="04D31397" wp14:editId="30A32980">
            <wp:extent cx="5215737" cy="2397202"/>
            <wp:effectExtent l="0" t="0" r="4445" b="3175"/>
            <wp:docPr id="1563223748" name="Picture 9" descr="A chart of different colored ov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95790" name="Picture 9" descr="A chart of different colored ovals&#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1039" cy="2404235"/>
                    </a:xfrm>
                    <a:prstGeom prst="rect">
                      <a:avLst/>
                    </a:prstGeom>
                    <a:noFill/>
                  </pic:spPr>
                </pic:pic>
              </a:graphicData>
            </a:graphic>
          </wp:inline>
        </w:drawing>
      </w:r>
    </w:p>
    <w:p w14:paraId="1D4AFFEA" w14:textId="22B664A2" w:rsidR="005F354C" w:rsidRPr="006A5E71" w:rsidRDefault="005F354C" w:rsidP="005F354C">
      <w:pPr>
        <w:spacing w:line="240" w:lineRule="auto"/>
        <w:jc w:val="both"/>
        <w:rPr>
          <w:rFonts w:ascii="Aptos" w:hAnsi="Aptos" w:cs="Calibri"/>
          <w:kern w:val="2"/>
          <w:sz w:val="22"/>
          <w:szCs w:val="22"/>
        </w:rPr>
      </w:pPr>
      <w:r w:rsidRPr="006A5E71">
        <w:rPr>
          <w:rFonts w:ascii="Aptos" w:hAnsi="Aptos" w:cs="Calibri"/>
          <w:kern w:val="2"/>
          <w:sz w:val="20"/>
          <w:szCs w:val="20"/>
        </w:rPr>
        <w:t>Izvor: Institut za turizam</w:t>
      </w:r>
    </w:p>
    <w:p w14:paraId="61486AC7" w14:textId="0C26F77F"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 xml:space="preserve">Najveći broj dionika turističkog razvoja </w:t>
      </w:r>
      <w:r w:rsidR="00D20527">
        <w:rPr>
          <w:rFonts w:ascii="Aptos" w:hAnsi="Aptos" w:cs="Arial"/>
          <w:kern w:val="2"/>
          <w:sz w:val="22"/>
          <w:szCs w:val="22"/>
        </w:rPr>
        <w:t>g</w:t>
      </w:r>
      <w:r w:rsidRPr="006A5E71">
        <w:rPr>
          <w:rFonts w:ascii="Aptos" w:hAnsi="Aptos" w:cs="Arial"/>
          <w:kern w:val="2"/>
          <w:sz w:val="22"/>
          <w:szCs w:val="22"/>
        </w:rPr>
        <w:t xml:space="preserve">rada Osijeka svjestan je sve bržih i intenzivnijih promjena na globalnom i europskom turističkom tržištu koje se događaju kako na strani potražnje, osobito u pogledu promjene obrazaca putovanja, zahtjeva turista i stilova života te potrage za autentičnim doživljajima, tako i na strani ponude, što se odnosi osobito na sve veći broj konkurenata na tržištu </w:t>
      </w:r>
      <w:r w:rsidRPr="006A5E71">
        <w:rPr>
          <w:rFonts w:ascii="Aptos" w:hAnsi="Aptos" w:cs="Arial"/>
          <w:kern w:val="2"/>
          <w:sz w:val="22"/>
          <w:szCs w:val="22"/>
        </w:rPr>
        <w:lastRenderedPageBreak/>
        <w:t xml:space="preserve">receptivnih turističkih zemalja te na sve izraženiji stupanj diversifikacije i inovacije turističkih proizvoda kao ključnih činitelja destinacijske konkurentnosti. </w:t>
      </w:r>
    </w:p>
    <w:p w14:paraId="32354C08" w14:textId="23EE48A3"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Polazeći od razine razumijevanja izazova s kojima se treba uhvatiti u koštac u sljedećih nekoliko godina,</w:t>
      </w:r>
      <w:r w:rsidR="00D20527">
        <w:rPr>
          <w:rFonts w:ascii="Aptos" w:hAnsi="Aptos" w:cs="Arial"/>
          <w:kern w:val="2"/>
          <w:sz w:val="22"/>
          <w:szCs w:val="22"/>
        </w:rPr>
        <w:t xml:space="preserve"> </w:t>
      </w:r>
      <w:r w:rsidRPr="006A5E71">
        <w:rPr>
          <w:rFonts w:ascii="Aptos" w:hAnsi="Aptos" w:cs="Arial"/>
          <w:kern w:val="2"/>
          <w:sz w:val="22"/>
          <w:szCs w:val="22"/>
        </w:rPr>
        <w:t>pojedine grupe dionika turističkog razvoja Grada, polazeći od stvarnih mogućnosti njihovog utjecaja na razvoj turizma u Osijeku, svrstane su četiri kategorije. To su:</w:t>
      </w:r>
    </w:p>
    <w:p w14:paraId="41B28C6C" w14:textId="4DF1879F" w:rsidR="005F354C" w:rsidRPr="006A5E71" w:rsidRDefault="005F354C" w:rsidP="002E5C58">
      <w:pPr>
        <w:numPr>
          <w:ilvl w:val="0"/>
          <w:numId w:val="45"/>
        </w:numPr>
        <w:spacing w:after="160" w:line="264" w:lineRule="auto"/>
        <w:ind w:left="1077" w:hanging="357"/>
        <w:jc w:val="both"/>
        <w:rPr>
          <w:rFonts w:ascii="Aptos" w:hAnsi="Aptos" w:cs="Arial"/>
          <w:kern w:val="2"/>
          <w:sz w:val="22"/>
          <w:szCs w:val="22"/>
        </w:rPr>
      </w:pPr>
      <w:r w:rsidRPr="006A5E71">
        <w:rPr>
          <w:rFonts w:ascii="Aptos" w:hAnsi="Aptos" w:cs="Arial"/>
          <w:kern w:val="2"/>
          <w:sz w:val="22"/>
          <w:szCs w:val="22"/>
        </w:rPr>
        <w:t>Ambasadori razvoja turizma – pravne osobe koje smatraju da je razvoj turizma jedan od prioritetnih društveno-ekonomskih interesa Grada te koje svojim proaktivnim djelovanjem mogu značajno pomoći realizaciji željenog razvoja</w:t>
      </w:r>
    </w:p>
    <w:p w14:paraId="79C1E9F1" w14:textId="45ECB95A" w:rsidR="005F354C" w:rsidRPr="006A5E71" w:rsidRDefault="005F354C" w:rsidP="002E5C58">
      <w:pPr>
        <w:numPr>
          <w:ilvl w:val="0"/>
          <w:numId w:val="45"/>
        </w:numPr>
        <w:spacing w:after="160" w:line="264" w:lineRule="auto"/>
        <w:ind w:left="1077" w:hanging="357"/>
        <w:jc w:val="both"/>
        <w:rPr>
          <w:rFonts w:ascii="Aptos" w:hAnsi="Aptos" w:cs="Arial"/>
          <w:kern w:val="2"/>
          <w:sz w:val="22"/>
          <w:szCs w:val="22"/>
        </w:rPr>
      </w:pPr>
      <w:r w:rsidRPr="006A5E71">
        <w:rPr>
          <w:rFonts w:ascii="Aptos" w:hAnsi="Aptos" w:cs="Arial"/>
          <w:kern w:val="2"/>
          <w:sz w:val="22"/>
          <w:szCs w:val="22"/>
        </w:rPr>
        <w:t>Zagovornici razvoja turizma – pravne osobe koje smatraju da bi razvoj turizma trebao biti jedan od društveno-ekonomskih prioriteta Grada te, sukladno tome, podupiru potrebu za razvojem turizma. Međutim, sami imaju manji utjecaj na vođenje turističke politike u Gradu, a time i na operacionalizaciju zaključaka i/ili preporuka ovog dokumenta</w:t>
      </w:r>
    </w:p>
    <w:p w14:paraId="1F38B32C" w14:textId="57BE90A3" w:rsidR="005F354C" w:rsidRPr="006A5E71" w:rsidRDefault="005F354C" w:rsidP="002E5C58">
      <w:pPr>
        <w:numPr>
          <w:ilvl w:val="0"/>
          <w:numId w:val="45"/>
        </w:numPr>
        <w:spacing w:after="160" w:line="264" w:lineRule="auto"/>
        <w:ind w:left="1077" w:hanging="357"/>
        <w:jc w:val="both"/>
        <w:rPr>
          <w:rFonts w:ascii="Aptos" w:hAnsi="Aptos" w:cs="Arial"/>
          <w:kern w:val="2"/>
          <w:sz w:val="22"/>
          <w:szCs w:val="22"/>
        </w:rPr>
      </w:pPr>
      <w:r w:rsidRPr="006A5E71">
        <w:rPr>
          <w:rFonts w:ascii="Aptos" w:hAnsi="Aptos" w:cs="Arial"/>
          <w:kern w:val="2"/>
          <w:sz w:val="22"/>
          <w:szCs w:val="22"/>
        </w:rPr>
        <w:t>Latentni dionici turističkog razvoja – pravne osobe koje nisu, u načelu, previše fokusirane na problematiku turističkog razvoja, a time ni na implementaciju zaključaka</w:t>
      </w:r>
      <w:r w:rsidR="00D20527">
        <w:rPr>
          <w:rFonts w:ascii="Aptos" w:hAnsi="Aptos" w:cs="Arial"/>
          <w:kern w:val="2"/>
          <w:sz w:val="22"/>
          <w:szCs w:val="22"/>
        </w:rPr>
        <w:t xml:space="preserve"> </w:t>
      </w:r>
      <w:r w:rsidRPr="006A5E71">
        <w:rPr>
          <w:rFonts w:ascii="Aptos" w:hAnsi="Aptos" w:cs="Arial"/>
          <w:kern w:val="2"/>
          <w:sz w:val="22"/>
          <w:szCs w:val="22"/>
        </w:rPr>
        <w:t>/</w:t>
      </w:r>
      <w:r w:rsidR="00D20527">
        <w:rPr>
          <w:rFonts w:ascii="Aptos" w:hAnsi="Aptos" w:cs="Arial"/>
          <w:kern w:val="2"/>
          <w:sz w:val="22"/>
          <w:szCs w:val="22"/>
        </w:rPr>
        <w:t xml:space="preserve"> </w:t>
      </w:r>
      <w:r w:rsidRPr="006A5E71">
        <w:rPr>
          <w:rFonts w:ascii="Aptos" w:hAnsi="Aptos" w:cs="Arial"/>
          <w:kern w:val="2"/>
          <w:sz w:val="22"/>
          <w:szCs w:val="22"/>
        </w:rPr>
        <w:t>preporuka ovog dokumenta, ali ukoliko ih se pravilno potakne, mogu odigrati pozitivnu ulogu u realizaciji zaključaka i/ili preporuka ovog dokumenta</w:t>
      </w:r>
    </w:p>
    <w:p w14:paraId="5D3E52C2" w14:textId="77777777" w:rsidR="005F354C" w:rsidRPr="006A5E71" w:rsidRDefault="005F354C" w:rsidP="002E5C58">
      <w:pPr>
        <w:numPr>
          <w:ilvl w:val="0"/>
          <w:numId w:val="45"/>
        </w:numPr>
        <w:spacing w:after="160" w:line="264" w:lineRule="auto"/>
        <w:ind w:left="1077" w:hanging="357"/>
        <w:jc w:val="both"/>
        <w:rPr>
          <w:rFonts w:ascii="Aptos" w:hAnsi="Aptos" w:cs="Arial"/>
          <w:kern w:val="2"/>
          <w:sz w:val="22"/>
          <w:szCs w:val="22"/>
        </w:rPr>
      </w:pPr>
      <w:r w:rsidRPr="006A5E71">
        <w:rPr>
          <w:rFonts w:ascii="Aptos" w:hAnsi="Aptos" w:cs="Arial"/>
          <w:kern w:val="2"/>
          <w:sz w:val="22"/>
          <w:szCs w:val="22"/>
        </w:rPr>
        <w:t>Indiferentni dionici turističkog razvoja – unatoč potencijalnom utjecaju koji mogu imati na razvoj turizma na području Grada, radi se o pravnim osobama koje je teže uvjeriti da problematiku razvoja turizma počnu tretirati kao razvojni prioritet.</w:t>
      </w:r>
    </w:p>
    <w:p w14:paraId="3AF9CA06" w14:textId="77777777"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 xml:space="preserve">Mapiranje ključnih dionika turističkog razvoja u Gradu prikazano je na slici 2.7.2. </w:t>
      </w:r>
    </w:p>
    <w:p w14:paraId="1869FFE0" w14:textId="77777777" w:rsidR="005F354C" w:rsidRPr="006A5E71" w:rsidRDefault="005F354C" w:rsidP="005F354C">
      <w:pPr>
        <w:spacing w:line="259" w:lineRule="auto"/>
        <w:ind w:left="357"/>
        <w:jc w:val="both"/>
        <w:rPr>
          <w:rFonts w:ascii="Aptos" w:hAnsi="Aptos" w:cs="Arial"/>
          <w:kern w:val="2"/>
          <w:sz w:val="22"/>
          <w:szCs w:val="22"/>
        </w:rPr>
      </w:pPr>
    </w:p>
    <w:p w14:paraId="08BE0EC8" w14:textId="15E39E89" w:rsidR="005F354C" w:rsidRDefault="005F354C" w:rsidP="005F354C">
      <w:pPr>
        <w:spacing w:line="259" w:lineRule="auto"/>
        <w:jc w:val="both"/>
        <w:rPr>
          <w:rFonts w:ascii="Aptos" w:hAnsi="Aptos" w:cs="Arial"/>
          <w:color w:val="333333"/>
          <w:kern w:val="2"/>
          <w:sz w:val="21"/>
          <w:szCs w:val="21"/>
        </w:rPr>
      </w:pPr>
      <w:r w:rsidRPr="006A5E71">
        <w:rPr>
          <w:rFonts w:ascii="Aptos" w:hAnsi="Aptos" w:cs="Arial"/>
          <w:kern w:val="2"/>
          <w:sz w:val="21"/>
          <w:szCs w:val="21"/>
        </w:rPr>
        <w:t>S</w:t>
      </w:r>
      <w:r w:rsidRPr="006A5E71">
        <w:rPr>
          <w:rFonts w:ascii="Aptos" w:hAnsi="Aptos" w:cs="Arial"/>
          <w:color w:val="333333"/>
          <w:kern w:val="2"/>
          <w:sz w:val="21"/>
          <w:szCs w:val="21"/>
        </w:rPr>
        <w:t xml:space="preserve">lika </w:t>
      </w:r>
      <w:r w:rsidR="00E1227C" w:rsidRPr="006A5E71">
        <w:rPr>
          <w:rFonts w:ascii="Aptos" w:hAnsi="Aptos" w:cs="Arial"/>
          <w:color w:val="333333"/>
          <w:kern w:val="2"/>
          <w:sz w:val="21"/>
          <w:szCs w:val="21"/>
        </w:rPr>
        <w:t>3</w:t>
      </w:r>
      <w:r w:rsidRPr="006A5E71">
        <w:rPr>
          <w:rFonts w:ascii="Aptos" w:hAnsi="Aptos" w:cs="Arial"/>
          <w:color w:val="333333"/>
          <w:kern w:val="2"/>
          <w:sz w:val="21"/>
          <w:szCs w:val="21"/>
        </w:rPr>
        <w:t>.</w:t>
      </w:r>
      <w:r w:rsidR="00E1227C" w:rsidRPr="006A5E71">
        <w:rPr>
          <w:rFonts w:ascii="Aptos" w:hAnsi="Aptos" w:cs="Arial"/>
          <w:color w:val="333333"/>
          <w:kern w:val="2"/>
          <w:sz w:val="21"/>
          <w:szCs w:val="21"/>
        </w:rPr>
        <w:t>10</w:t>
      </w:r>
      <w:r w:rsidRPr="006A5E71">
        <w:rPr>
          <w:rFonts w:ascii="Aptos" w:hAnsi="Aptos" w:cs="Arial"/>
          <w:color w:val="333333"/>
          <w:kern w:val="2"/>
          <w:sz w:val="21"/>
          <w:szCs w:val="21"/>
        </w:rPr>
        <w:t>.2. Karakteristične grupe dionika turističkog razvoja Grada Osijeka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81440D" w:rsidRPr="00F365EB" w14:paraId="46312FFD" w14:textId="77777777" w:rsidTr="00F365EB">
        <w:tc>
          <w:tcPr>
            <w:tcW w:w="4508" w:type="dxa"/>
          </w:tcPr>
          <w:p w14:paraId="14D1A136" w14:textId="39C21C88" w:rsidR="0081440D" w:rsidRPr="00F365EB" w:rsidRDefault="0081440D" w:rsidP="00F365EB">
            <w:pPr>
              <w:spacing w:line="259" w:lineRule="auto"/>
              <w:jc w:val="center"/>
              <w:rPr>
                <w:rFonts w:ascii="Aptos" w:hAnsi="Aptos" w:cs="Arial"/>
                <w:b/>
                <w:bCs/>
                <w:color w:val="333333"/>
                <w:kern w:val="2"/>
                <w:sz w:val="21"/>
                <w:szCs w:val="21"/>
              </w:rPr>
            </w:pPr>
            <w:r w:rsidRPr="00F365EB">
              <w:rPr>
                <w:rFonts w:ascii="Aptos" w:hAnsi="Aptos" w:cs="Arial"/>
                <w:b/>
                <w:bCs/>
                <w:color w:val="333333"/>
                <w:kern w:val="2"/>
                <w:sz w:val="21"/>
                <w:szCs w:val="21"/>
              </w:rPr>
              <w:t>AMBASADORI</w:t>
            </w:r>
          </w:p>
        </w:tc>
        <w:tc>
          <w:tcPr>
            <w:tcW w:w="4508" w:type="dxa"/>
          </w:tcPr>
          <w:p w14:paraId="49225C06" w14:textId="7112363C" w:rsidR="0081440D" w:rsidRPr="00F365EB" w:rsidRDefault="0081440D" w:rsidP="00F365EB">
            <w:pPr>
              <w:spacing w:line="259" w:lineRule="auto"/>
              <w:jc w:val="center"/>
              <w:rPr>
                <w:rFonts w:ascii="Aptos" w:hAnsi="Aptos" w:cs="Arial"/>
                <w:b/>
                <w:bCs/>
                <w:color w:val="333333"/>
                <w:kern w:val="2"/>
                <w:sz w:val="21"/>
                <w:szCs w:val="21"/>
              </w:rPr>
            </w:pPr>
            <w:r w:rsidRPr="00F365EB">
              <w:rPr>
                <w:rFonts w:ascii="Aptos" w:hAnsi="Aptos" w:cs="Arial"/>
                <w:b/>
                <w:bCs/>
                <w:color w:val="333333"/>
                <w:kern w:val="2"/>
                <w:sz w:val="21"/>
                <w:szCs w:val="21"/>
              </w:rPr>
              <w:t>ZAGOVORNICI</w:t>
            </w:r>
          </w:p>
        </w:tc>
      </w:tr>
      <w:tr w:rsidR="0081440D" w14:paraId="52729A72" w14:textId="77777777" w:rsidTr="00F365EB">
        <w:tc>
          <w:tcPr>
            <w:tcW w:w="4508" w:type="dxa"/>
          </w:tcPr>
          <w:p w14:paraId="6B97B5ED" w14:textId="77777777" w:rsidR="0081440D" w:rsidRDefault="0081440D"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Grad Osijek</w:t>
            </w:r>
          </w:p>
          <w:p w14:paraId="242EB630" w14:textId="77777777" w:rsidR="0081440D" w:rsidRDefault="0081440D"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TZ Grada Osijeka</w:t>
            </w:r>
          </w:p>
          <w:p w14:paraId="153CCCF7" w14:textId="77777777" w:rsidR="0081440D" w:rsidRDefault="0081440D"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TZ Osječko-baranjske županije</w:t>
            </w:r>
          </w:p>
          <w:p w14:paraId="20515C53" w14:textId="77777777" w:rsidR="0081440D" w:rsidRDefault="00252A42"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Županijska komora Osijek</w:t>
            </w:r>
          </w:p>
          <w:p w14:paraId="680AE6A2" w14:textId="1F720E35" w:rsidR="00252A42" w:rsidRDefault="00252A42"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(Potencijalni) investitori u turizam</w:t>
            </w:r>
          </w:p>
        </w:tc>
        <w:tc>
          <w:tcPr>
            <w:tcW w:w="4508" w:type="dxa"/>
          </w:tcPr>
          <w:p w14:paraId="1665D2DA" w14:textId="77777777" w:rsidR="0081440D" w:rsidRDefault="00252A42"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Hrvatska turistička zajednica</w:t>
            </w:r>
          </w:p>
          <w:p w14:paraId="08CB7456" w14:textId="77777777" w:rsidR="00252A42" w:rsidRDefault="00252A42"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Ministarstvo turizma i sporta</w:t>
            </w:r>
          </w:p>
          <w:p w14:paraId="47D67479" w14:textId="77777777" w:rsidR="00252A42" w:rsidRDefault="00252A42"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Hrvatska gospodarska komora (Sektor za turizam)</w:t>
            </w:r>
          </w:p>
          <w:p w14:paraId="15C70D51" w14:textId="77777777" w:rsidR="00252A42" w:rsidRDefault="00252A42"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Udruga poslodavca u hotelijerstvu Hrvatske</w:t>
            </w:r>
          </w:p>
          <w:p w14:paraId="59EEECE1" w14:textId="77777777" w:rsidR="00252A42" w:rsidRPr="00252A42" w:rsidRDefault="00252A42" w:rsidP="00F365EB">
            <w:pPr>
              <w:spacing w:line="259" w:lineRule="auto"/>
              <w:jc w:val="center"/>
              <w:rPr>
                <w:rFonts w:ascii="Aptos" w:hAnsi="Aptos" w:cs="Arial"/>
                <w:i/>
                <w:iCs/>
                <w:color w:val="333333"/>
                <w:kern w:val="2"/>
                <w:sz w:val="21"/>
                <w:szCs w:val="21"/>
              </w:rPr>
            </w:pPr>
            <w:r w:rsidRPr="00252A42">
              <w:rPr>
                <w:rFonts w:ascii="Aptos" w:hAnsi="Aptos" w:cs="Arial"/>
                <w:i/>
                <w:iCs/>
                <w:color w:val="333333"/>
                <w:kern w:val="2"/>
                <w:sz w:val="21"/>
                <w:szCs w:val="21"/>
              </w:rPr>
              <w:t>Građani Osijeka</w:t>
            </w:r>
          </w:p>
          <w:p w14:paraId="053EBA02" w14:textId="2300A0EF" w:rsidR="00252A42" w:rsidRDefault="00252A42" w:rsidP="00F365EB">
            <w:pPr>
              <w:spacing w:line="259" w:lineRule="auto"/>
              <w:jc w:val="center"/>
              <w:rPr>
                <w:rFonts w:ascii="Aptos" w:hAnsi="Aptos" w:cs="Arial"/>
                <w:color w:val="333333"/>
                <w:kern w:val="2"/>
                <w:sz w:val="21"/>
                <w:szCs w:val="21"/>
              </w:rPr>
            </w:pPr>
            <w:r w:rsidRPr="00252A42">
              <w:rPr>
                <w:rFonts w:ascii="Aptos" w:hAnsi="Aptos" w:cs="Arial"/>
                <w:i/>
                <w:iCs/>
                <w:color w:val="333333"/>
                <w:kern w:val="2"/>
                <w:sz w:val="21"/>
                <w:szCs w:val="21"/>
              </w:rPr>
              <w:t>Gosti</w:t>
            </w:r>
          </w:p>
        </w:tc>
      </w:tr>
      <w:tr w:rsidR="0081440D" w14:paraId="50492CEB" w14:textId="77777777" w:rsidTr="00F365EB">
        <w:tc>
          <w:tcPr>
            <w:tcW w:w="4508" w:type="dxa"/>
          </w:tcPr>
          <w:p w14:paraId="119BD857" w14:textId="7C90E6B4" w:rsidR="0081440D" w:rsidRDefault="0081440D"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LATENTNI DIONICI</w:t>
            </w:r>
          </w:p>
        </w:tc>
        <w:tc>
          <w:tcPr>
            <w:tcW w:w="4508" w:type="dxa"/>
          </w:tcPr>
          <w:p w14:paraId="22C73BAD" w14:textId="7A5EA4E7" w:rsidR="0081440D" w:rsidRDefault="0081440D"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INDIFERENTNI DIONICI</w:t>
            </w:r>
          </w:p>
        </w:tc>
      </w:tr>
      <w:tr w:rsidR="0081440D" w14:paraId="17BC2051" w14:textId="77777777" w:rsidTr="00F365EB">
        <w:tc>
          <w:tcPr>
            <w:tcW w:w="4508" w:type="dxa"/>
          </w:tcPr>
          <w:p w14:paraId="4598CEA0" w14:textId="77777777" w:rsidR="0081440D"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Hrvatska udruga turizma (HUT)</w:t>
            </w:r>
          </w:p>
          <w:p w14:paraId="5D284FB2" w14:textId="77777777" w:rsidR="00F365EB"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Ostali gospodarski subjekti</w:t>
            </w:r>
          </w:p>
          <w:p w14:paraId="7C6AC6BE" w14:textId="77777777" w:rsidR="00F365EB"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(posredno povezani s turizmom)</w:t>
            </w:r>
          </w:p>
          <w:p w14:paraId="605B9866" w14:textId="77777777" w:rsidR="00F365EB"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Institucije u kulturi</w:t>
            </w:r>
          </w:p>
          <w:p w14:paraId="6B534BB8" w14:textId="77777777" w:rsidR="00F365EB"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Građani Osijeka</w:t>
            </w:r>
          </w:p>
          <w:p w14:paraId="224D21BE" w14:textId="32AD6666" w:rsidR="00F365EB"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Gosti</w:t>
            </w:r>
          </w:p>
        </w:tc>
        <w:tc>
          <w:tcPr>
            <w:tcW w:w="4508" w:type="dxa"/>
          </w:tcPr>
          <w:p w14:paraId="010DA824" w14:textId="77777777" w:rsidR="0081440D"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Javna poduzeća na području Grada</w:t>
            </w:r>
          </w:p>
          <w:p w14:paraId="056F6B7E" w14:textId="77777777" w:rsidR="00F365EB"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Ostala tijela državne uprave</w:t>
            </w:r>
          </w:p>
          <w:p w14:paraId="04143EDC" w14:textId="6702422F" w:rsidR="00F365EB" w:rsidRDefault="00F365EB" w:rsidP="00F365EB">
            <w:pPr>
              <w:spacing w:line="259" w:lineRule="auto"/>
              <w:jc w:val="center"/>
              <w:rPr>
                <w:rFonts w:ascii="Aptos" w:hAnsi="Aptos" w:cs="Arial"/>
                <w:color w:val="333333"/>
                <w:kern w:val="2"/>
                <w:sz w:val="21"/>
                <w:szCs w:val="21"/>
              </w:rPr>
            </w:pPr>
            <w:r>
              <w:rPr>
                <w:rFonts w:ascii="Aptos" w:hAnsi="Aptos" w:cs="Arial"/>
                <w:color w:val="333333"/>
                <w:kern w:val="2"/>
                <w:sz w:val="21"/>
                <w:szCs w:val="21"/>
              </w:rPr>
              <w:t>Ostala ministarstva RH</w:t>
            </w:r>
          </w:p>
        </w:tc>
      </w:tr>
    </w:tbl>
    <w:p w14:paraId="6F83DA31" w14:textId="4A3F5C30" w:rsidR="005F354C" w:rsidRPr="006A5E71" w:rsidRDefault="005F354C" w:rsidP="005F354C">
      <w:pPr>
        <w:spacing w:line="240" w:lineRule="auto"/>
        <w:jc w:val="both"/>
        <w:rPr>
          <w:rFonts w:ascii="Aptos" w:hAnsi="Aptos" w:cs="Calibri"/>
          <w:kern w:val="2"/>
          <w:sz w:val="20"/>
          <w:szCs w:val="20"/>
        </w:rPr>
      </w:pPr>
      <w:r w:rsidRPr="006A5E71">
        <w:rPr>
          <w:rFonts w:ascii="Aptos" w:hAnsi="Aptos" w:cs="Calibri"/>
          <w:kern w:val="2"/>
          <w:sz w:val="20"/>
          <w:szCs w:val="20"/>
        </w:rPr>
        <w:t>Izvor: Institut za turizam</w:t>
      </w:r>
    </w:p>
    <w:p w14:paraId="30568369" w14:textId="77777777"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U skladu s prethodno definiranim grupama razvojnih dionika, ključnu ulogu u implementaciji zaključaka i/ili preporuka ovog dokumenta trebali bi imati:</w:t>
      </w:r>
    </w:p>
    <w:p w14:paraId="01FC257F" w14:textId="1242EA10" w:rsidR="005F354C" w:rsidRPr="006A5E71" w:rsidRDefault="005F354C" w:rsidP="002E5C58">
      <w:pPr>
        <w:numPr>
          <w:ilvl w:val="0"/>
          <w:numId w:val="46"/>
        </w:numPr>
        <w:spacing w:before="120" w:after="160" w:line="240" w:lineRule="auto"/>
        <w:ind w:left="584" w:hanging="227"/>
        <w:jc w:val="both"/>
        <w:rPr>
          <w:rFonts w:ascii="Aptos" w:hAnsi="Aptos" w:cs="Calibri"/>
          <w:kern w:val="2"/>
          <w:sz w:val="22"/>
          <w:szCs w:val="22"/>
        </w:rPr>
      </w:pPr>
      <w:r w:rsidRPr="006A5E71">
        <w:rPr>
          <w:rFonts w:ascii="Aptos" w:hAnsi="Aptos" w:cs="Calibri"/>
          <w:kern w:val="2"/>
          <w:sz w:val="22"/>
          <w:szCs w:val="22"/>
        </w:rPr>
        <w:t>Na lokalno</w:t>
      </w:r>
      <w:r w:rsidR="00D20527">
        <w:rPr>
          <w:rFonts w:ascii="Aptos" w:hAnsi="Aptos" w:cs="Calibri"/>
          <w:kern w:val="2"/>
          <w:sz w:val="22"/>
          <w:szCs w:val="22"/>
        </w:rPr>
        <w:t>j</w:t>
      </w:r>
      <w:r w:rsidRPr="006A5E71">
        <w:rPr>
          <w:rFonts w:ascii="Aptos" w:hAnsi="Aptos" w:cs="Calibri"/>
          <w:kern w:val="2"/>
          <w:sz w:val="22"/>
          <w:szCs w:val="22"/>
        </w:rPr>
        <w:t xml:space="preserve"> </w:t>
      </w:r>
      <w:r w:rsidR="00D20527">
        <w:rPr>
          <w:rFonts w:ascii="Aptos" w:hAnsi="Aptos" w:cs="Calibri"/>
          <w:kern w:val="2"/>
          <w:sz w:val="22"/>
          <w:szCs w:val="22"/>
        </w:rPr>
        <w:t>razini:</w:t>
      </w:r>
    </w:p>
    <w:p w14:paraId="41371E27" w14:textId="35D83C29"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lastRenderedPageBreak/>
        <w:t xml:space="preserve">Grad Osijek – gradska uprava, a ponajviše Upravni odjel za gospodarstvo </w:t>
      </w:r>
      <w:r w:rsidR="00256111">
        <w:rPr>
          <w:rFonts w:ascii="Aptos" w:hAnsi="Aptos" w:cs="Arial"/>
          <w:kern w:val="2"/>
          <w:sz w:val="22"/>
          <w:szCs w:val="22"/>
        </w:rPr>
        <w:t xml:space="preserve">i fondove europske unije </w:t>
      </w:r>
      <w:r w:rsidRPr="006A5E71">
        <w:rPr>
          <w:rFonts w:ascii="Aptos" w:hAnsi="Aptos" w:cs="Arial"/>
          <w:kern w:val="2"/>
          <w:sz w:val="22"/>
          <w:szCs w:val="22"/>
        </w:rPr>
        <w:t>te Upravni odjel za prostorno uređenje, graditeljstvo i zaštitu okoliša</w:t>
      </w:r>
    </w:p>
    <w:p w14:paraId="7A8C8DAA" w14:textId="3C311371"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 xml:space="preserve">Turistička zajednica </w:t>
      </w:r>
      <w:r w:rsidR="009901B6">
        <w:rPr>
          <w:rFonts w:ascii="Aptos" w:hAnsi="Aptos" w:cs="Arial"/>
          <w:kern w:val="2"/>
          <w:sz w:val="22"/>
          <w:szCs w:val="22"/>
        </w:rPr>
        <w:t>g</w:t>
      </w:r>
      <w:r w:rsidRPr="006A5E71">
        <w:rPr>
          <w:rFonts w:ascii="Aptos" w:hAnsi="Aptos" w:cs="Arial"/>
          <w:kern w:val="2"/>
          <w:sz w:val="22"/>
          <w:szCs w:val="22"/>
        </w:rPr>
        <w:t>rada Osijeka</w:t>
      </w:r>
    </w:p>
    <w:p w14:paraId="7D23BF3F" w14:textId="5D441C20"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 xml:space="preserve">Turistička zajednica </w:t>
      </w:r>
      <w:r w:rsidR="00256111">
        <w:rPr>
          <w:rFonts w:ascii="Aptos" w:hAnsi="Aptos" w:cs="Arial"/>
          <w:kern w:val="2"/>
          <w:sz w:val="22"/>
          <w:szCs w:val="22"/>
        </w:rPr>
        <w:t>Osječko-baranjske županije</w:t>
      </w:r>
    </w:p>
    <w:p w14:paraId="5F6CC3E7" w14:textId="4D83EB4F"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Turistička industrija</w:t>
      </w:r>
      <w:r w:rsidR="00F364E8">
        <w:rPr>
          <w:rFonts w:ascii="Aptos" w:hAnsi="Aptos" w:cs="Arial"/>
          <w:kern w:val="2"/>
          <w:sz w:val="22"/>
          <w:szCs w:val="22"/>
        </w:rPr>
        <w:t xml:space="preserve"> g</w:t>
      </w:r>
      <w:r w:rsidRPr="006A5E71">
        <w:rPr>
          <w:rFonts w:ascii="Aptos" w:hAnsi="Aptos" w:cs="Arial"/>
          <w:kern w:val="2"/>
          <w:sz w:val="22"/>
          <w:szCs w:val="22"/>
        </w:rPr>
        <w:t>rada Osijeka (hotelijeri, turističke agencije, ugostiteljsko turistički objekti, privatni smještaj, OPG-ovi, turistički vodiči i dr.);</w:t>
      </w:r>
    </w:p>
    <w:p w14:paraId="6AA46409" w14:textId="77777777"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Županijska gospodarska komora Osijek</w:t>
      </w:r>
    </w:p>
    <w:p w14:paraId="3F9E956C" w14:textId="08EF9946"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Potencijalni investitori u turizam na području Grada</w:t>
      </w:r>
    </w:p>
    <w:p w14:paraId="41D71625" w14:textId="03FE0652" w:rsidR="005F354C" w:rsidRPr="006A5E71" w:rsidRDefault="005F354C" w:rsidP="002E5C58">
      <w:pPr>
        <w:numPr>
          <w:ilvl w:val="0"/>
          <w:numId w:val="46"/>
        </w:numPr>
        <w:spacing w:before="120" w:after="160" w:line="240" w:lineRule="auto"/>
        <w:ind w:left="584" w:hanging="227"/>
        <w:jc w:val="both"/>
        <w:rPr>
          <w:rFonts w:ascii="Aptos" w:hAnsi="Aptos" w:cs="Calibri"/>
          <w:kern w:val="2"/>
          <w:sz w:val="22"/>
          <w:szCs w:val="22"/>
        </w:rPr>
      </w:pPr>
      <w:r w:rsidRPr="006A5E71">
        <w:rPr>
          <w:rFonts w:ascii="Aptos" w:hAnsi="Aptos" w:cs="Calibri"/>
          <w:kern w:val="2"/>
          <w:sz w:val="22"/>
          <w:szCs w:val="22"/>
        </w:rPr>
        <w:t>Na nacionaln</w:t>
      </w:r>
      <w:r w:rsidR="00D20527">
        <w:rPr>
          <w:rFonts w:ascii="Aptos" w:hAnsi="Aptos" w:cs="Calibri"/>
          <w:kern w:val="2"/>
          <w:sz w:val="22"/>
          <w:szCs w:val="22"/>
        </w:rPr>
        <w:t>oj</w:t>
      </w:r>
      <w:r w:rsidRPr="006A5E71">
        <w:rPr>
          <w:rFonts w:ascii="Aptos" w:hAnsi="Aptos" w:cs="Calibri"/>
          <w:kern w:val="2"/>
          <w:sz w:val="22"/>
          <w:szCs w:val="22"/>
        </w:rPr>
        <w:t xml:space="preserve"> </w:t>
      </w:r>
      <w:r w:rsidR="00D20527">
        <w:rPr>
          <w:rFonts w:ascii="Aptos" w:hAnsi="Aptos" w:cs="Calibri"/>
          <w:kern w:val="2"/>
          <w:sz w:val="22"/>
          <w:szCs w:val="22"/>
        </w:rPr>
        <w:t>razini</w:t>
      </w:r>
      <w:r w:rsidRPr="006A5E71">
        <w:rPr>
          <w:rFonts w:ascii="Aptos" w:hAnsi="Aptos" w:cs="Calibri"/>
          <w:kern w:val="2"/>
          <w:sz w:val="22"/>
          <w:szCs w:val="22"/>
        </w:rPr>
        <w:t>:</w:t>
      </w:r>
    </w:p>
    <w:p w14:paraId="73794EF9" w14:textId="608D5B98"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Hrvatska turistička zajednica</w:t>
      </w:r>
    </w:p>
    <w:p w14:paraId="0FD795E1" w14:textId="29FFC8DD"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Ministarstvo turizma i sporta RH</w:t>
      </w:r>
    </w:p>
    <w:p w14:paraId="5C9D901C" w14:textId="54C98D51"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HGK (Sektor za turizam)</w:t>
      </w:r>
    </w:p>
    <w:p w14:paraId="23AE64EE" w14:textId="77777777" w:rsidR="005F354C" w:rsidRPr="006A5E71" w:rsidRDefault="005F354C" w:rsidP="002E5C58">
      <w:pPr>
        <w:numPr>
          <w:ilvl w:val="0"/>
          <w:numId w:val="45"/>
        </w:numPr>
        <w:spacing w:after="160" w:line="216" w:lineRule="auto"/>
        <w:ind w:left="1077" w:hanging="357"/>
        <w:jc w:val="both"/>
        <w:rPr>
          <w:rFonts w:ascii="Aptos" w:hAnsi="Aptos" w:cs="Arial"/>
          <w:kern w:val="2"/>
          <w:sz w:val="22"/>
          <w:szCs w:val="22"/>
        </w:rPr>
      </w:pPr>
      <w:r w:rsidRPr="006A5E71">
        <w:rPr>
          <w:rFonts w:ascii="Aptos" w:hAnsi="Aptos" w:cs="Arial"/>
          <w:kern w:val="2"/>
          <w:sz w:val="22"/>
          <w:szCs w:val="22"/>
        </w:rPr>
        <w:t>Udruga poslodavaca u hotelijerstvu Hrvatske (pri Hrvatskoj udruzi poslodavaca).</w:t>
      </w:r>
    </w:p>
    <w:p w14:paraId="7462C15E" w14:textId="77777777"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 xml:space="preserve">Iako je riječ o interesnim skupinama koje je, u odnosu na druge interesne grupe, teško svrstati u bilo koju kategoriju, u relevantne razvojne dionike, a ponajviše uslijed implikacija budućeg turističkog razvoja Grada na stupanj njihovog zadovoljstva učinjenim pomacima, svakako treba ubrojiti i </w:t>
      </w:r>
      <w:r w:rsidRPr="00256111">
        <w:rPr>
          <w:rFonts w:ascii="Aptos" w:hAnsi="Aptos" w:cs="Arial"/>
          <w:b/>
          <w:bCs/>
          <w:kern w:val="2"/>
          <w:sz w:val="22"/>
          <w:szCs w:val="22"/>
        </w:rPr>
        <w:t>građane Osijeka te goste (turiste/posjetitelje).</w:t>
      </w:r>
      <w:r w:rsidRPr="006A5E71">
        <w:rPr>
          <w:rFonts w:ascii="Aptos" w:hAnsi="Aptos" w:cs="Arial"/>
          <w:kern w:val="2"/>
          <w:sz w:val="22"/>
          <w:szCs w:val="22"/>
        </w:rPr>
        <w:t xml:space="preserve"> Međutim, obje ove kategorije mogle bi predstavljati ili zagovornike ili latentne dionike turističkog razvoja. </w:t>
      </w:r>
    </w:p>
    <w:p w14:paraId="0057C085" w14:textId="04FA6E2A" w:rsidR="00714E0D"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 xml:space="preserve">Nadalje, ovisno o intenzitetu utjecaja i opsegu odgovornosti u implementaciji zaključaka i/ili preporuka ovog dokumenta, posebno valja izdvojiti dvije interesne </w:t>
      </w:r>
      <w:r w:rsidRPr="00714E0D">
        <w:rPr>
          <w:rFonts w:ascii="Aptos" w:hAnsi="Aptos" w:cs="Arial"/>
          <w:kern w:val="2"/>
          <w:sz w:val="22"/>
          <w:szCs w:val="22"/>
        </w:rPr>
        <w:t xml:space="preserve">grupe (slika </w:t>
      </w:r>
      <w:r w:rsidR="00714E0D" w:rsidRPr="00714E0D">
        <w:rPr>
          <w:rFonts w:ascii="Aptos" w:hAnsi="Aptos" w:cs="Arial"/>
          <w:kern w:val="2"/>
          <w:sz w:val="22"/>
          <w:szCs w:val="22"/>
        </w:rPr>
        <w:t>3.10</w:t>
      </w:r>
      <w:r w:rsidRPr="00714E0D">
        <w:rPr>
          <w:rFonts w:ascii="Aptos" w:hAnsi="Aptos" w:cs="Arial"/>
          <w:kern w:val="2"/>
          <w:sz w:val="22"/>
          <w:szCs w:val="22"/>
        </w:rPr>
        <w:t>.</w:t>
      </w:r>
      <w:r w:rsidR="00714E0D" w:rsidRPr="00714E0D">
        <w:rPr>
          <w:rFonts w:ascii="Aptos" w:hAnsi="Aptos" w:cs="Arial"/>
          <w:kern w:val="2"/>
          <w:sz w:val="22"/>
          <w:szCs w:val="22"/>
        </w:rPr>
        <w:t xml:space="preserve"> </w:t>
      </w:r>
      <w:r w:rsidRPr="00714E0D">
        <w:rPr>
          <w:rFonts w:ascii="Aptos" w:hAnsi="Aptos" w:cs="Arial"/>
          <w:kern w:val="2"/>
          <w:sz w:val="22"/>
          <w:szCs w:val="22"/>
        </w:rPr>
        <w:t>3).</w:t>
      </w:r>
      <w:r w:rsidRPr="006A5E71">
        <w:rPr>
          <w:rFonts w:ascii="Aptos" w:hAnsi="Aptos" w:cs="Arial"/>
          <w:kern w:val="2"/>
          <w:sz w:val="22"/>
          <w:szCs w:val="22"/>
        </w:rPr>
        <w:t xml:space="preserve"> Riječ je, s jedne strane, o tzv. 'donositeljima odluka' koji, uz izrazito visok intenzitet utjecaja, imaju i izrazito visok stupanj strateškog interesa za turistički razvoj Grada, odnosno o grupi dionika koje nemaju toliko visok intenzitet utjecaja, ali imaju snažan interes za održivost turističkog razvoja. Stoga je međusobno koordinirano djelovanje razvojnih dionika koji čine navedene dvije interesne grupe ključno za uspješnu provedbu ovog dokumenta.</w:t>
      </w:r>
    </w:p>
    <w:p w14:paraId="4756BF0F" w14:textId="1740E12D" w:rsidR="005F354C" w:rsidRPr="006A5E71" w:rsidRDefault="005F354C" w:rsidP="005F354C">
      <w:pPr>
        <w:spacing w:before="120" w:line="259" w:lineRule="auto"/>
        <w:jc w:val="both"/>
        <w:rPr>
          <w:rFonts w:ascii="Aptos" w:hAnsi="Aptos" w:cs="Calibri"/>
          <w:bCs/>
          <w:iCs/>
          <w:kern w:val="2"/>
          <w:sz w:val="21"/>
          <w:szCs w:val="21"/>
        </w:rPr>
      </w:pPr>
      <w:r w:rsidRPr="006A5E71">
        <w:rPr>
          <w:rFonts w:ascii="Aptos" w:hAnsi="Aptos" w:cs="Calibri"/>
          <w:bCs/>
          <w:iCs/>
          <w:kern w:val="2"/>
          <w:sz w:val="21"/>
          <w:szCs w:val="21"/>
        </w:rPr>
        <w:t xml:space="preserve">Slika </w:t>
      </w:r>
      <w:r w:rsidR="00E1227C" w:rsidRPr="006A5E71">
        <w:rPr>
          <w:rFonts w:ascii="Aptos" w:hAnsi="Aptos" w:cs="Calibri"/>
          <w:bCs/>
          <w:iCs/>
          <w:kern w:val="2"/>
          <w:sz w:val="21"/>
          <w:szCs w:val="21"/>
        </w:rPr>
        <w:t>3.10.3</w:t>
      </w:r>
      <w:r w:rsidRPr="006A5E71">
        <w:rPr>
          <w:rFonts w:ascii="Aptos" w:hAnsi="Aptos" w:cs="Calibri"/>
          <w:bCs/>
          <w:iCs/>
          <w:kern w:val="2"/>
          <w:sz w:val="21"/>
          <w:szCs w:val="21"/>
        </w:rPr>
        <w:t xml:space="preserve">. </w:t>
      </w:r>
      <w:r w:rsidRPr="006A5E71">
        <w:rPr>
          <w:rFonts w:ascii="Aptos" w:hAnsi="Aptos" w:cs="Arial"/>
          <w:bCs/>
          <w:iCs/>
          <w:color w:val="333333"/>
          <w:kern w:val="2"/>
          <w:sz w:val="21"/>
          <w:szCs w:val="21"/>
        </w:rPr>
        <w:t>Važnost dionika s obzirom na intenzitet utjecaja i interes za razvoj turizma</w:t>
      </w:r>
    </w:p>
    <w:p w14:paraId="5EE848C4" w14:textId="77777777" w:rsidR="00D67DCF" w:rsidRDefault="005F354C" w:rsidP="005F354C">
      <w:pPr>
        <w:keepNext/>
        <w:keepLines/>
        <w:spacing w:line="240" w:lineRule="auto"/>
        <w:jc w:val="both"/>
        <w:rPr>
          <w:rFonts w:ascii="Aptos" w:hAnsi="Aptos" w:cs="Calibri"/>
          <w:kern w:val="2"/>
          <w:sz w:val="20"/>
          <w:szCs w:val="20"/>
        </w:rPr>
      </w:pPr>
      <w:r w:rsidRPr="006A5E71">
        <w:rPr>
          <w:rFonts w:ascii="Aptos" w:hAnsi="Aptos" w:cs="Calibri"/>
          <w:noProof/>
          <w:kern w:val="2"/>
          <w:sz w:val="22"/>
          <w:szCs w:val="22"/>
        </w:rPr>
        <w:lastRenderedPageBreak/>
        <w:drawing>
          <wp:inline distT="0" distB="0" distL="0" distR="0" wp14:anchorId="21D43C14" wp14:editId="66119837">
            <wp:extent cx="5340350" cy="2632075"/>
            <wp:effectExtent l="0" t="0" r="0" b="0"/>
            <wp:docPr id="738191084" name="Picture 8"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98731" name="Picture 8" descr="A diagram of a diagram&#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t="2824" b="2824"/>
                    <a:stretch>
                      <a:fillRect/>
                    </a:stretch>
                  </pic:blipFill>
                  <pic:spPr bwMode="auto">
                    <a:xfrm>
                      <a:off x="0" y="0"/>
                      <a:ext cx="5340350" cy="2632075"/>
                    </a:xfrm>
                    <a:prstGeom prst="rect">
                      <a:avLst/>
                    </a:prstGeom>
                    <a:noFill/>
                  </pic:spPr>
                </pic:pic>
              </a:graphicData>
            </a:graphic>
          </wp:inline>
        </w:drawing>
      </w:r>
    </w:p>
    <w:p w14:paraId="65EC71A5" w14:textId="5DA6B12F" w:rsidR="005F354C" w:rsidRPr="006A5E71" w:rsidRDefault="00F364E8" w:rsidP="005F354C">
      <w:pPr>
        <w:keepNext/>
        <w:keepLines/>
        <w:spacing w:line="240" w:lineRule="auto"/>
        <w:jc w:val="both"/>
        <w:rPr>
          <w:rFonts w:ascii="Aptos" w:hAnsi="Aptos" w:cs="Calibri"/>
          <w:kern w:val="2"/>
          <w:sz w:val="22"/>
          <w:szCs w:val="22"/>
        </w:rPr>
      </w:pPr>
      <w:r w:rsidRPr="006A5E71">
        <w:rPr>
          <w:rFonts w:ascii="Aptos" w:hAnsi="Aptos" w:cs="Calibri"/>
          <w:kern w:val="2"/>
          <w:sz w:val="20"/>
          <w:szCs w:val="20"/>
        </w:rPr>
        <w:t xml:space="preserve">Izvor: </w:t>
      </w:r>
      <w:r w:rsidR="005F354C" w:rsidRPr="006A5E71">
        <w:rPr>
          <w:rFonts w:ascii="Aptos" w:hAnsi="Aptos" w:cs="Calibri"/>
          <w:kern w:val="2"/>
          <w:sz w:val="20"/>
          <w:szCs w:val="20"/>
        </w:rPr>
        <w:t>Institut za turizam</w:t>
      </w:r>
    </w:p>
    <w:p w14:paraId="766C0880" w14:textId="09A80F37" w:rsidR="005F354C"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S obzirom na identificirane interesne grupe čije interese valja uvažiti, ne samo prilikom izrade i donošenja Strategije razvoja turizma</w:t>
      </w:r>
      <w:r w:rsidR="00F364E8">
        <w:rPr>
          <w:rFonts w:ascii="Aptos" w:hAnsi="Aptos" w:cs="Arial"/>
          <w:kern w:val="2"/>
          <w:sz w:val="22"/>
          <w:szCs w:val="22"/>
        </w:rPr>
        <w:t xml:space="preserve"> g</w:t>
      </w:r>
      <w:r w:rsidRPr="006A5E71">
        <w:rPr>
          <w:rFonts w:ascii="Aptos" w:hAnsi="Aptos" w:cs="Arial"/>
          <w:kern w:val="2"/>
          <w:sz w:val="22"/>
          <w:szCs w:val="22"/>
        </w:rPr>
        <w:t xml:space="preserve">rada Osijeka, nego još više tijekom njezinog provođenja, izuzetno je važno uspostaviti kvalitetnu suradnju između svih grupa dionika, uključujući i njihovo međusobno informiranje. </w:t>
      </w:r>
    </w:p>
    <w:p w14:paraId="217E9304" w14:textId="0FDACC5C" w:rsidR="00D67DCF" w:rsidRPr="006A5E71" w:rsidRDefault="005F354C" w:rsidP="005F354C">
      <w:pPr>
        <w:spacing w:before="120" w:after="160" w:line="259" w:lineRule="auto"/>
        <w:jc w:val="both"/>
        <w:rPr>
          <w:rFonts w:ascii="Aptos" w:hAnsi="Aptos" w:cs="Arial"/>
          <w:kern w:val="2"/>
          <w:sz w:val="22"/>
          <w:szCs w:val="22"/>
        </w:rPr>
      </w:pPr>
      <w:r w:rsidRPr="006A5E71">
        <w:rPr>
          <w:rFonts w:ascii="Aptos" w:hAnsi="Aptos" w:cs="Arial"/>
          <w:kern w:val="2"/>
          <w:sz w:val="22"/>
          <w:szCs w:val="22"/>
        </w:rPr>
        <w:t xml:space="preserve">Uloge pojedinih dionika turističkog razvoja Grada, s obzirom na njihov stupanj mogućeg utjecaja i način sudjelovanja u provođenju strategije, detaljnije su definiranje slikom </w:t>
      </w:r>
      <w:r w:rsidR="00CE14CB" w:rsidRPr="006A5E71">
        <w:rPr>
          <w:rFonts w:ascii="Aptos" w:hAnsi="Aptos" w:cs="Arial"/>
          <w:kern w:val="2"/>
          <w:sz w:val="22"/>
          <w:szCs w:val="22"/>
        </w:rPr>
        <w:t>3</w:t>
      </w:r>
      <w:r w:rsidRPr="006A5E71">
        <w:rPr>
          <w:rFonts w:ascii="Aptos" w:hAnsi="Aptos" w:cs="Arial"/>
          <w:kern w:val="2"/>
          <w:sz w:val="22"/>
          <w:szCs w:val="22"/>
        </w:rPr>
        <w:t>.</w:t>
      </w:r>
      <w:r w:rsidR="00CE14CB" w:rsidRPr="006A5E71">
        <w:rPr>
          <w:rFonts w:ascii="Aptos" w:hAnsi="Aptos" w:cs="Arial"/>
          <w:kern w:val="2"/>
          <w:sz w:val="22"/>
          <w:szCs w:val="22"/>
        </w:rPr>
        <w:t>10</w:t>
      </w:r>
      <w:r w:rsidRPr="006A5E71">
        <w:rPr>
          <w:rFonts w:ascii="Aptos" w:hAnsi="Aptos" w:cs="Arial"/>
          <w:kern w:val="2"/>
          <w:sz w:val="22"/>
          <w:szCs w:val="22"/>
        </w:rPr>
        <w:t>.4.</w:t>
      </w:r>
    </w:p>
    <w:p w14:paraId="6D7016DD" w14:textId="05EA96ED" w:rsidR="005F354C" w:rsidRPr="006A5E71" w:rsidRDefault="00D67DCF" w:rsidP="005F354C">
      <w:pPr>
        <w:spacing w:before="240" w:line="264" w:lineRule="auto"/>
        <w:rPr>
          <w:rFonts w:ascii="Aptos" w:eastAsia="Times New Roman" w:hAnsi="Aptos" w:cs="Arial"/>
          <w:bCs/>
          <w:iCs/>
          <w:color w:val="333333"/>
          <w:sz w:val="20"/>
          <w:szCs w:val="20"/>
          <w:lang w:eastAsia="hr-HR"/>
          <w14:ligatures w14:val="none"/>
        </w:rPr>
      </w:pPr>
      <w:r>
        <w:rPr>
          <w:rFonts w:ascii="Aptos" w:hAnsi="Aptos" w:cs="Calibri"/>
          <w:noProof/>
          <w:kern w:val="2"/>
          <w:sz w:val="22"/>
          <w:szCs w:val="22"/>
        </w:rPr>
        <mc:AlternateContent>
          <mc:Choice Requires="wps">
            <w:drawing>
              <wp:anchor distT="0" distB="0" distL="114300" distR="114300" simplePos="0" relativeHeight="251671552" behindDoc="0" locked="0" layoutInCell="1" allowOverlap="1" wp14:anchorId="605847E7" wp14:editId="2546B381">
                <wp:simplePos x="0" y="0"/>
                <wp:positionH relativeFrom="margin">
                  <wp:posOffset>3522005</wp:posOffset>
                </wp:positionH>
                <wp:positionV relativeFrom="paragraph">
                  <wp:posOffset>220980</wp:posOffset>
                </wp:positionV>
                <wp:extent cx="1819275" cy="2819400"/>
                <wp:effectExtent l="0" t="0" r="28575" b="19050"/>
                <wp:wrapNone/>
                <wp:docPr id="1212816854" name="Rectangle 7"/>
                <wp:cNvGraphicFramePr/>
                <a:graphic xmlns:a="http://schemas.openxmlformats.org/drawingml/2006/main">
                  <a:graphicData uri="http://schemas.microsoft.com/office/word/2010/wordprocessingShape">
                    <wps:wsp>
                      <wps:cNvSpPr/>
                      <wps:spPr>
                        <a:xfrm>
                          <a:off x="0" y="0"/>
                          <a:ext cx="1819275" cy="2819400"/>
                        </a:xfrm>
                        <a:prstGeom prst="rect">
                          <a:avLst/>
                        </a:prstGeom>
                      </wps:spPr>
                      <wps:style>
                        <a:lnRef idx="2">
                          <a:schemeClr val="accent2"/>
                        </a:lnRef>
                        <a:fillRef idx="1">
                          <a:schemeClr val="lt1"/>
                        </a:fillRef>
                        <a:effectRef idx="0">
                          <a:schemeClr val="accent2"/>
                        </a:effectRef>
                        <a:fontRef idx="minor">
                          <a:schemeClr val="dk1"/>
                        </a:fontRef>
                      </wps:style>
                      <wps:txbx>
                        <w:txbxContent>
                          <w:p w14:paraId="7AE21405" w14:textId="77777777" w:rsidR="00D8453B" w:rsidRPr="00D8453B" w:rsidRDefault="00D8453B" w:rsidP="00D8453B">
                            <w:pPr>
                              <w:rPr>
                                <w:rFonts w:ascii="Aptos" w:hAnsi="Aptos"/>
                                <w:sz w:val="16"/>
                                <w:szCs w:val="16"/>
                              </w:rPr>
                            </w:pPr>
                            <w:r w:rsidRPr="00D8453B">
                              <w:rPr>
                                <w:rFonts w:ascii="Aptos" w:hAnsi="Aptos"/>
                                <w:sz w:val="16"/>
                                <w:szCs w:val="16"/>
                              </w:rPr>
                              <w:t>1. Grad Osijek</w:t>
                            </w:r>
                          </w:p>
                          <w:p w14:paraId="4E26F1BC" w14:textId="77777777" w:rsidR="00D8453B" w:rsidRPr="00D8453B" w:rsidRDefault="00D8453B" w:rsidP="00D8453B">
                            <w:pPr>
                              <w:rPr>
                                <w:rFonts w:ascii="Aptos" w:hAnsi="Aptos"/>
                                <w:sz w:val="16"/>
                                <w:szCs w:val="16"/>
                              </w:rPr>
                            </w:pPr>
                            <w:r w:rsidRPr="00D8453B">
                              <w:rPr>
                                <w:rFonts w:ascii="Aptos" w:hAnsi="Aptos"/>
                                <w:sz w:val="16"/>
                                <w:szCs w:val="16"/>
                              </w:rPr>
                              <w:t>2. TZ grada Osijeka</w:t>
                            </w:r>
                          </w:p>
                          <w:p w14:paraId="4714A51E" w14:textId="77777777" w:rsidR="00D8453B" w:rsidRPr="00D8453B" w:rsidRDefault="00D8453B" w:rsidP="00D8453B">
                            <w:pPr>
                              <w:rPr>
                                <w:rFonts w:ascii="Aptos" w:hAnsi="Aptos"/>
                                <w:sz w:val="16"/>
                                <w:szCs w:val="16"/>
                              </w:rPr>
                            </w:pPr>
                            <w:r w:rsidRPr="00D8453B">
                              <w:rPr>
                                <w:rFonts w:ascii="Aptos" w:hAnsi="Aptos"/>
                                <w:sz w:val="16"/>
                                <w:szCs w:val="16"/>
                              </w:rPr>
                              <w:t>3. Turistička industrija Grada</w:t>
                            </w:r>
                          </w:p>
                          <w:p w14:paraId="7E0F5858" w14:textId="77777777" w:rsidR="00D8453B" w:rsidRPr="00D8453B" w:rsidRDefault="00D8453B" w:rsidP="00D8453B">
                            <w:pPr>
                              <w:rPr>
                                <w:rFonts w:ascii="Aptos" w:hAnsi="Aptos"/>
                                <w:sz w:val="16"/>
                                <w:szCs w:val="16"/>
                              </w:rPr>
                            </w:pPr>
                            <w:r w:rsidRPr="00D8453B">
                              <w:rPr>
                                <w:rFonts w:ascii="Aptos" w:hAnsi="Aptos"/>
                                <w:sz w:val="16"/>
                                <w:szCs w:val="16"/>
                              </w:rPr>
                              <w:t>4. TZ Osječko-baranjske županije</w:t>
                            </w:r>
                          </w:p>
                          <w:p w14:paraId="2DBD301D" w14:textId="77777777" w:rsidR="00D8453B" w:rsidRPr="00D8453B" w:rsidRDefault="00D8453B" w:rsidP="00D8453B">
                            <w:pPr>
                              <w:rPr>
                                <w:rFonts w:ascii="Aptos" w:hAnsi="Aptos"/>
                                <w:sz w:val="16"/>
                                <w:szCs w:val="16"/>
                              </w:rPr>
                            </w:pPr>
                            <w:r w:rsidRPr="00D8453B">
                              <w:rPr>
                                <w:rFonts w:ascii="Aptos" w:hAnsi="Aptos"/>
                                <w:sz w:val="16"/>
                                <w:szCs w:val="16"/>
                              </w:rPr>
                              <w:t>5. Javna poduzeća u Gradu</w:t>
                            </w:r>
                          </w:p>
                          <w:p w14:paraId="4DEBA406" w14:textId="77777777" w:rsidR="00D8453B" w:rsidRPr="00D8453B" w:rsidRDefault="00D8453B" w:rsidP="00D8453B">
                            <w:pPr>
                              <w:rPr>
                                <w:rFonts w:ascii="Aptos" w:hAnsi="Aptos"/>
                                <w:sz w:val="16"/>
                                <w:szCs w:val="16"/>
                              </w:rPr>
                            </w:pPr>
                            <w:r w:rsidRPr="00D8453B">
                              <w:rPr>
                                <w:rFonts w:ascii="Aptos" w:hAnsi="Aptos"/>
                                <w:sz w:val="16"/>
                                <w:szCs w:val="16"/>
                              </w:rPr>
                              <w:t>6. Građani Osijeka</w:t>
                            </w:r>
                          </w:p>
                          <w:p w14:paraId="64004BB3" w14:textId="77777777" w:rsidR="00D8453B" w:rsidRPr="00D8453B" w:rsidRDefault="00D8453B" w:rsidP="00D8453B">
                            <w:pPr>
                              <w:rPr>
                                <w:rFonts w:ascii="Aptos" w:hAnsi="Aptos"/>
                                <w:sz w:val="16"/>
                                <w:szCs w:val="16"/>
                              </w:rPr>
                            </w:pPr>
                            <w:r w:rsidRPr="00D8453B">
                              <w:rPr>
                                <w:rFonts w:ascii="Aptos" w:hAnsi="Aptos"/>
                                <w:sz w:val="16"/>
                                <w:szCs w:val="16"/>
                              </w:rPr>
                              <w:t>7. Gosti (turisti)</w:t>
                            </w:r>
                          </w:p>
                          <w:p w14:paraId="7A6503D7" w14:textId="77777777" w:rsidR="00D8453B" w:rsidRPr="00D8453B" w:rsidRDefault="00D8453B" w:rsidP="00D8453B">
                            <w:pPr>
                              <w:rPr>
                                <w:rFonts w:ascii="Aptos" w:hAnsi="Aptos"/>
                                <w:sz w:val="16"/>
                                <w:szCs w:val="16"/>
                              </w:rPr>
                            </w:pPr>
                            <w:r w:rsidRPr="00D8453B">
                              <w:rPr>
                                <w:rFonts w:ascii="Aptos" w:hAnsi="Aptos"/>
                                <w:sz w:val="16"/>
                                <w:szCs w:val="16"/>
                              </w:rPr>
                              <w:t>8. Županijska gospodarska komora Osijek</w:t>
                            </w:r>
                          </w:p>
                          <w:p w14:paraId="10514BF0" w14:textId="77777777" w:rsidR="00D8453B" w:rsidRPr="00D8453B" w:rsidRDefault="00D8453B" w:rsidP="00D8453B">
                            <w:pPr>
                              <w:rPr>
                                <w:rFonts w:ascii="Aptos" w:hAnsi="Aptos"/>
                                <w:sz w:val="16"/>
                                <w:szCs w:val="16"/>
                              </w:rPr>
                            </w:pPr>
                            <w:r w:rsidRPr="00D8453B">
                              <w:rPr>
                                <w:rFonts w:ascii="Aptos" w:hAnsi="Aptos"/>
                                <w:sz w:val="16"/>
                                <w:szCs w:val="16"/>
                              </w:rPr>
                              <w:t>9. Potencijalni investitori</w:t>
                            </w:r>
                          </w:p>
                          <w:p w14:paraId="19DB0158" w14:textId="77777777" w:rsidR="00D8453B" w:rsidRPr="00D8453B" w:rsidRDefault="00D8453B" w:rsidP="00D8453B">
                            <w:pPr>
                              <w:rPr>
                                <w:rFonts w:ascii="Aptos" w:hAnsi="Aptos"/>
                                <w:sz w:val="16"/>
                                <w:szCs w:val="16"/>
                              </w:rPr>
                            </w:pPr>
                            <w:r w:rsidRPr="00D8453B">
                              <w:rPr>
                                <w:rFonts w:ascii="Aptos" w:hAnsi="Aptos"/>
                                <w:sz w:val="16"/>
                                <w:szCs w:val="16"/>
                              </w:rPr>
                              <w:t>10. UPUHH</w:t>
                            </w:r>
                          </w:p>
                          <w:p w14:paraId="01CF4791" w14:textId="77777777" w:rsidR="00D8453B" w:rsidRPr="00D8453B" w:rsidRDefault="00D8453B" w:rsidP="00D8453B">
                            <w:pPr>
                              <w:rPr>
                                <w:rFonts w:ascii="Aptos" w:hAnsi="Aptos"/>
                                <w:sz w:val="16"/>
                                <w:szCs w:val="16"/>
                              </w:rPr>
                            </w:pPr>
                            <w:r w:rsidRPr="00D8453B">
                              <w:rPr>
                                <w:rFonts w:ascii="Aptos" w:hAnsi="Aptos"/>
                                <w:sz w:val="16"/>
                                <w:szCs w:val="16"/>
                              </w:rPr>
                              <w:t>11. Institucije u kulturi</w:t>
                            </w:r>
                          </w:p>
                          <w:p w14:paraId="07F93ACE" w14:textId="77777777" w:rsidR="00D8453B" w:rsidRPr="00D8453B" w:rsidRDefault="00D8453B" w:rsidP="00D8453B">
                            <w:pPr>
                              <w:rPr>
                                <w:rFonts w:ascii="Aptos" w:hAnsi="Aptos"/>
                                <w:sz w:val="16"/>
                                <w:szCs w:val="16"/>
                              </w:rPr>
                            </w:pPr>
                            <w:r w:rsidRPr="00D8453B">
                              <w:rPr>
                                <w:rFonts w:ascii="Aptos" w:hAnsi="Aptos"/>
                                <w:sz w:val="16"/>
                                <w:szCs w:val="16"/>
                              </w:rPr>
                              <w:t>12. HTZ</w:t>
                            </w:r>
                          </w:p>
                          <w:p w14:paraId="7F519BFE" w14:textId="77777777" w:rsidR="00D8453B" w:rsidRPr="00D8453B" w:rsidRDefault="00D8453B" w:rsidP="00D8453B">
                            <w:pPr>
                              <w:rPr>
                                <w:rFonts w:ascii="Aptos" w:hAnsi="Aptos"/>
                                <w:sz w:val="16"/>
                                <w:szCs w:val="16"/>
                              </w:rPr>
                            </w:pPr>
                            <w:r w:rsidRPr="00D8453B">
                              <w:rPr>
                                <w:rFonts w:ascii="Aptos" w:hAnsi="Aptos"/>
                                <w:sz w:val="16"/>
                                <w:szCs w:val="16"/>
                              </w:rPr>
                              <w:t>13. Vlada RH (MINTS I ostala relevantna ministarstva)</w:t>
                            </w:r>
                          </w:p>
                          <w:p w14:paraId="78DA6814" w14:textId="77777777" w:rsidR="00D8453B" w:rsidRPr="00D8453B" w:rsidRDefault="00D8453B" w:rsidP="00D8453B">
                            <w:pPr>
                              <w:rPr>
                                <w:rFonts w:ascii="Aptos" w:hAnsi="Aptos"/>
                                <w:sz w:val="16"/>
                                <w:szCs w:val="16"/>
                              </w:rPr>
                            </w:pPr>
                            <w:r w:rsidRPr="00D8453B">
                              <w:rPr>
                                <w:rFonts w:ascii="Aptos" w:hAnsi="Aptos"/>
                                <w:sz w:val="16"/>
                                <w:szCs w:val="16"/>
                              </w:rPr>
                              <w:t>14. Ostali gospodarski subjekti u Gradu</w:t>
                            </w:r>
                          </w:p>
                          <w:p w14:paraId="6DD7D241" w14:textId="77777777" w:rsidR="00D8453B" w:rsidRPr="00D8453B" w:rsidRDefault="00D8453B" w:rsidP="00D8453B">
                            <w:pPr>
                              <w:rPr>
                                <w:rFonts w:ascii="Aptos" w:hAnsi="Aptos"/>
                                <w:sz w:val="16"/>
                                <w:szCs w:val="16"/>
                              </w:rPr>
                            </w:pPr>
                            <w:r w:rsidRPr="00D8453B">
                              <w:rPr>
                                <w:rFonts w:ascii="Aptos" w:hAnsi="Aptos"/>
                                <w:sz w:val="16"/>
                                <w:szCs w:val="16"/>
                              </w:rPr>
                              <w:t>15. HGK (Sektor za turizam)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847E7" id="Rectangle 7" o:spid="_x0000_s1029" style="position:absolute;margin-left:277.3pt;margin-top:17.4pt;width:143.25pt;height:22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" fillcolor="white [3201]" strokecolor="#e97132 [3205]" strokeweight="1pt">
                <v:textbox>
                  <w:txbxContent>
                    <w:p w14:paraId="7AE21405" w14:textId="77777777" w:rsidR="00D8453B" w:rsidRPr="00D8453B" w:rsidRDefault="00D8453B" w:rsidP="00D8453B">
                      <w:pPr>
                        <w:rPr>
                          <w:rFonts w:ascii="Aptos" w:hAnsi="Aptos"/>
                          <w:sz w:val="16"/>
                          <w:szCs w:val="16"/>
                        </w:rPr>
                      </w:pPr>
                      <w:r w:rsidRPr="00D8453B">
                        <w:rPr>
                          <w:rFonts w:ascii="Aptos" w:hAnsi="Aptos"/>
                          <w:sz w:val="16"/>
                          <w:szCs w:val="16"/>
                        </w:rPr>
                        <w:t>1. Grad Osijek</w:t>
                      </w:r>
                    </w:p>
                    <w:p w14:paraId="4E26F1BC" w14:textId="77777777" w:rsidR="00D8453B" w:rsidRPr="00D8453B" w:rsidRDefault="00D8453B" w:rsidP="00D8453B">
                      <w:pPr>
                        <w:rPr>
                          <w:rFonts w:ascii="Aptos" w:hAnsi="Aptos"/>
                          <w:sz w:val="16"/>
                          <w:szCs w:val="16"/>
                        </w:rPr>
                      </w:pPr>
                      <w:r w:rsidRPr="00D8453B">
                        <w:rPr>
                          <w:rFonts w:ascii="Aptos" w:hAnsi="Aptos"/>
                          <w:sz w:val="16"/>
                          <w:szCs w:val="16"/>
                        </w:rPr>
                        <w:t>2. TZ grada Osijeka</w:t>
                      </w:r>
                    </w:p>
                    <w:p w14:paraId="4714A51E" w14:textId="77777777" w:rsidR="00D8453B" w:rsidRPr="00D8453B" w:rsidRDefault="00D8453B" w:rsidP="00D8453B">
                      <w:pPr>
                        <w:rPr>
                          <w:rFonts w:ascii="Aptos" w:hAnsi="Aptos"/>
                          <w:sz w:val="16"/>
                          <w:szCs w:val="16"/>
                        </w:rPr>
                      </w:pPr>
                      <w:r w:rsidRPr="00D8453B">
                        <w:rPr>
                          <w:rFonts w:ascii="Aptos" w:hAnsi="Aptos"/>
                          <w:sz w:val="16"/>
                          <w:szCs w:val="16"/>
                        </w:rPr>
                        <w:t>3. Turistička industrija Grada</w:t>
                      </w:r>
                    </w:p>
                    <w:p w14:paraId="7E0F5858" w14:textId="77777777" w:rsidR="00D8453B" w:rsidRPr="00D8453B" w:rsidRDefault="00D8453B" w:rsidP="00D8453B">
                      <w:pPr>
                        <w:rPr>
                          <w:rFonts w:ascii="Aptos" w:hAnsi="Aptos"/>
                          <w:sz w:val="16"/>
                          <w:szCs w:val="16"/>
                        </w:rPr>
                      </w:pPr>
                      <w:r w:rsidRPr="00D8453B">
                        <w:rPr>
                          <w:rFonts w:ascii="Aptos" w:hAnsi="Aptos"/>
                          <w:sz w:val="16"/>
                          <w:szCs w:val="16"/>
                        </w:rPr>
                        <w:t>4. TZ Osječko-baranjske županije</w:t>
                      </w:r>
                    </w:p>
                    <w:p w14:paraId="2DBD301D" w14:textId="77777777" w:rsidR="00D8453B" w:rsidRPr="00D8453B" w:rsidRDefault="00D8453B" w:rsidP="00D8453B">
                      <w:pPr>
                        <w:rPr>
                          <w:rFonts w:ascii="Aptos" w:hAnsi="Aptos"/>
                          <w:sz w:val="16"/>
                          <w:szCs w:val="16"/>
                        </w:rPr>
                      </w:pPr>
                      <w:r w:rsidRPr="00D8453B">
                        <w:rPr>
                          <w:rFonts w:ascii="Aptos" w:hAnsi="Aptos"/>
                          <w:sz w:val="16"/>
                          <w:szCs w:val="16"/>
                        </w:rPr>
                        <w:t>5. Javna poduzeća u Gradu</w:t>
                      </w:r>
                    </w:p>
                    <w:p w14:paraId="4DEBA406" w14:textId="77777777" w:rsidR="00D8453B" w:rsidRPr="00D8453B" w:rsidRDefault="00D8453B" w:rsidP="00D8453B">
                      <w:pPr>
                        <w:rPr>
                          <w:rFonts w:ascii="Aptos" w:hAnsi="Aptos"/>
                          <w:sz w:val="16"/>
                          <w:szCs w:val="16"/>
                        </w:rPr>
                      </w:pPr>
                      <w:r w:rsidRPr="00D8453B">
                        <w:rPr>
                          <w:rFonts w:ascii="Aptos" w:hAnsi="Aptos"/>
                          <w:sz w:val="16"/>
                          <w:szCs w:val="16"/>
                        </w:rPr>
                        <w:t>6. Građani Osijeka</w:t>
                      </w:r>
                    </w:p>
                    <w:p w14:paraId="64004BB3" w14:textId="77777777" w:rsidR="00D8453B" w:rsidRPr="00D8453B" w:rsidRDefault="00D8453B" w:rsidP="00D8453B">
                      <w:pPr>
                        <w:rPr>
                          <w:rFonts w:ascii="Aptos" w:hAnsi="Aptos"/>
                          <w:sz w:val="16"/>
                          <w:szCs w:val="16"/>
                        </w:rPr>
                      </w:pPr>
                      <w:r w:rsidRPr="00D8453B">
                        <w:rPr>
                          <w:rFonts w:ascii="Aptos" w:hAnsi="Aptos"/>
                          <w:sz w:val="16"/>
                          <w:szCs w:val="16"/>
                        </w:rPr>
                        <w:t>7. Gosti (turisti)</w:t>
                      </w:r>
                    </w:p>
                    <w:p w14:paraId="7A6503D7" w14:textId="77777777" w:rsidR="00D8453B" w:rsidRPr="00D8453B" w:rsidRDefault="00D8453B" w:rsidP="00D8453B">
                      <w:pPr>
                        <w:rPr>
                          <w:rFonts w:ascii="Aptos" w:hAnsi="Aptos"/>
                          <w:sz w:val="16"/>
                          <w:szCs w:val="16"/>
                        </w:rPr>
                      </w:pPr>
                      <w:r w:rsidRPr="00D8453B">
                        <w:rPr>
                          <w:rFonts w:ascii="Aptos" w:hAnsi="Aptos"/>
                          <w:sz w:val="16"/>
                          <w:szCs w:val="16"/>
                        </w:rPr>
                        <w:t>8. Županijska gospodarska komora Osijek</w:t>
                      </w:r>
                    </w:p>
                    <w:p w14:paraId="10514BF0" w14:textId="77777777" w:rsidR="00D8453B" w:rsidRPr="00D8453B" w:rsidRDefault="00D8453B" w:rsidP="00D8453B">
                      <w:pPr>
                        <w:rPr>
                          <w:rFonts w:ascii="Aptos" w:hAnsi="Aptos"/>
                          <w:sz w:val="16"/>
                          <w:szCs w:val="16"/>
                        </w:rPr>
                      </w:pPr>
                      <w:r w:rsidRPr="00D8453B">
                        <w:rPr>
                          <w:rFonts w:ascii="Aptos" w:hAnsi="Aptos"/>
                          <w:sz w:val="16"/>
                          <w:szCs w:val="16"/>
                        </w:rPr>
                        <w:t>9. Potencijalni investitori</w:t>
                      </w:r>
                    </w:p>
                    <w:p w14:paraId="19DB0158" w14:textId="77777777" w:rsidR="00D8453B" w:rsidRPr="00D8453B" w:rsidRDefault="00D8453B" w:rsidP="00D8453B">
                      <w:pPr>
                        <w:rPr>
                          <w:rFonts w:ascii="Aptos" w:hAnsi="Aptos"/>
                          <w:sz w:val="16"/>
                          <w:szCs w:val="16"/>
                        </w:rPr>
                      </w:pPr>
                      <w:r w:rsidRPr="00D8453B">
                        <w:rPr>
                          <w:rFonts w:ascii="Aptos" w:hAnsi="Aptos"/>
                          <w:sz w:val="16"/>
                          <w:szCs w:val="16"/>
                        </w:rPr>
                        <w:t>10. UPUHH</w:t>
                      </w:r>
                    </w:p>
                    <w:p w14:paraId="01CF4791" w14:textId="77777777" w:rsidR="00D8453B" w:rsidRPr="00D8453B" w:rsidRDefault="00D8453B" w:rsidP="00D8453B">
                      <w:pPr>
                        <w:rPr>
                          <w:rFonts w:ascii="Aptos" w:hAnsi="Aptos"/>
                          <w:sz w:val="16"/>
                          <w:szCs w:val="16"/>
                        </w:rPr>
                      </w:pPr>
                      <w:r w:rsidRPr="00D8453B">
                        <w:rPr>
                          <w:rFonts w:ascii="Aptos" w:hAnsi="Aptos"/>
                          <w:sz w:val="16"/>
                          <w:szCs w:val="16"/>
                        </w:rPr>
                        <w:t>11. Institucije u kulturi</w:t>
                      </w:r>
                    </w:p>
                    <w:p w14:paraId="07F93ACE" w14:textId="77777777" w:rsidR="00D8453B" w:rsidRPr="00D8453B" w:rsidRDefault="00D8453B" w:rsidP="00D8453B">
                      <w:pPr>
                        <w:rPr>
                          <w:rFonts w:ascii="Aptos" w:hAnsi="Aptos"/>
                          <w:sz w:val="16"/>
                          <w:szCs w:val="16"/>
                        </w:rPr>
                      </w:pPr>
                      <w:r w:rsidRPr="00D8453B">
                        <w:rPr>
                          <w:rFonts w:ascii="Aptos" w:hAnsi="Aptos"/>
                          <w:sz w:val="16"/>
                          <w:szCs w:val="16"/>
                        </w:rPr>
                        <w:t>12. HTZ</w:t>
                      </w:r>
                    </w:p>
                    <w:p w14:paraId="7F519BFE" w14:textId="77777777" w:rsidR="00D8453B" w:rsidRPr="00D8453B" w:rsidRDefault="00D8453B" w:rsidP="00D8453B">
                      <w:pPr>
                        <w:rPr>
                          <w:rFonts w:ascii="Aptos" w:hAnsi="Aptos"/>
                          <w:sz w:val="16"/>
                          <w:szCs w:val="16"/>
                        </w:rPr>
                      </w:pPr>
                      <w:r w:rsidRPr="00D8453B">
                        <w:rPr>
                          <w:rFonts w:ascii="Aptos" w:hAnsi="Aptos"/>
                          <w:sz w:val="16"/>
                          <w:szCs w:val="16"/>
                        </w:rPr>
                        <w:t>13. Vlada RH (MINTS I ostala relevantna ministarstva)</w:t>
                      </w:r>
                    </w:p>
                    <w:p w14:paraId="78DA6814" w14:textId="77777777" w:rsidR="00D8453B" w:rsidRPr="00D8453B" w:rsidRDefault="00D8453B" w:rsidP="00D8453B">
                      <w:pPr>
                        <w:rPr>
                          <w:rFonts w:ascii="Aptos" w:hAnsi="Aptos"/>
                          <w:sz w:val="16"/>
                          <w:szCs w:val="16"/>
                        </w:rPr>
                      </w:pPr>
                      <w:r w:rsidRPr="00D8453B">
                        <w:rPr>
                          <w:rFonts w:ascii="Aptos" w:hAnsi="Aptos"/>
                          <w:sz w:val="16"/>
                          <w:szCs w:val="16"/>
                        </w:rPr>
                        <w:t>14. Ostali gospodarski subjekti u Gradu</w:t>
                      </w:r>
                    </w:p>
                    <w:p w14:paraId="6DD7D241" w14:textId="77777777" w:rsidR="00D8453B" w:rsidRPr="00D8453B" w:rsidRDefault="00D8453B" w:rsidP="00D8453B">
                      <w:pPr>
                        <w:rPr>
                          <w:rFonts w:ascii="Aptos" w:hAnsi="Aptos"/>
                          <w:sz w:val="16"/>
                          <w:szCs w:val="16"/>
                        </w:rPr>
                      </w:pPr>
                      <w:r w:rsidRPr="00D8453B">
                        <w:rPr>
                          <w:rFonts w:ascii="Aptos" w:hAnsi="Aptos"/>
                          <w:sz w:val="16"/>
                          <w:szCs w:val="16"/>
                        </w:rPr>
                        <w:t>15. HGK (Sektor za turizam)</w:t>
                      </w:r>
                    </w:p>
                  </w:txbxContent>
                </v:textbox>
                <w10:wrap anchorx="margin"/>
              </v:rect>
            </w:pict>
          </mc:Fallback>
        </mc:AlternateContent>
      </w:r>
      <w:r w:rsidR="005F354C" w:rsidRPr="006A5E71">
        <w:rPr>
          <w:rFonts w:ascii="Aptos" w:eastAsia="Times New Roman" w:hAnsi="Aptos" w:cs="Arial"/>
          <w:bCs/>
          <w:iCs/>
          <w:color w:val="333333"/>
          <w:sz w:val="20"/>
          <w:szCs w:val="20"/>
          <w:lang w:eastAsia="hr-HR"/>
          <w14:ligatures w14:val="none"/>
        </w:rPr>
        <w:t xml:space="preserve">Slika </w:t>
      </w:r>
      <w:r w:rsidR="00E1227C" w:rsidRPr="006A5E71">
        <w:rPr>
          <w:rFonts w:ascii="Aptos" w:eastAsia="Times New Roman" w:hAnsi="Aptos" w:cs="Arial"/>
          <w:bCs/>
          <w:iCs/>
          <w:color w:val="333333"/>
          <w:sz w:val="20"/>
          <w:szCs w:val="20"/>
          <w:lang w:eastAsia="hr-HR"/>
          <w14:ligatures w14:val="none"/>
        </w:rPr>
        <w:t>3.10.</w:t>
      </w:r>
      <w:r w:rsidR="005F354C" w:rsidRPr="006A5E71">
        <w:rPr>
          <w:rFonts w:ascii="Aptos" w:eastAsia="Times New Roman" w:hAnsi="Aptos" w:cs="Arial"/>
          <w:bCs/>
          <w:iCs/>
          <w:color w:val="333333"/>
          <w:sz w:val="20"/>
          <w:szCs w:val="20"/>
          <w:lang w:eastAsia="hr-HR"/>
          <w14:ligatures w14:val="none"/>
        </w:rPr>
        <w:t xml:space="preserve">4. Uloge pojedinih dionika u izradi i provođenju strategije razvoja turizma Grada </w:t>
      </w:r>
    </w:p>
    <w:p w14:paraId="002A008B" w14:textId="0BA64D27" w:rsidR="005F354C" w:rsidRPr="006A5E71" w:rsidRDefault="005F354C" w:rsidP="005F354C">
      <w:pPr>
        <w:spacing w:line="240" w:lineRule="auto"/>
        <w:ind w:left="357"/>
        <w:jc w:val="both"/>
        <w:rPr>
          <w:rFonts w:ascii="Aptos" w:hAnsi="Aptos" w:cs="Calibri"/>
          <w:kern w:val="2"/>
          <w:sz w:val="22"/>
          <w:szCs w:val="22"/>
        </w:rPr>
      </w:pPr>
      <w:r w:rsidRPr="006A5E71">
        <w:rPr>
          <w:rFonts w:ascii="Aptos" w:hAnsi="Aptos" w:cs="Calibri"/>
          <w:noProof/>
          <w:kern w:val="2"/>
          <w:sz w:val="22"/>
          <w:szCs w:val="22"/>
        </w:rPr>
        <mc:AlternateContent>
          <mc:Choice Requires="wps">
            <w:drawing>
              <wp:anchor distT="0" distB="0" distL="114300" distR="114300" simplePos="0" relativeHeight="251654656" behindDoc="0" locked="0" layoutInCell="1" allowOverlap="1" wp14:anchorId="4C0964B9" wp14:editId="57AE3837">
                <wp:simplePos x="0" y="0"/>
                <wp:positionH relativeFrom="column">
                  <wp:posOffset>2540000</wp:posOffset>
                </wp:positionH>
                <wp:positionV relativeFrom="paragraph">
                  <wp:posOffset>673735</wp:posOffset>
                </wp:positionV>
                <wp:extent cx="463550" cy="422910"/>
                <wp:effectExtent l="95250" t="95250" r="107950" b="110490"/>
                <wp:wrapNone/>
                <wp:docPr id="201748833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422910"/>
                        </a:xfrm>
                        <a:prstGeom prst="ellipse">
                          <a:avLst/>
                        </a:prstGeom>
                        <a:solidFill>
                          <a:srgbClr val="C00000">
                            <a:alpha val="50000"/>
                          </a:srgbClr>
                        </a:solidFill>
                        <a:ln w="12700">
                          <a:solidFill>
                            <a:srgbClr val="F8F8F8"/>
                          </a:solidFill>
                          <a:round/>
                          <a:headEnd/>
                          <a:tailEnd/>
                        </a:ln>
                        <a:effectLst>
                          <a:outerShdw blurRad="63500" sx="102000" sy="102000" algn="ctr" rotWithShape="0">
                            <a:prstClr val="black">
                              <a:alpha val="40000"/>
                            </a:prstClr>
                          </a:outerShdw>
                        </a:effectLst>
                        <a:scene3d>
                          <a:camera prst="orthographicFront">
                            <a:rot lat="0" lon="0" rev="0"/>
                          </a:camera>
                          <a:lightRig rig="balanced" dir="t">
                            <a:rot lat="0" lon="0" rev="8700000"/>
                          </a:lightRig>
                        </a:scene3d>
                        <a:sp3d>
                          <a:bevelT w="190500" h="38100"/>
                        </a:sp3d>
                      </wps:spPr>
                      <wps:txbx>
                        <w:txbxContent>
                          <w:p w14:paraId="56BAF9FD" w14:textId="77777777" w:rsidR="005F354C" w:rsidRPr="003F7CBB" w:rsidRDefault="005F354C" w:rsidP="005F354C">
                            <w:pPr>
                              <w:jc w:val="center"/>
                              <w:rPr>
                                <w:rFonts w:ascii="Aptos" w:hAnsi="Aptos"/>
                                <w:b/>
                                <w:bCs/>
                                <w:color w:val="FFFFFF"/>
                                <w:kern w:val="24"/>
                              </w:rPr>
                            </w:pPr>
                            <w:r w:rsidRPr="003F7CBB">
                              <w:rPr>
                                <w:rFonts w:ascii="Aptos" w:hAnsi="Aptos"/>
                                <w:b/>
                                <w:bCs/>
                                <w:color w:val="FFFFFF"/>
                                <w:kern w:val="24"/>
                              </w:rPr>
                              <w:t xml:space="preserve">4 </w:t>
                            </w:r>
                            <w:r w:rsidRPr="003F7CBB">
                              <w:rPr>
                                <w:rFonts w:ascii="Aptos" w:hAnsi="Aptos"/>
                                <w:b/>
                                <w:bCs/>
                                <w:noProof/>
                                <w:color w:val="FFFFFF"/>
                                <w:kern w:val="24"/>
                              </w:rPr>
                              <w:drawing>
                                <wp:inline distT="0" distB="0" distL="0" distR="0" wp14:anchorId="71B2D273" wp14:editId="74408321">
                                  <wp:extent cx="190500" cy="190500"/>
                                  <wp:effectExtent l="0" t="0" r="0" b="0"/>
                                  <wp:docPr id="19581230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4C0964B9" id="Oval 7" o:spid="_x0000_s1030" style="position:absolute;left:0;text-align:left;margin-left:200pt;margin-top:53.05pt;width:36.5pt;height:33.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" fillcolor="#c00000" strokecolor="#f8f8f8" strokeweight="1pt">
                <v:fill opacity="32896f"/>
                <v:shadow on="t" type="perspective" color="black" opacity="26214f" offset="0,0" matrix="66847f,,,66847f"/>
                <v:path arrowok="t"/>
                <v:textbox>
                  <w:txbxContent>
                    <w:p w14:paraId="56BAF9FD" w14:textId="77777777" w:rsidR="005F354C" w:rsidRPr="003F7CBB" w:rsidRDefault="005F354C" w:rsidP="005F354C">
                      <w:pPr>
                        <w:jc w:val="center"/>
                        <w:rPr>
                          <w:rFonts w:ascii="Aptos" w:hAnsi="Aptos"/>
                          <w:b/>
                          <w:bCs/>
                          <w:color w:val="FFFFFF"/>
                          <w:kern w:val="24"/>
                        </w:rPr>
                      </w:pPr>
                      <w:r w:rsidRPr="003F7CBB">
                        <w:rPr>
                          <w:rFonts w:ascii="Aptos" w:hAnsi="Aptos"/>
                          <w:b/>
                          <w:bCs/>
                          <w:color w:val="FFFFFF"/>
                          <w:kern w:val="24"/>
                        </w:rPr>
                        <w:t xml:space="preserve">4 </w:t>
                      </w:r>
                      <w:r w:rsidRPr="003F7CBB">
                        <w:rPr>
                          <w:rFonts w:ascii="Aptos" w:hAnsi="Aptos"/>
                          <w:b/>
                          <w:bCs/>
                          <w:noProof/>
                          <w:color w:val="FFFFFF"/>
                          <w:kern w:val="24"/>
                        </w:rPr>
                        <w:drawing>
                          <wp:inline distT="0" distB="0" distL="0" distR="0" wp14:anchorId="71B2D273" wp14:editId="74408321">
                            <wp:extent cx="190500" cy="190500"/>
                            <wp:effectExtent l="0" t="0" r="0" b="0"/>
                            <wp:docPr id="19581230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xbxContent>
                </v:textbox>
              </v:oval>
            </w:pict>
          </mc:Fallback>
        </mc:AlternateContent>
      </w:r>
      <w:r w:rsidRPr="006A5E71">
        <w:rPr>
          <w:rFonts w:ascii="Aptos" w:hAnsi="Aptos" w:cs="Calibri"/>
          <w:noProof/>
          <w:kern w:val="2"/>
          <w:sz w:val="22"/>
          <w:szCs w:val="22"/>
        </w:rPr>
        <w:drawing>
          <wp:inline distT="0" distB="0" distL="0" distR="0" wp14:anchorId="3F7DAA41" wp14:editId="29FE07CB">
            <wp:extent cx="3374832" cy="3072809"/>
            <wp:effectExtent l="0" t="0" r="0" b="0"/>
            <wp:docPr id="700306559" name="Picture 5" descr="A diagram of a diagram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99090" name="Picture 5" descr="A diagram of a diagram with text&#10;&#10;Description automatically generated with medium confidence"/>
                    <pic:cNvPicPr>
                      <a:picLocks noChangeAspect="1" noChangeArrowheads="1"/>
                    </pic:cNvPicPr>
                  </pic:nvPicPr>
                  <pic:blipFill rotWithShape="1">
                    <a:blip r:embed="rId45">
                      <a:extLst>
                        <a:ext uri="{28A0092B-C50C-407E-A947-70E740481C1C}">
                          <a14:useLocalDpi xmlns:a14="http://schemas.microsoft.com/office/drawing/2010/main" val="0"/>
                        </a:ext>
                      </a:extLst>
                    </a:blip>
                    <a:srcRect r="35469"/>
                    <a:stretch>
                      <a:fillRect/>
                    </a:stretch>
                  </pic:blipFill>
                  <pic:spPr bwMode="auto">
                    <a:xfrm>
                      <a:off x="0" y="0"/>
                      <a:ext cx="3374832" cy="3072809"/>
                    </a:xfrm>
                    <a:prstGeom prst="rect">
                      <a:avLst/>
                    </a:prstGeom>
                    <a:noFill/>
                    <a:ln>
                      <a:noFill/>
                    </a:ln>
                    <a:extLst>
                      <a:ext uri="{53640926-AAD7-44D8-BBD7-CCE9431645EC}">
                        <a14:shadowObscured xmlns:a14="http://schemas.microsoft.com/office/drawing/2010/main"/>
                      </a:ext>
                    </a:extLst>
                  </pic:spPr>
                </pic:pic>
              </a:graphicData>
            </a:graphic>
          </wp:inline>
        </w:drawing>
      </w:r>
    </w:p>
    <w:p w14:paraId="1994330F" w14:textId="4F29FF52" w:rsidR="003F3865" w:rsidRDefault="005F354C" w:rsidP="00D67DCF">
      <w:pPr>
        <w:spacing w:line="240" w:lineRule="auto"/>
        <w:jc w:val="both"/>
        <w:rPr>
          <w:rFonts w:ascii="Aptos" w:hAnsi="Aptos" w:cs="Calibri"/>
          <w:kern w:val="2"/>
          <w:sz w:val="20"/>
          <w:szCs w:val="20"/>
        </w:rPr>
      </w:pPr>
      <w:r w:rsidRPr="006A5E71">
        <w:rPr>
          <w:rFonts w:ascii="Aptos" w:hAnsi="Aptos" w:cs="Calibri"/>
          <w:kern w:val="2"/>
          <w:sz w:val="20"/>
          <w:szCs w:val="20"/>
        </w:rPr>
        <w:t>Izvor: Institut za turizam</w:t>
      </w:r>
    </w:p>
    <w:p w14:paraId="1934D910" w14:textId="0B8433EA" w:rsidR="00D67DCF" w:rsidRDefault="00D67DCF" w:rsidP="00D67DCF">
      <w:pPr>
        <w:spacing w:line="240" w:lineRule="auto"/>
        <w:jc w:val="both"/>
        <w:rPr>
          <w:rFonts w:ascii="Aptos" w:hAnsi="Aptos" w:cs="Calibri"/>
          <w:kern w:val="2"/>
          <w:sz w:val="20"/>
          <w:szCs w:val="20"/>
        </w:rPr>
      </w:pPr>
    </w:p>
    <w:p w14:paraId="69C85F1D" w14:textId="495DAA26" w:rsidR="00D67DCF" w:rsidRDefault="00D67DCF" w:rsidP="00D67DCF">
      <w:pPr>
        <w:spacing w:line="240" w:lineRule="auto"/>
        <w:jc w:val="both"/>
        <w:rPr>
          <w:rFonts w:ascii="Aptos" w:hAnsi="Aptos" w:cs="Calibri"/>
          <w:kern w:val="2"/>
          <w:sz w:val="20"/>
          <w:szCs w:val="20"/>
        </w:rPr>
      </w:pPr>
    </w:p>
    <w:p w14:paraId="29553D9C" w14:textId="77777777" w:rsidR="00D67DCF" w:rsidRPr="00D67DCF" w:rsidRDefault="00D67DCF" w:rsidP="00D67DCF">
      <w:pPr>
        <w:spacing w:line="240" w:lineRule="auto"/>
        <w:jc w:val="both"/>
        <w:rPr>
          <w:rFonts w:ascii="Aptos" w:hAnsi="Aptos" w:cs="Calibri"/>
          <w:kern w:val="2"/>
          <w:sz w:val="20"/>
          <w:szCs w:val="20"/>
        </w:rPr>
      </w:pPr>
    </w:p>
    <w:p w14:paraId="344BA932" w14:textId="63F68ED4" w:rsidR="00983D1E" w:rsidRPr="006A5E71" w:rsidRDefault="00983D1E" w:rsidP="00983D1E">
      <w:pPr>
        <w:pStyle w:val="Heading2"/>
      </w:pPr>
      <w:bookmarkStart w:id="24" w:name="_Toc202723557"/>
      <w:r w:rsidRPr="006A5E71">
        <w:t>3.11. Analiza planske dokumentacije</w:t>
      </w:r>
      <w:bookmarkEnd w:id="24"/>
    </w:p>
    <w:p w14:paraId="59DE9A83" w14:textId="77777777" w:rsidR="00CE14CB" w:rsidRPr="006A5E71" w:rsidRDefault="00CE14CB" w:rsidP="00EE20E9">
      <w:pPr>
        <w:spacing w:after="120" w:line="264" w:lineRule="auto"/>
        <w:jc w:val="both"/>
        <w:rPr>
          <w:rFonts w:ascii="Aptos" w:eastAsia="Times New Roman" w:hAnsi="Aptos" w:cs="Arial"/>
          <w:sz w:val="22"/>
          <w:szCs w:val="22"/>
          <w14:ligatures w14:val="none"/>
        </w:rPr>
      </w:pPr>
    </w:p>
    <w:p w14:paraId="402FD2CA" w14:textId="2F97492A" w:rsidR="00EE20E9" w:rsidRPr="006A5E71" w:rsidRDefault="00EE20E9" w:rsidP="00EE20E9">
      <w:pPr>
        <w:spacing w:after="120" w:line="264" w:lineRule="auto"/>
        <w:jc w:val="both"/>
        <w:rPr>
          <w:rFonts w:ascii="Aptos" w:eastAsia="Times New Roman" w:hAnsi="Aptos" w:cs="Arial"/>
          <w:sz w:val="22"/>
          <w:szCs w:val="22"/>
          <w14:ligatures w14:val="none"/>
        </w:rPr>
      </w:pPr>
      <w:r w:rsidRPr="006A5E71">
        <w:rPr>
          <w:rFonts w:ascii="Aptos" w:eastAsia="Times New Roman" w:hAnsi="Aptos" w:cs="Arial"/>
          <w:sz w:val="22"/>
          <w:szCs w:val="22"/>
          <w14:ligatures w14:val="none"/>
        </w:rPr>
        <w:lastRenderedPageBreak/>
        <w:t xml:space="preserve">Plan upravljanja destinacijom Osijek treba biti usklađen s aktualnim relevantnim strateškim planovima višeg reda i strateškim planovima turističkog razvoja na nacionalnoj i županijskoj razini te razini Grada čiji je pregled dan u nastavku. </w:t>
      </w:r>
    </w:p>
    <w:p w14:paraId="05B66687" w14:textId="77777777" w:rsidR="00EE20E9" w:rsidRPr="006A5E71" w:rsidRDefault="00EE20E9" w:rsidP="00EE20E9">
      <w:pPr>
        <w:spacing w:line="240" w:lineRule="auto"/>
        <w:jc w:val="both"/>
        <w:rPr>
          <w:rFonts w:ascii="Aptos" w:hAnsi="Aptos" w:cstheme="minorHAnsi"/>
          <w:kern w:val="2"/>
          <w:sz w:val="22"/>
          <w:szCs w:val="22"/>
        </w:rPr>
      </w:pPr>
      <w:r w:rsidRPr="006A5E71">
        <w:rPr>
          <w:rFonts w:ascii="Aptos" w:hAnsi="Aptos" w:cstheme="minorHAnsi"/>
          <w:b/>
          <w:bCs/>
          <w:kern w:val="2"/>
          <w:sz w:val="22"/>
          <w:szCs w:val="22"/>
        </w:rPr>
        <w:t>Strategija razvoja održivog turizma do 2030. godine</w:t>
      </w:r>
      <w:r w:rsidRPr="006A5E71">
        <w:rPr>
          <w:rFonts w:ascii="Aptos" w:hAnsi="Aptos" w:cstheme="minorHAnsi"/>
          <w:kern w:val="2"/>
          <w:sz w:val="22"/>
          <w:szCs w:val="22"/>
        </w:rPr>
        <w:t> </w:t>
      </w:r>
    </w:p>
    <w:tbl>
      <w:tblPr>
        <w:tblStyle w:val="TableGrid10"/>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7229"/>
      </w:tblGrid>
      <w:tr w:rsidR="00EE20E9" w:rsidRPr="006A5E71" w14:paraId="64318A69" w14:textId="77777777" w:rsidTr="000E0062">
        <w:tc>
          <w:tcPr>
            <w:tcW w:w="1843" w:type="dxa"/>
            <w:shd w:val="clear" w:color="auto" w:fill="FFFFFF" w:themeFill="background1"/>
          </w:tcPr>
          <w:p w14:paraId="41880609"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Razdoblje</w:t>
            </w:r>
          </w:p>
        </w:tc>
        <w:tc>
          <w:tcPr>
            <w:tcW w:w="7229" w:type="dxa"/>
          </w:tcPr>
          <w:p w14:paraId="1A5C5B91"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do 2030. godine</w:t>
            </w:r>
          </w:p>
        </w:tc>
      </w:tr>
      <w:tr w:rsidR="00EE20E9" w:rsidRPr="006A5E71" w14:paraId="37D39941" w14:textId="77777777" w:rsidTr="000E0062">
        <w:tc>
          <w:tcPr>
            <w:tcW w:w="1843" w:type="dxa"/>
            <w:shd w:val="clear" w:color="auto" w:fill="FFFFFF" w:themeFill="background1"/>
          </w:tcPr>
          <w:p w14:paraId="5B97DBF3" w14:textId="77777777" w:rsidR="00EE20E9" w:rsidRPr="006A5E71" w:rsidRDefault="00EE20E9" w:rsidP="00EE20E9">
            <w:pPr>
              <w:spacing w:after="120" w:line="264" w:lineRule="auto"/>
              <w:rPr>
                <w:rFonts w:ascii="Aptos" w:eastAsia="Times New Roman" w:hAnsi="Aptos" w:cstheme="minorHAnsi"/>
                <w:b/>
                <w:bCs/>
                <w:sz w:val="21"/>
                <w:szCs w:val="21"/>
                <w:lang w:eastAsia="hr-HR"/>
                <w14:ligatures w14:val="none"/>
              </w:rPr>
            </w:pPr>
            <w:r w:rsidRPr="006A5E71">
              <w:rPr>
                <w:rFonts w:ascii="Aptos" w:eastAsia="Times New Roman" w:hAnsi="Aptos" w:cstheme="minorHAnsi"/>
                <w:b/>
                <w:bCs/>
                <w:sz w:val="21"/>
                <w:szCs w:val="21"/>
                <w:lang w:eastAsia="hr-HR"/>
                <w14:ligatures w14:val="none"/>
              </w:rPr>
              <w:t>Vizija</w:t>
            </w:r>
          </w:p>
        </w:tc>
        <w:tc>
          <w:tcPr>
            <w:tcW w:w="7229" w:type="dxa"/>
          </w:tcPr>
          <w:p w14:paraId="6BDDD224"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Poštujući prirodno i kulturno nasljeđe i jedinstveni identitet svih regija, stvorit ćemo održiv cjelogodišnji turizam poželjan za investicije, rad i život, koji doprinosi skladnom gospodarskom razvoju Hrvatske.</w:t>
            </w:r>
          </w:p>
        </w:tc>
      </w:tr>
      <w:tr w:rsidR="00EE20E9" w:rsidRPr="006A5E71" w14:paraId="5588AC1D" w14:textId="77777777" w:rsidTr="000E0062">
        <w:tc>
          <w:tcPr>
            <w:tcW w:w="1843" w:type="dxa"/>
            <w:shd w:val="clear" w:color="auto" w:fill="FFFFFF" w:themeFill="background1"/>
          </w:tcPr>
          <w:p w14:paraId="4BAB14ED"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Strateški ciljevi</w:t>
            </w:r>
          </w:p>
          <w:p w14:paraId="7D4E986B"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i prioritetna područja</w:t>
            </w:r>
          </w:p>
        </w:tc>
        <w:tc>
          <w:tcPr>
            <w:tcW w:w="7229" w:type="dxa"/>
          </w:tcPr>
          <w:p w14:paraId="4B3A3649"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Cjelogodišnji i regionalno uravnoteženiji turizam</w:t>
            </w:r>
          </w:p>
          <w:p w14:paraId="13415A46"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 xml:space="preserve">Razvoj uravnoteženijeg i </w:t>
            </w:r>
            <w:proofErr w:type="spellStart"/>
            <w:r w:rsidRPr="006A5E71">
              <w:rPr>
                <w:rFonts w:ascii="Aptos" w:hAnsi="Aptos" w:cstheme="minorHAnsi"/>
                <w:sz w:val="21"/>
                <w:szCs w:val="21"/>
              </w:rPr>
              <w:t>uključivog</w:t>
            </w:r>
            <w:proofErr w:type="spellEnd"/>
            <w:r w:rsidRPr="006A5E71">
              <w:rPr>
                <w:rFonts w:ascii="Aptos" w:hAnsi="Aptos" w:cstheme="minorHAnsi"/>
                <w:sz w:val="21"/>
                <w:szCs w:val="21"/>
              </w:rPr>
              <w:t xml:space="preserve"> turizma</w:t>
            </w:r>
          </w:p>
          <w:p w14:paraId="4D30FB68"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Prostorno ravnomjernije raspoređen turistički promet</w:t>
            </w:r>
          </w:p>
          <w:p w14:paraId="6B29A5A9"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Razvoj posebnih oblika turizma i strukturirani razvoj proizvoda</w:t>
            </w:r>
          </w:p>
          <w:p w14:paraId="37C53F47"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Unapređenje domaće i međunarodne prometne povezanosti</w:t>
            </w:r>
          </w:p>
          <w:p w14:paraId="25195C70" w14:textId="77777777" w:rsidR="00EE20E9" w:rsidRPr="006A5E71" w:rsidRDefault="00EE20E9" w:rsidP="002E5C58">
            <w:pPr>
              <w:numPr>
                <w:ilvl w:val="0"/>
                <w:numId w:val="42"/>
              </w:numPr>
              <w:spacing w:line="240" w:lineRule="auto"/>
              <w:rPr>
                <w:rFonts w:ascii="Aptos" w:hAnsi="Aptos" w:cstheme="minorHAnsi"/>
                <w:sz w:val="21"/>
                <w:szCs w:val="21"/>
              </w:rPr>
            </w:pPr>
            <w:proofErr w:type="spellStart"/>
            <w:r w:rsidRPr="006A5E71">
              <w:rPr>
                <w:rFonts w:ascii="Aptos" w:hAnsi="Aptos" w:cstheme="minorHAnsi"/>
                <w:sz w:val="21"/>
                <w:szCs w:val="21"/>
              </w:rPr>
              <w:t>Repozicioniranje</w:t>
            </w:r>
            <w:proofErr w:type="spellEnd"/>
            <w:r w:rsidRPr="006A5E71">
              <w:rPr>
                <w:rFonts w:ascii="Aptos" w:hAnsi="Aptos" w:cstheme="minorHAnsi"/>
                <w:sz w:val="21"/>
                <w:szCs w:val="21"/>
              </w:rPr>
              <w:t xml:space="preserve"> Hrvatske kao cjelogodišnje autentične destinacije održivog turizma</w:t>
            </w:r>
          </w:p>
          <w:p w14:paraId="58FBFFC4"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Stvaranje boljih uvjeta života i rada</w:t>
            </w:r>
          </w:p>
          <w:p w14:paraId="568FDC31"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Turizam uz očuvan okoliš, prostor i klimu</w:t>
            </w:r>
          </w:p>
          <w:p w14:paraId="67FF2368"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Smanjenje opterećenja iz turizma na sastavnice okoliša i prirodu</w:t>
            </w:r>
          </w:p>
          <w:p w14:paraId="41FE444B"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Smanjenje negativnog utjecaja turizma na prostor</w:t>
            </w:r>
          </w:p>
          <w:p w14:paraId="528EC038"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Smanjenje utjecaja turizma na klimu</w:t>
            </w:r>
          </w:p>
          <w:p w14:paraId="49710F6B"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Konkurentan i inovativan turizam</w:t>
            </w:r>
          </w:p>
          <w:p w14:paraId="11694501"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Jačanje ljudskih potencijala u turizmu</w:t>
            </w:r>
          </w:p>
          <w:p w14:paraId="0E88F5A2" w14:textId="581A8E7E"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Unapređenje strukture i kvalitete smještajnih kapaciteta</w:t>
            </w:r>
          </w:p>
          <w:p w14:paraId="3743F928" w14:textId="0DD95C41"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Osiguranje poticajnog</w:t>
            </w:r>
            <w:r w:rsidR="00F364E8">
              <w:rPr>
                <w:rFonts w:ascii="Aptos" w:hAnsi="Aptos" w:cstheme="minorHAnsi"/>
                <w:sz w:val="21"/>
                <w:szCs w:val="21"/>
              </w:rPr>
              <w:t>a</w:t>
            </w:r>
            <w:r w:rsidRPr="006A5E71">
              <w:rPr>
                <w:rFonts w:ascii="Aptos" w:hAnsi="Aptos" w:cstheme="minorHAnsi"/>
                <w:sz w:val="21"/>
                <w:szCs w:val="21"/>
              </w:rPr>
              <w:t xml:space="preserve"> poslovnog okruženja</w:t>
            </w:r>
          </w:p>
          <w:p w14:paraId="45BA3AF0"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Poticanje inovacija i digitalne transformacije turizma</w:t>
            </w:r>
          </w:p>
          <w:p w14:paraId="1473E700"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Otporan turizam</w:t>
            </w:r>
          </w:p>
          <w:p w14:paraId="3D71AE5C" w14:textId="66B4F35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Unapređenje zakonodavnog okvira</w:t>
            </w:r>
          </w:p>
          <w:p w14:paraId="4D3AE493" w14:textId="46E8469E"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Unapređenje sustava turističkih zajednica</w:t>
            </w:r>
          </w:p>
          <w:p w14:paraId="675FBD7B" w14:textId="57E9F875"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Unapređenje sustava praćenja podataka</w:t>
            </w:r>
          </w:p>
          <w:p w14:paraId="5EF50EF8"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Odgovor na promjene trendova i potreba</w:t>
            </w:r>
          </w:p>
          <w:p w14:paraId="7A4C2086"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Jačanje mehanizama za osiguravanje sigurnosti</w:t>
            </w:r>
          </w:p>
        </w:tc>
      </w:tr>
      <w:tr w:rsidR="00EE20E9" w:rsidRPr="006A5E71" w14:paraId="3212DB2E" w14:textId="77777777" w:rsidTr="000E0062">
        <w:tc>
          <w:tcPr>
            <w:tcW w:w="1843" w:type="dxa"/>
            <w:shd w:val="clear" w:color="auto" w:fill="FFFFFF" w:themeFill="background1"/>
          </w:tcPr>
          <w:p w14:paraId="773FC30D"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 xml:space="preserve">Osijek u Strategiji </w:t>
            </w:r>
          </w:p>
        </w:tc>
        <w:tc>
          <w:tcPr>
            <w:tcW w:w="7229" w:type="dxa"/>
          </w:tcPr>
          <w:p w14:paraId="642AC6DA" w14:textId="77777777" w:rsidR="00EE20E9" w:rsidRPr="006A5E71" w:rsidRDefault="00EE20E9" w:rsidP="00495648">
            <w:pPr>
              <w:spacing w:line="240" w:lineRule="auto"/>
              <w:jc w:val="both"/>
              <w:rPr>
                <w:rFonts w:ascii="Aptos" w:hAnsi="Aptos" w:cstheme="minorHAnsi"/>
                <w:sz w:val="21"/>
                <w:szCs w:val="21"/>
              </w:rPr>
            </w:pPr>
            <w:r w:rsidRPr="006A5E71">
              <w:rPr>
                <w:rFonts w:ascii="Aptos" w:hAnsi="Aptos" w:cstheme="minorHAnsi"/>
                <w:sz w:val="21"/>
                <w:szCs w:val="21"/>
              </w:rPr>
              <w:t>Strategija navodi kako riječna krstarenja bilježe pozitivne trendove te se kao najvažnije i najveće luke navode u Vukovarsko-srijemskoj županiji (Vukovar, Ilok) te u Osječko-baranjskoj županiji (Batina, Aljmaš i Osijek). </w:t>
            </w:r>
          </w:p>
          <w:p w14:paraId="581B8038" w14:textId="77777777" w:rsidR="00EE20E9" w:rsidRPr="006A5E71" w:rsidRDefault="00EE20E9" w:rsidP="00495648">
            <w:pPr>
              <w:spacing w:line="240" w:lineRule="auto"/>
              <w:jc w:val="both"/>
              <w:rPr>
                <w:rFonts w:ascii="Aptos" w:hAnsi="Aptos" w:cstheme="minorHAnsi"/>
                <w:b/>
                <w:bCs/>
                <w:sz w:val="21"/>
                <w:szCs w:val="21"/>
              </w:rPr>
            </w:pPr>
            <w:r w:rsidRPr="006A5E71">
              <w:rPr>
                <w:rFonts w:ascii="Aptos" w:hAnsi="Aptos" w:cstheme="minorHAnsi"/>
                <w:sz w:val="21"/>
                <w:szCs w:val="21"/>
              </w:rPr>
              <w:t xml:space="preserve">Strategija ističe potrebu, uz rast turizma, što učinkovitijeg upravljanja prometnim sustavom kako bi se izbjegla zakrčenost cesta, buka, prisutnost štetnih plinova i tvari u zraku, kao i nezadovoljstvo turista i lokalnog stanovništva stanjem prometa prema i u turističkim destinacijama te se, između ostalog, navodi potreba uvođenja sezonskih vlakova u unutarnjem prijevozu na relaciji Osijek/Vinkovci – Bjelovar – Zagreb Glavni kolodvor (GK) – Split. </w:t>
            </w:r>
          </w:p>
        </w:tc>
      </w:tr>
    </w:tbl>
    <w:p w14:paraId="186F50B3" w14:textId="77777777" w:rsidR="00EE20E9" w:rsidRPr="006A5E71" w:rsidRDefault="00EE20E9" w:rsidP="00EE20E9">
      <w:pPr>
        <w:spacing w:line="240" w:lineRule="auto"/>
        <w:jc w:val="both"/>
        <w:rPr>
          <w:rFonts w:ascii="Aptos" w:hAnsi="Aptos" w:cstheme="minorHAnsi"/>
          <w:b/>
          <w:bCs/>
          <w:kern w:val="2"/>
          <w:sz w:val="22"/>
          <w:szCs w:val="22"/>
        </w:rPr>
      </w:pPr>
    </w:p>
    <w:p w14:paraId="0177A678" w14:textId="77777777" w:rsidR="00EE20E9" w:rsidRPr="006A5E71" w:rsidRDefault="00EE20E9" w:rsidP="00EE20E9">
      <w:pPr>
        <w:spacing w:line="240" w:lineRule="auto"/>
        <w:jc w:val="both"/>
        <w:rPr>
          <w:rFonts w:ascii="Aptos" w:hAnsi="Aptos" w:cstheme="minorHAnsi"/>
          <w:kern w:val="2"/>
          <w:sz w:val="22"/>
          <w:szCs w:val="22"/>
        </w:rPr>
      </w:pPr>
      <w:r w:rsidRPr="006A5E71">
        <w:rPr>
          <w:rFonts w:ascii="Aptos" w:hAnsi="Aptos" w:cstheme="minorHAnsi"/>
          <w:b/>
          <w:bCs/>
          <w:kern w:val="2"/>
          <w:sz w:val="22"/>
          <w:szCs w:val="22"/>
        </w:rPr>
        <w:t>Plan razvoja Osječko-baranjske županije za razdoblje do 2027. godine</w:t>
      </w:r>
    </w:p>
    <w:tbl>
      <w:tblPr>
        <w:tblStyle w:val="TableGrid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6"/>
        <w:gridCol w:w="7190"/>
      </w:tblGrid>
      <w:tr w:rsidR="00EE20E9" w:rsidRPr="006A5E71" w14:paraId="21E9BAC6" w14:textId="77777777" w:rsidTr="000E0062">
        <w:tc>
          <w:tcPr>
            <w:tcW w:w="1843" w:type="dxa"/>
            <w:shd w:val="clear" w:color="auto" w:fill="FFFFFF" w:themeFill="background1"/>
          </w:tcPr>
          <w:p w14:paraId="6639E8FD"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Razdoblje</w:t>
            </w:r>
          </w:p>
        </w:tc>
        <w:tc>
          <w:tcPr>
            <w:tcW w:w="7229" w:type="dxa"/>
          </w:tcPr>
          <w:p w14:paraId="56AC0FDF"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2022. – 2027. godine</w:t>
            </w:r>
          </w:p>
        </w:tc>
      </w:tr>
      <w:tr w:rsidR="00EE20E9" w:rsidRPr="006A5E71" w14:paraId="58AE5AC4" w14:textId="77777777" w:rsidTr="000E0062">
        <w:tc>
          <w:tcPr>
            <w:tcW w:w="1843" w:type="dxa"/>
            <w:shd w:val="clear" w:color="auto" w:fill="FFFFFF" w:themeFill="background1"/>
          </w:tcPr>
          <w:p w14:paraId="1EAF12D3"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Vizija</w:t>
            </w:r>
          </w:p>
        </w:tc>
        <w:tc>
          <w:tcPr>
            <w:tcW w:w="7229" w:type="dxa"/>
          </w:tcPr>
          <w:p w14:paraId="3D71FAC6"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Osječko-baranjska županija u 2027. godini zeleno je, inovativno, privlačno, otporno i konkurentno središte istočne Hrvatske, temeljeno na ljudskim, prirodnim i kulturnim potencijalima, koje osigurava kvalitetan i siguran život te jednake prilike svojim građanima.</w:t>
            </w:r>
          </w:p>
        </w:tc>
      </w:tr>
      <w:tr w:rsidR="00EE20E9" w:rsidRPr="006A5E71" w14:paraId="28D98CD5" w14:textId="77777777" w:rsidTr="000E0062">
        <w:tc>
          <w:tcPr>
            <w:tcW w:w="1843" w:type="dxa"/>
            <w:shd w:val="clear" w:color="auto" w:fill="FFFFFF" w:themeFill="background1"/>
          </w:tcPr>
          <w:p w14:paraId="33DCED11"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Posebni ciljevi i mjere koji se odnose ili utječu na turizam</w:t>
            </w:r>
          </w:p>
        </w:tc>
        <w:tc>
          <w:tcPr>
            <w:tcW w:w="7229" w:type="dxa"/>
          </w:tcPr>
          <w:p w14:paraId="3D7F732D"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1. Podrška demografskoj revitalizaciji i osnaživanje obitelji</w:t>
            </w:r>
          </w:p>
          <w:p w14:paraId="5D72628F" w14:textId="45ED9145"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2. Razvoj i unapređenje sustava zdravstva i socijalne skrbi</w:t>
            </w:r>
          </w:p>
          <w:p w14:paraId="083BE04B" w14:textId="45EAEC11"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3. Razvoj i unapređenje odgojno-obrazovne i znanstveno-istraživačke djelatnosti u funkciji gospodarstva i tržišta rada</w:t>
            </w:r>
          </w:p>
          <w:p w14:paraId="7C1856A3"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lastRenderedPageBreak/>
              <w:t>PC 4. Jačanje zajednice i civilnog društva u funkciji poticanja aktivnog i kvalitetnog života građana</w:t>
            </w:r>
          </w:p>
          <w:p w14:paraId="4CC0B0A9"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5. Unapređenje sustava zaštite okoliša i održivog korištenja prirode te jačanje otpornosti i ublažavanje klimatskih promjena</w:t>
            </w:r>
          </w:p>
          <w:p w14:paraId="17463091"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Podizanje svijesti informiranjem/edukacijom o onečišćenju, održivom gospodarenju okolišem, ublažavanju i prilagodbi klimatskim promjenama i očuvanju bioraznolikosti </w:t>
            </w:r>
          </w:p>
          <w:p w14:paraId="7AC1F719" w14:textId="606F2682"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Smanjenje onečišćenja i unapređenje kvalitete okoliša i prirode </w:t>
            </w:r>
          </w:p>
          <w:p w14:paraId="7E3184C5"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Očuvanje i održivo upravljanje prirodnim resursima i zaštićenim dijelovima prirode </w:t>
            </w:r>
          </w:p>
          <w:p w14:paraId="4CBF8229"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Ublažavanje posljedica i prilagodba klimatskim promjenama </w:t>
            </w:r>
          </w:p>
          <w:p w14:paraId="69F13DD4" w14:textId="20FE6879"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6. Razvoj lokalne i regionalne infrastrukture radi unapređenja kvalitete života s ciljem ekološke i energetske tranzicije</w:t>
            </w:r>
          </w:p>
          <w:p w14:paraId="66DDCD2C"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7. Razvoj i unaprjeđenje održive mobilnosti</w:t>
            </w:r>
          </w:p>
          <w:p w14:paraId="6615050C"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Unapređenje sigurnosti i razvoj održivog prometnog i transportnog sustava </w:t>
            </w:r>
          </w:p>
          <w:p w14:paraId="4F6F850F" w14:textId="2DFF5238"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Razvoj i unapređenje čistog</w:t>
            </w:r>
            <w:r w:rsidR="00F364E8">
              <w:rPr>
                <w:rFonts w:ascii="Aptos" w:hAnsi="Aptos" w:cstheme="minorHAnsi"/>
                <w:bCs/>
                <w:sz w:val="21"/>
                <w:szCs w:val="21"/>
              </w:rPr>
              <w:t>a</w:t>
            </w:r>
            <w:r w:rsidRPr="006A5E71">
              <w:rPr>
                <w:rFonts w:ascii="Aptos" w:hAnsi="Aptos" w:cstheme="minorHAnsi"/>
                <w:bCs/>
                <w:sz w:val="21"/>
                <w:szCs w:val="21"/>
              </w:rPr>
              <w:t>, učinkovitog</w:t>
            </w:r>
            <w:r w:rsidR="00F364E8">
              <w:rPr>
                <w:rFonts w:ascii="Aptos" w:hAnsi="Aptos" w:cstheme="minorHAnsi"/>
                <w:bCs/>
                <w:sz w:val="21"/>
                <w:szCs w:val="21"/>
              </w:rPr>
              <w:t>a</w:t>
            </w:r>
            <w:r w:rsidRPr="006A5E71">
              <w:rPr>
                <w:rFonts w:ascii="Aptos" w:hAnsi="Aptos" w:cstheme="minorHAnsi"/>
                <w:bCs/>
                <w:sz w:val="21"/>
                <w:szCs w:val="21"/>
              </w:rPr>
              <w:t xml:space="preserve"> i pristupačnog</w:t>
            </w:r>
            <w:r w:rsidR="00F364E8">
              <w:rPr>
                <w:rFonts w:ascii="Aptos" w:hAnsi="Aptos" w:cstheme="minorHAnsi"/>
                <w:bCs/>
                <w:sz w:val="21"/>
                <w:szCs w:val="21"/>
              </w:rPr>
              <w:t>a</w:t>
            </w:r>
            <w:r w:rsidRPr="006A5E71">
              <w:rPr>
                <w:rFonts w:ascii="Aptos" w:hAnsi="Aptos" w:cstheme="minorHAnsi"/>
                <w:bCs/>
                <w:sz w:val="21"/>
                <w:szCs w:val="21"/>
              </w:rPr>
              <w:t xml:space="preserve"> javnog prijevoza prelaskom na održivu i pametnu mobilnost te razvoj integriranog</w:t>
            </w:r>
            <w:r w:rsidR="00F364E8">
              <w:rPr>
                <w:rFonts w:ascii="Aptos" w:hAnsi="Aptos" w:cstheme="minorHAnsi"/>
                <w:bCs/>
                <w:sz w:val="21"/>
                <w:szCs w:val="21"/>
              </w:rPr>
              <w:t>a</w:t>
            </w:r>
            <w:r w:rsidRPr="006A5E71">
              <w:rPr>
                <w:rFonts w:ascii="Aptos" w:hAnsi="Aptos" w:cstheme="minorHAnsi"/>
                <w:bCs/>
                <w:sz w:val="21"/>
                <w:szCs w:val="21"/>
              </w:rPr>
              <w:t xml:space="preserve"> javnog prijevoza</w:t>
            </w:r>
          </w:p>
          <w:p w14:paraId="04507947"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8. Jačanje kapaciteta, spremnosti i otpornosti zajednice na rizike</w:t>
            </w:r>
          </w:p>
          <w:p w14:paraId="1E4950B1"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9. Razvoj i unapređenje poslovnog okruženja te konkurentnosti i inovativnosti gospodarstva</w:t>
            </w:r>
          </w:p>
          <w:p w14:paraId="7DA95D1B" w14:textId="42701DBF"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Podrška razvoju konkurentnog</w:t>
            </w:r>
            <w:r w:rsidR="00F364E8">
              <w:rPr>
                <w:rFonts w:ascii="Aptos" w:hAnsi="Aptos" w:cstheme="minorHAnsi"/>
                <w:bCs/>
                <w:sz w:val="21"/>
                <w:szCs w:val="21"/>
              </w:rPr>
              <w:t>a</w:t>
            </w:r>
            <w:r w:rsidRPr="006A5E71">
              <w:rPr>
                <w:rFonts w:ascii="Aptos" w:hAnsi="Aptos" w:cstheme="minorHAnsi"/>
                <w:bCs/>
                <w:sz w:val="21"/>
                <w:szCs w:val="21"/>
              </w:rPr>
              <w:t>, tehnološki naprednog</w:t>
            </w:r>
            <w:r w:rsidR="00F364E8">
              <w:rPr>
                <w:rFonts w:ascii="Aptos" w:hAnsi="Aptos" w:cstheme="minorHAnsi"/>
                <w:bCs/>
                <w:sz w:val="21"/>
                <w:szCs w:val="21"/>
              </w:rPr>
              <w:t>a</w:t>
            </w:r>
            <w:r w:rsidRPr="006A5E71">
              <w:rPr>
                <w:rFonts w:ascii="Aptos" w:hAnsi="Aptos" w:cstheme="minorHAnsi"/>
                <w:bCs/>
                <w:sz w:val="21"/>
                <w:szCs w:val="21"/>
              </w:rPr>
              <w:t>, zelenog</w:t>
            </w:r>
            <w:r w:rsidR="00F364E8">
              <w:rPr>
                <w:rFonts w:ascii="Aptos" w:hAnsi="Aptos" w:cstheme="minorHAnsi"/>
                <w:bCs/>
                <w:sz w:val="21"/>
                <w:szCs w:val="21"/>
              </w:rPr>
              <w:t>a</w:t>
            </w:r>
            <w:r w:rsidRPr="006A5E71">
              <w:rPr>
                <w:rFonts w:ascii="Aptos" w:hAnsi="Aptos" w:cstheme="minorHAnsi"/>
                <w:bCs/>
                <w:sz w:val="21"/>
                <w:szCs w:val="21"/>
              </w:rPr>
              <w:t xml:space="preserve"> i izvozno orijentiranog gospodarstva </w:t>
            </w:r>
          </w:p>
          <w:p w14:paraId="6565C799"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Poticanje razvoja malog i srednjeg poduzetništva </w:t>
            </w:r>
          </w:p>
          <w:p w14:paraId="0CA71CEA"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Poticanje razvoja proizvoda i usluga veće dodane vrijednosti i uključivanje u sustave kvalitete </w:t>
            </w:r>
          </w:p>
          <w:p w14:paraId="020CF8CE"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Poticanje horizontalnog i vertikalnog povezivanja gospodarskih subjekata te jačanje lanca vrijednosti i kratkih lanaca opskrbe </w:t>
            </w:r>
          </w:p>
          <w:p w14:paraId="46B1A85D"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Razvoj poslovne infrastrukture, jačanje kapaciteta poduzetničkih potpornih institucija i stvaranje poticajnog okruženja za razvitak gospodarstva </w:t>
            </w:r>
          </w:p>
          <w:p w14:paraId="2894D41A" w14:textId="6231FCD4"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Unapređivanje uvjeta i jačanje kapaciteta za privlačenje domaćih i inozemnih ulaganja</w:t>
            </w:r>
          </w:p>
          <w:p w14:paraId="7099AB88" w14:textId="32BD460E"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10. Podrška proizvodnji i preradi hrane u funkciji održivog</w:t>
            </w:r>
            <w:r w:rsidR="00F364E8">
              <w:rPr>
                <w:rFonts w:ascii="Aptos" w:hAnsi="Aptos" w:cstheme="minorHAnsi"/>
                <w:bCs/>
                <w:sz w:val="21"/>
                <w:szCs w:val="21"/>
              </w:rPr>
              <w:t>a</w:t>
            </w:r>
            <w:r w:rsidRPr="006A5E71">
              <w:rPr>
                <w:rFonts w:ascii="Aptos" w:hAnsi="Aptos" w:cstheme="minorHAnsi"/>
                <w:bCs/>
                <w:sz w:val="21"/>
                <w:szCs w:val="21"/>
              </w:rPr>
              <w:t xml:space="preserve"> regionalnog razvoja</w:t>
            </w:r>
          </w:p>
          <w:p w14:paraId="52566230"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PC 11. Jačanje regionalne prepoznatljivosti pomoću </w:t>
            </w:r>
            <w:proofErr w:type="spellStart"/>
            <w:r w:rsidRPr="006A5E71">
              <w:rPr>
                <w:rFonts w:ascii="Aptos" w:hAnsi="Aptos" w:cstheme="minorHAnsi"/>
                <w:bCs/>
                <w:sz w:val="21"/>
                <w:szCs w:val="21"/>
              </w:rPr>
              <w:t>brendiranja</w:t>
            </w:r>
            <w:proofErr w:type="spellEnd"/>
            <w:r w:rsidRPr="006A5E71">
              <w:rPr>
                <w:rFonts w:ascii="Aptos" w:hAnsi="Aptos" w:cstheme="minorHAnsi"/>
                <w:bCs/>
                <w:sz w:val="21"/>
                <w:szCs w:val="21"/>
              </w:rPr>
              <w:t xml:space="preserve"> i promidžbe</w:t>
            </w:r>
          </w:p>
          <w:p w14:paraId="5701A6ED"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Jačanje identiteta i privlačnosti županije putem valorizacije prirodnih i kulturnih resursa i baštine </w:t>
            </w:r>
          </w:p>
          <w:p w14:paraId="756DA39E"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Jačanje identiteta i privlačnosti županije putem sportskih aktivnosti i promicanja zdravog življenja </w:t>
            </w:r>
          </w:p>
          <w:p w14:paraId="0A2AD638" w14:textId="2235564A"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Jačanje prepoznatljivosti i promocija inovativnog</w:t>
            </w:r>
            <w:r w:rsidR="00F364E8">
              <w:rPr>
                <w:rFonts w:ascii="Aptos" w:hAnsi="Aptos" w:cstheme="minorHAnsi"/>
                <w:bCs/>
                <w:sz w:val="21"/>
                <w:szCs w:val="21"/>
              </w:rPr>
              <w:t>a</w:t>
            </w:r>
            <w:r w:rsidRPr="006A5E71">
              <w:rPr>
                <w:rFonts w:ascii="Aptos" w:hAnsi="Aptos" w:cstheme="minorHAnsi"/>
                <w:bCs/>
                <w:sz w:val="21"/>
                <w:szCs w:val="21"/>
              </w:rPr>
              <w:t xml:space="preserve"> gospodarstva i poduzetništva</w:t>
            </w:r>
          </w:p>
          <w:p w14:paraId="2868D286"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12. Podrška digitalnoj tranziciji društva i gospodarstva</w:t>
            </w:r>
          </w:p>
          <w:p w14:paraId="586130A6" w14:textId="733C0822"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Razvoj i unapređenje digitalne infrastrukture </w:t>
            </w:r>
          </w:p>
          <w:p w14:paraId="23944592"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Digitalizacija javne uprave i javnih usluga </w:t>
            </w:r>
          </w:p>
          <w:p w14:paraId="0A3DAFC9"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Digitalizacija poslovanja</w:t>
            </w:r>
          </w:p>
          <w:p w14:paraId="7B8D58E7" w14:textId="6110E37B"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Povećanje uporabe IKT-a i sustavno unapređenje digitalnih kompetencija </w:t>
            </w:r>
          </w:p>
          <w:p w14:paraId="7898A088" w14:textId="5FF3CB82"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13. Unapređenje učinkovitosti i djelotvornosti javnog sektora i upravljanja javnom imovinom</w:t>
            </w:r>
          </w:p>
          <w:p w14:paraId="1253831C"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PC 14. Podrška razvoju slabije razvijenih i potpomognutih područja Županije</w:t>
            </w:r>
          </w:p>
        </w:tc>
      </w:tr>
      <w:tr w:rsidR="00EE20E9" w:rsidRPr="006A5E71" w14:paraId="35A93E92" w14:textId="77777777" w:rsidTr="000E0062">
        <w:tc>
          <w:tcPr>
            <w:tcW w:w="1843" w:type="dxa"/>
            <w:shd w:val="clear" w:color="auto" w:fill="FFFFFF" w:themeFill="background1"/>
          </w:tcPr>
          <w:p w14:paraId="3CFCA20B"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lastRenderedPageBreak/>
              <w:t>Portfelj proizvoda Županije</w:t>
            </w:r>
          </w:p>
        </w:tc>
        <w:tc>
          <w:tcPr>
            <w:tcW w:w="7229" w:type="dxa"/>
          </w:tcPr>
          <w:p w14:paraId="42E15198"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Zdravstveni (</w:t>
            </w:r>
            <w:r w:rsidRPr="00F364E8">
              <w:rPr>
                <w:rFonts w:ascii="Aptos" w:hAnsi="Aptos" w:cstheme="minorHAnsi"/>
                <w:bCs/>
                <w:i/>
                <w:iCs/>
                <w:sz w:val="21"/>
                <w:szCs w:val="21"/>
              </w:rPr>
              <w:t>wellness</w:t>
            </w:r>
            <w:r w:rsidRPr="006A5E71">
              <w:rPr>
                <w:rFonts w:ascii="Aptos" w:hAnsi="Aptos" w:cstheme="minorHAnsi"/>
                <w:bCs/>
                <w:sz w:val="21"/>
                <w:szCs w:val="21"/>
              </w:rPr>
              <w:t xml:space="preserve">) turizam </w:t>
            </w:r>
          </w:p>
          <w:p w14:paraId="590406A3"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Sportski turizam</w:t>
            </w:r>
          </w:p>
          <w:p w14:paraId="0A7F93EE" w14:textId="26D334A9"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Ekoturizam</w:t>
            </w:r>
          </w:p>
          <w:p w14:paraId="5B5AB679"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Lovni i ribolovni turizam</w:t>
            </w:r>
          </w:p>
          <w:p w14:paraId="421735D2"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Ruralni turizam</w:t>
            </w:r>
          </w:p>
          <w:p w14:paraId="0F78886B" w14:textId="77777777" w:rsidR="00EE20E9" w:rsidRPr="006A5E71" w:rsidRDefault="00EE20E9" w:rsidP="002E5C58">
            <w:pPr>
              <w:numPr>
                <w:ilvl w:val="0"/>
                <w:numId w:val="42"/>
              </w:numPr>
              <w:spacing w:line="240" w:lineRule="auto"/>
              <w:rPr>
                <w:rFonts w:ascii="Aptos" w:hAnsi="Aptos" w:cstheme="minorHAnsi"/>
                <w:sz w:val="21"/>
                <w:szCs w:val="21"/>
              </w:rPr>
            </w:pPr>
            <w:proofErr w:type="spellStart"/>
            <w:r w:rsidRPr="006A5E71">
              <w:rPr>
                <w:rFonts w:ascii="Aptos" w:hAnsi="Aptos" w:cstheme="minorHAnsi"/>
                <w:bCs/>
                <w:sz w:val="21"/>
                <w:szCs w:val="21"/>
              </w:rPr>
              <w:t>Cikloturizam</w:t>
            </w:r>
            <w:proofErr w:type="spellEnd"/>
            <w:r w:rsidRPr="006A5E71">
              <w:rPr>
                <w:rFonts w:ascii="Aptos" w:hAnsi="Aptos" w:cstheme="minorHAnsi"/>
                <w:bCs/>
                <w:sz w:val="21"/>
                <w:szCs w:val="21"/>
              </w:rPr>
              <w:t xml:space="preserve"> </w:t>
            </w:r>
          </w:p>
          <w:p w14:paraId="1E161D28"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 xml:space="preserve">Kulturni turizam </w:t>
            </w:r>
          </w:p>
          <w:p w14:paraId="5169486B"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 xml:space="preserve">Vinski i gastronomski turizam </w:t>
            </w:r>
          </w:p>
          <w:p w14:paraId="4F0C1640"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 xml:space="preserve">Turizam događaja </w:t>
            </w:r>
          </w:p>
          <w:p w14:paraId="1DBE65E0"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 xml:space="preserve">Vjerski turizam </w:t>
            </w:r>
          </w:p>
          <w:p w14:paraId="2C5706F0"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Avanturistički turizam</w:t>
            </w:r>
          </w:p>
          <w:p w14:paraId="21B1E062"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Riječni turizam</w:t>
            </w:r>
          </w:p>
          <w:p w14:paraId="3FF9D61C"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Poslovni i kongresni turizam</w:t>
            </w:r>
          </w:p>
          <w:p w14:paraId="6E97C716"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 xml:space="preserve">Ornitološki turizam  </w:t>
            </w:r>
          </w:p>
          <w:p w14:paraId="4FBD8BCE"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Turizam društvenih resursa</w:t>
            </w:r>
          </w:p>
        </w:tc>
      </w:tr>
      <w:tr w:rsidR="00EE20E9" w:rsidRPr="006A5E71" w14:paraId="193D978F" w14:textId="77777777" w:rsidTr="000E0062">
        <w:tc>
          <w:tcPr>
            <w:tcW w:w="1843" w:type="dxa"/>
            <w:shd w:val="clear" w:color="auto" w:fill="FFFFFF" w:themeFill="background1"/>
          </w:tcPr>
          <w:p w14:paraId="38D22D9F"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Značajniji projekti od strateškog interesa u Osijeku</w:t>
            </w:r>
          </w:p>
        </w:tc>
        <w:tc>
          <w:tcPr>
            <w:tcW w:w="7229" w:type="dxa"/>
          </w:tcPr>
          <w:p w14:paraId="722D0AA5"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PC 2. Projekt 1. Centar za kontrolu komaraca (CKK) </w:t>
            </w:r>
          </w:p>
          <w:p w14:paraId="44FE4CA2"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PC 4. Projekt 6. Rekonstrukcija i dogradnja </w:t>
            </w:r>
            <w:proofErr w:type="spellStart"/>
            <w:r w:rsidRPr="006A5E71">
              <w:rPr>
                <w:rFonts w:ascii="Aptos" w:hAnsi="Aptos" w:cstheme="minorHAnsi"/>
                <w:bCs/>
                <w:sz w:val="21"/>
                <w:szCs w:val="21"/>
              </w:rPr>
              <w:t>Copacabane</w:t>
            </w:r>
            <w:proofErr w:type="spellEnd"/>
            <w:r w:rsidRPr="006A5E71">
              <w:rPr>
                <w:rFonts w:ascii="Aptos" w:hAnsi="Aptos" w:cstheme="minorHAnsi"/>
                <w:bCs/>
                <w:sz w:val="21"/>
                <w:szCs w:val="21"/>
              </w:rPr>
              <w:t xml:space="preserve"> – Osijek Plaža </w:t>
            </w:r>
          </w:p>
          <w:p w14:paraId="6ACEC3E2"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PC 9. Projekt 11. Izgradnja Gospodarskog centra – Zgrada 1 - gradi se i uređuje 5.000 m2 zatvorenih sadržaja za razvoj poduzetništva i organizaciju događanja (izložbe, sajmovi) te pomoćni objekti/sadržaji </w:t>
            </w:r>
          </w:p>
        </w:tc>
      </w:tr>
    </w:tbl>
    <w:p w14:paraId="6AEC167F" w14:textId="77777777" w:rsidR="00EE20E9" w:rsidRPr="006A5E71" w:rsidRDefault="00EE20E9" w:rsidP="00EE20E9">
      <w:pPr>
        <w:spacing w:line="240" w:lineRule="auto"/>
        <w:jc w:val="both"/>
        <w:rPr>
          <w:rFonts w:ascii="Aptos" w:hAnsi="Aptos" w:cstheme="minorHAnsi"/>
          <w:b/>
          <w:bCs/>
          <w:kern w:val="2"/>
          <w:sz w:val="22"/>
          <w:szCs w:val="22"/>
        </w:rPr>
      </w:pPr>
    </w:p>
    <w:p w14:paraId="7E280643" w14:textId="77777777" w:rsidR="00EE20E9" w:rsidRPr="006A5E71" w:rsidRDefault="00EE20E9" w:rsidP="00EE20E9">
      <w:pPr>
        <w:spacing w:line="240" w:lineRule="auto"/>
        <w:jc w:val="both"/>
        <w:rPr>
          <w:rFonts w:ascii="Aptos" w:hAnsi="Aptos" w:cstheme="minorHAnsi"/>
          <w:kern w:val="2"/>
          <w:sz w:val="22"/>
          <w:szCs w:val="22"/>
        </w:rPr>
      </w:pPr>
      <w:r w:rsidRPr="006A5E71">
        <w:rPr>
          <w:rFonts w:ascii="Aptos" w:hAnsi="Aptos" w:cstheme="minorHAnsi"/>
          <w:b/>
          <w:bCs/>
          <w:kern w:val="2"/>
          <w:sz w:val="22"/>
          <w:szCs w:val="22"/>
        </w:rPr>
        <w:t>Master plan turizma Osječko-baranjske županije</w:t>
      </w:r>
    </w:p>
    <w:tbl>
      <w:tblPr>
        <w:tblStyle w:val="TableGrid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8"/>
        <w:gridCol w:w="7188"/>
      </w:tblGrid>
      <w:tr w:rsidR="00EE20E9" w:rsidRPr="006A5E71" w14:paraId="38E1B6C0" w14:textId="77777777" w:rsidTr="000E0062">
        <w:tc>
          <w:tcPr>
            <w:tcW w:w="1843" w:type="dxa"/>
            <w:shd w:val="clear" w:color="auto" w:fill="FFFFFF" w:themeFill="background1"/>
          </w:tcPr>
          <w:p w14:paraId="6085298E"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Razdoblje</w:t>
            </w:r>
          </w:p>
        </w:tc>
        <w:tc>
          <w:tcPr>
            <w:tcW w:w="7229" w:type="dxa"/>
          </w:tcPr>
          <w:p w14:paraId="6F98181B"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2017. – 2025. godine</w:t>
            </w:r>
          </w:p>
        </w:tc>
      </w:tr>
      <w:tr w:rsidR="00EE20E9" w:rsidRPr="006A5E71" w14:paraId="21C6423E" w14:textId="77777777" w:rsidTr="000E0062">
        <w:tc>
          <w:tcPr>
            <w:tcW w:w="1843" w:type="dxa"/>
            <w:shd w:val="clear" w:color="auto" w:fill="FFFFFF" w:themeFill="background1"/>
          </w:tcPr>
          <w:p w14:paraId="462CAFCD"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Vizija</w:t>
            </w:r>
          </w:p>
        </w:tc>
        <w:tc>
          <w:tcPr>
            <w:tcW w:w="7229" w:type="dxa"/>
          </w:tcPr>
          <w:p w14:paraId="3B613353" w14:textId="13DB10D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Osječko-baranjska županija </w:t>
            </w:r>
            <w:r w:rsidR="00F364E8">
              <w:rPr>
                <w:rFonts w:ascii="Aptos" w:hAnsi="Aptos" w:cstheme="minorHAnsi"/>
                <w:bCs/>
                <w:sz w:val="21"/>
                <w:szCs w:val="21"/>
              </w:rPr>
              <w:t xml:space="preserve">je </w:t>
            </w:r>
            <w:r w:rsidRPr="006A5E71">
              <w:rPr>
                <w:rFonts w:ascii="Aptos" w:hAnsi="Aptos" w:cstheme="minorHAnsi"/>
                <w:bCs/>
                <w:sz w:val="21"/>
                <w:szCs w:val="21"/>
              </w:rPr>
              <w:t>regija koja svoj održivi razvoj uspješno temelji na spoju poljoprivredne proizvodnje više dodane vrijednosti i inovativne turističke ponude. Njeni su stanovnici posvećeni neprestanom podizanju kvalitete tradicionalnih gastronomskih proizvoda i vina, a svoje posjetitelje dočekuju na autentično gostoljubiv i opušten način. Ne zaboravljajući svoju kulturu i način života koje nanovo otkriva i interpretira, ovo multikulturalno područje aktivno komunicira i surađuje s drugim podunavskim regijama i oblikuje svoju kulturnu ponudu u skladu s najboljim svjetskim praksama.</w:t>
            </w:r>
          </w:p>
          <w:p w14:paraId="1AFAC78E"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Vizija plana razvoja sustava marketinga i prodaje do 2025. godine (sastavni dio Master plana) je upeterostručiti broj noćenja domaćih i stranih gostiju s fokusom na goste koji donose više prinose, a razvojem novih proizvoda i doživljaja koji se nude tijekom čitave godine.  </w:t>
            </w:r>
          </w:p>
        </w:tc>
      </w:tr>
      <w:tr w:rsidR="00EE20E9" w:rsidRPr="006A5E71" w14:paraId="5101087C" w14:textId="77777777" w:rsidTr="000E0062">
        <w:tc>
          <w:tcPr>
            <w:tcW w:w="1843" w:type="dxa"/>
            <w:shd w:val="clear" w:color="auto" w:fill="FFFFFF" w:themeFill="background1"/>
          </w:tcPr>
          <w:p w14:paraId="4DE80C14"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Strateški ciljevi</w:t>
            </w:r>
          </w:p>
        </w:tc>
        <w:tc>
          <w:tcPr>
            <w:tcW w:w="7229" w:type="dxa"/>
          </w:tcPr>
          <w:p w14:paraId="5A244703" w14:textId="77777777" w:rsidR="00EE20E9" w:rsidRPr="006A5E71" w:rsidRDefault="00EE20E9" w:rsidP="002E5C58">
            <w:pPr>
              <w:numPr>
                <w:ilvl w:val="0"/>
                <w:numId w:val="43"/>
              </w:numPr>
              <w:spacing w:line="240" w:lineRule="auto"/>
              <w:rPr>
                <w:rFonts w:ascii="Aptos" w:hAnsi="Aptos" w:cstheme="minorHAnsi"/>
                <w:bCs/>
                <w:sz w:val="21"/>
                <w:szCs w:val="21"/>
              </w:rPr>
            </w:pPr>
            <w:r w:rsidRPr="006A5E71">
              <w:rPr>
                <w:rFonts w:ascii="Aptos" w:hAnsi="Aptos" w:cstheme="minorHAnsi"/>
                <w:bCs/>
                <w:sz w:val="21"/>
                <w:szCs w:val="21"/>
              </w:rPr>
              <w:t xml:space="preserve">Doseći smještajnu ponudu od 10.000 turističkih kreveta kao prag ekonomije obujma koji opravdava profesionalnu upravljačku strukturu i marketing, i daje tržišnu sigurnost za poduzetničke iskorake. </w:t>
            </w:r>
          </w:p>
          <w:p w14:paraId="3CC51F92" w14:textId="5621BB21" w:rsidR="00EE20E9" w:rsidRPr="006A5E71" w:rsidRDefault="00EE20E9" w:rsidP="002E5C58">
            <w:pPr>
              <w:numPr>
                <w:ilvl w:val="0"/>
                <w:numId w:val="43"/>
              </w:numPr>
              <w:spacing w:line="240" w:lineRule="auto"/>
              <w:rPr>
                <w:rFonts w:ascii="Aptos" w:hAnsi="Aptos" w:cstheme="minorHAnsi"/>
                <w:bCs/>
                <w:sz w:val="21"/>
                <w:szCs w:val="21"/>
              </w:rPr>
            </w:pPr>
            <w:r w:rsidRPr="006A5E71">
              <w:rPr>
                <w:rFonts w:ascii="Aptos" w:hAnsi="Aptos" w:cstheme="minorHAnsi"/>
                <w:bCs/>
                <w:sz w:val="21"/>
                <w:szCs w:val="21"/>
              </w:rPr>
              <w:t>Povećati godišnju zauzetost kreveta na razinu od 30</w:t>
            </w:r>
            <w:r w:rsidR="00F364E8">
              <w:rPr>
                <w:rFonts w:ascii="Aptos" w:hAnsi="Aptos" w:cstheme="minorHAnsi"/>
                <w:bCs/>
                <w:sz w:val="21"/>
                <w:szCs w:val="21"/>
              </w:rPr>
              <w:t xml:space="preserve"> </w:t>
            </w:r>
            <w:r w:rsidRPr="006A5E71">
              <w:rPr>
                <w:rFonts w:ascii="Aptos" w:hAnsi="Aptos" w:cstheme="minorHAnsi"/>
                <w:bCs/>
                <w:sz w:val="21"/>
                <w:szCs w:val="21"/>
              </w:rPr>
              <w:t xml:space="preserve">%. </w:t>
            </w:r>
          </w:p>
          <w:p w14:paraId="715909F0" w14:textId="77777777" w:rsidR="00EE20E9" w:rsidRPr="006A5E71" w:rsidRDefault="00EE20E9" w:rsidP="002E5C58">
            <w:pPr>
              <w:numPr>
                <w:ilvl w:val="0"/>
                <w:numId w:val="43"/>
              </w:numPr>
              <w:spacing w:line="240" w:lineRule="auto"/>
              <w:rPr>
                <w:rFonts w:ascii="Aptos" w:hAnsi="Aptos" w:cstheme="minorHAnsi"/>
                <w:bCs/>
                <w:sz w:val="21"/>
                <w:szCs w:val="21"/>
              </w:rPr>
            </w:pPr>
            <w:r w:rsidRPr="006A5E71">
              <w:rPr>
                <w:rFonts w:ascii="Aptos" w:hAnsi="Aptos" w:cstheme="minorHAnsi"/>
                <w:bCs/>
                <w:sz w:val="21"/>
                <w:szCs w:val="21"/>
              </w:rPr>
              <w:t xml:space="preserve">Etablirati se na europskom tržištu kao destinacija kratkih odmora. </w:t>
            </w:r>
          </w:p>
          <w:p w14:paraId="7FDF3D96" w14:textId="77777777" w:rsidR="00EE20E9" w:rsidRPr="006A5E71" w:rsidRDefault="00EE20E9" w:rsidP="002E5C58">
            <w:pPr>
              <w:numPr>
                <w:ilvl w:val="0"/>
                <w:numId w:val="43"/>
              </w:numPr>
              <w:spacing w:line="240" w:lineRule="auto"/>
              <w:rPr>
                <w:rFonts w:ascii="Aptos" w:hAnsi="Aptos" w:cstheme="minorHAnsi"/>
                <w:bCs/>
                <w:sz w:val="21"/>
                <w:szCs w:val="21"/>
              </w:rPr>
            </w:pPr>
            <w:r w:rsidRPr="006A5E71">
              <w:rPr>
                <w:rFonts w:ascii="Aptos" w:hAnsi="Aptos" w:cstheme="minorHAnsi"/>
                <w:bCs/>
                <w:sz w:val="21"/>
                <w:szCs w:val="21"/>
              </w:rPr>
              <w:t>Razviti 2-3 velika panonska resorta.</w:t>
            </w:r>
          </w:p>
          <w:p w14:paraId="324A9802" w14:textId="77777777" w:rsidR="00EE20E9" w:rsidRPr="006A5E71" w:rsidRDefault="00EE20E9" w:rsidP="002E5C58">
            <w:pPr>
              <w:numPr>
                <w:ilvl w:val="0"/>
                <w:numId w:val="43"/>
              </w:numPr>
              <w:spacing w:line="240" w:lineRule="auto"/>
              <w:rPr>
                <w:rFonts w:ascii="Aptos" w:hAnsi="Aptos" w:cstheme="minorHAnsi"/>
                <w:bCs/>
                <w:sz w:val="21"/>
                <w:szCs w:val="21"/>
              </w:rPr>
            </w:pPr>
            <w:proofErr w:type="spellStart"/>
            <w:r w:rsidRPr="006A5E71">
              <w:rPr>
                <w:rFonts w:ascii="Aptos" w:hAnsi="Aptos" w:cstheme="minorHAnsi"/>
                <w:bCs/>
                <w:sz w:val="21"/>
                <w:szCs w:val="21"/>
              </w:rPr>
              <w:t>Internacionalizirati</w:t>
            </w:r>
            <w:proofErr w:type="spellEnd"/>
            <w:r w:rsidRPr="006A5E71">
              <w:rPr>
                <w:rFonts w:ascii="Aptos" w:hAnsi="Aptos" w:cstheme="minorHAnsi"/>
                <w:bCs/>
                <w:sz w:val="21"/>
                <w:szCs w:val="21"/>
              </w:rPr>
              <w:t xml:space="preserve"> postojeće i razviti dva velika međunarodno prepoznatljiva događaja. </w:t>
            </w:r>
          </w:p>
          <w:p w14:paraId="72B64995" w14:textId="11B25A22" w:rsidR="00EE20E9" w:rsidRPr="006A5E71" w:rsidRDefault="00EE20E9" w:rsidP="002E5C58">
            <w:pPr>
              <w:numPr>
                <w:ilvl w:val="0"/>
                <w:numId w:val="43"/>
              </w:numPr>
              <w:spacing w:line="240" w:lineRule="auto"/>
              <w:rPr>
                <w:rFonts w:ascii="Aptos" w:hAnsi="Aptos" w:cstheme="minorHAnsi"/>
                <w:bCs/>
                <w:sz w:val="21"/>
                <w:szCs w:val="21"/>
              </w:rPr>
            </w:pPr>
            <w:r w:rsidRPr="006A5E71">
              <w:rPr>
                <w:rFonts w:ascii="Aptos" w:hAnsi="Aptos" w:cstheme="minorHAnsi"/>
                <w:bCs/>
                <w:sz w:val="21"/>
                <w:szCs w:val="21"/>
              </w:rPr>
              <w:t>Uspostaviti sustav kontrole i oznak</w:t>
            </w:r>
            <w:r w:rsidR="00F364E8">
              <w:rPr>
                <w:rFonts w:ascii="Aptos" w:hAnsi="Aptos" w:cstheme="minorHAnsi"/>
                <w:bCs/>
                <w:sz w:val="21"/>
                <w:szCs w:val="21"/>
              </w:rPr>
              <w:t>a</w:t>
            </w:r>
            <w:r w:rsidRPr="006A5E71">
              <w:rPr>
                <w:rFonts w:ascii="Aptos" w:hAnsi="Aptos" w:cstheme="minorHAnsi"/>
                <w:bCs/>
                <w:sz w:val="21"/>
                <w:szCs w:val="21"/>
              </w:rPr>
              <w:t xml:space="preserve"> kvalitete u prehrambenim proizvodima i turizmu. </w:t>
            </w:r>
          </w:p>
          <w:p w14:paraId="5631D68F" w14:textId="77777777" w:rsidR="00EE20E9" w:rsidRPr="006A5E71" w:rsidRDefault="00EE20E9" w:rsidP="002E5C58">
            <w:pPr>
              <w:numPr>
                <w:ilvl w:val="0"/>
                <w:numId w:val="43"/>
              </w:numPr>
              <w:spacing w:line="240" w:lineRule="auto"/>
              <w:rPr>
                <w:rFonts w:ascii="Aptos" w:hAnsi="Aptos" w:cstheme="minorHAnsi"/>
                <w:bCs/>
                <w:sz w:val="21"/>
                <w:szCs w:val="21"/>
              </w:rPr>
            </w:pPr>
            <w:r w:rsidRPr="006A5E71">
              <w:rPr>
                <w:rFonts w:ascii="Aptos" w:hAnsi="Aptos" w:cstheme="minorHAnsi"/>
                <w:bCs/>
                <w:sz w:val="21"/>
                <w:szCs w:val="21"/>
              </w:rPr>
              <w:t xml:space="preserve">Pripremiti i započeti s provedbom projekata fizičke infrastrukture riječnog </w:t>
            </w:r>
            <w:proofErr w:type="spellStart"/>
            <w:r w:rsidRPr="006A5E71">
              <w:rPr>
                <w:rFonts w:ascii="Aptos" w:hAnsi="Aptos" w:cstheme="minorHAnsi"/>
                <w:bCs/>
                <w:sz w:val="21"/>
                <w:szCs w:val="21"/>
              </w:rPr>
              <w:t>kruzinga</w:t>
            </w:r>
            <w:proofErr w:type="spellEnd"/>
            <w:r w:rsidRPr="006A5E71">
              <w:rPr>
                <w:rFonts w:ascii="Aptos" w:hAnsi="Aptos" w:cstheme="minorHAnsi"/>
                <w:bCs/>
                <w:sz w:val="21"/>
                <w:szCs w:val="21"/>
              </w:rPr>
              <w:t xml:space="preserve"> na razini kvalitete destinacija Srednje Europe i infrastrukture za </w:t>
            </w:r>
            <w:proofErr w:type="spellStart"/>
            <w:r w:rsidRPr="006A5E71">
              <w:rPr>
                <w:rFonts w:ascii="Aptos" w:hAnsi="Aptos" w:cstheme="minorHAnsi"/>
                <w:bCs/>
                <w:sz w:val="21"/>
                <w:szCs w:val="21"/>
              </w:rPr>
              <w:t>cikloturizam</w:t>
            </w:r>
            <w:proofErr w:type="spellEnd"/>
            <w:r w:rsidRPr="006A5E71">
              <w:rPr>
                <w:rFonts w:ascii="Aptos" w:hAnsi="Aptos" w:cstheme="minorHAnsi"/>
                <w:bCs/>
                <w:sz w:val="21"/>
                <w:szCs w:val="21"/>
              </w:rPr>
              <w:t xml:space="preserve"> te urbane rehabilitacije gradskih središta Županije.</w:t>
            </w:r>
          </w:p>
        </w:tc>
      </w:tr>
      <w:tr w:rsidR="00EE20E9" w:rsidRPr="006A5E71" w14:paraId="033C11B9" w14:textId="77777777" w:rsidTr="000E0062">
        <w:tc>
          <w:tcPr>
            <w:tcW w:w="1843" w:type="dxa"/>
            <w:shd w:val="clear" w:color="auto" w:fill="FFFFFF" w:themeFill="background1"/>
          </w:tcPr>
          <w:p w14:paraId="2FAF6366"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 xml:space="preserve">Portfelj proizvoda </w:t>
            </w:r>
          </w:p>
        </w:tc>
        <w:tc>
          <w:tcPr>
            <w:tcW w:w="7229" w:type="dxa"/>
          </w:tcPr>
          <w:p w14:paraId="76851E89" w14:textId="02387883"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 xml:space="preserve">Kratki odmor: </w:t>
            </w:r>
            <w:proofErr w:type="spellStart"/>
            <w:r w:rsidRPr="006A5E71">
              <w:rPr>
                <w:rFonts w:ascii="Aptos" w:hAnsi="Aptos" w:cstheme="minorHAnsi"/>
                <w:sz w:val="21"/>
                <w:szCs w:val="21"/>
              </w:rPr>
              <w:t>enogastronomija</w:t>
            </w:r>
            <w:proofErr w:type="spellEnd"/>
            <w:r w:rsidRPr="006A5E71">
              <w:rPr>
                <w:rFonts w:ascii="Aptos" w:hAnsi="Aptos" w:cstheme="minorHAnsi"/>
                <w:sz w:val="21"/>
                <w:szCs w:val="21"/>
              </w:rPr>
              <w:t>, ruralni turizam, kultura i događanja, selektivni oblici turizma, sport i rekreacija</w:t>
            </w:r>
          </w:p>
          <w:p w14:paraId="6BF16FD8" w14:textId="77777777" w:rsidR="00EE20E9" w:rsidRPr="006A5E71" w:rsidRDefault="00EE20E9" w:rsidP="002E5C58">
            <w:pPr>
              <w:numPr>
                <w:ilvl w:val="0"/>
                <w:numId w:val="42"/>
              </w:numPr>
              <w:spacing w:line="240" w:lineRule="auto"/>
              <w:rPr>
                <w:rFonts w:ascii="Aptos" w:hAnsi="Aptos" w:cstheme="minorHAnsi"/>
                <w:sz w:val="21"/>
                <w:szCs w:val="21"/>
              </w:rPr>
            </w:pPr>
            <w:proofErr w:type="spellStart"/>
            <w:r w:rsidRPr="00F364E8">
              <w:rPr>
                <w:rFonts w:ascii="Aptos" w:hAnsi="Aptos" w:cstheme="minorHAnsi"/>
                <w:i/>
                <w:iCs/>
                <w:sz w:val="21"/>
                <w:szCs w:val="21"/>
              </w:rPr>
              <w:t>Touring</w:t>
            </w:r>
            <w:proofErr w:type="spellEnd"/>
            <w:r w:rsidRPr="006A5E71">
              <w:rPr>
                <w:rFonts w:ascii="Aptos" w:hAnsi="Aptos" w:cstheme="minorHAnsi"/>
                <w:sz w:val="21"/>
                <w:szCs w:val="21"/>
              </w:rPr>
              <w:t xml:space="preserve">: organizirani </w:t>
            </w:r>
            <w:proofErr w:type="spellStart"/>
            <w:r w:rsidRPr="00F364E8">
              <w:rPr>
                <w:rFonts w:ascii="Aptos" w:hAnsi="Aptos" w:cstheme="minorHAnsi"/>
                <w:i/>
                <w:iCs/>
                <w:sz w:val="21"/>
                <w:szCs w:val="21"/>
              </w:rPr>
              <w:t>touring</w:t>
            </w:r>
            <w:proofErr w:type="spellEnd"/>
            <w:r w:rsidRPr="006A5E71">
              <w:rPr>
                <w:rFonts w:ascii="Aptos" w:hAnsi="Aptos" w:cstheme="minorHAnsi"/>
                <w:sz w:val="21"/>
                <w:szCs w:val="21"/>
              </w:rPr>
              <w:t>, individualni</w:t>
            </w:r>
            <w:r w:rsidRPr="00F364E8">
              <w:rPr>
                <w:rFonts w:ascii="Aptos" w:hAnsi="Aptos" w:cstheme="minorHAnsi"/>
                <w:i/>
                <w:iCs/>
                <w:sz w:val="21"/>
                <w:szCs w:val="21"/>
              </w:rPr>
              <w:t xml:space="preserve"> </w:t>
            </w:r>
            <w:proofErr w:type="spellStart"/>
            <w:r w:rsidRPr="00F364E8">
              <w:rPr>
                <w:rFonts w:ascii="Aptos" w:hAnsi="Aptos" w:cstheme="minorHAnsi"/>
                <w:i/>
                <w:iCs/>
                <w:sz w:val="21"/>
                <w:szCs w:val="21"/>
              </w:rPr>
              <w:t>touring</w:t>
            </w:r>
            <w:proofErr w:type="spellEnd"/>
            <w:r w:rsidRPr="006A5E71">
              <w:rPr>
                <w:rFonts w:ascii="Aptos" w:hAnsi="Aptos" w:cstheme="minorHAnsi"/>
                <w:sz w:val="21"/>
                <w:szCs w:val="21"/>
              </w:rPr>
              <w:t xml:space="preserve">, riječni </w:t>
            </w:r>
            <w:proofErr w:type="spellStart"/>
            <w:r w:rsidRPr="006A5E71">
              <w:rPr>
                <w:rFonts w:ascii="Aptos" w:hAnsi="Aptos" w:cstheme="minorHAnsi"/>
                <w:sz w:val="21"/>
                <w:szCs w:val="21"/>
              </w:rPr>
              <w:t>kruzing</w:t>
            </w:r>
            <w:proofErr w:type="spellEnd"/>
          </w:p>
          <w:p w14:paraId="285C97E6"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lastRenderedPageBreak/>
              <w:t xml:space="preserve">Zdravlje i </w:t>
            </w:r>
            <w:r w:rsidRPr="00F364E8">
              <w:rPr>
                <w:rFonts w:ascii="Aptos" w:hAnsi="Aptos" w:cstheme="minorHAnsi"/>
                <w:i/>
                <w:iCs/>
                <w:sz w:val="21"/>
                <w:szCs w:val="21"/>
              </w:rPr>
              <w:t>wellness</w:t>
            </w:r>
            <w:r w:rsidRPr="006A5E71">
              <w:rPr>
                <w:rFonts w:ascii="Aptos" w:hAnsi="Aptos" w:cstheme="minorHAnsi"/>
                <w:sz w:val="21"/>
                <w:szCs w:val="21"/>
              </w:rPr>
              <w:t xml:space="preserve">: SPA i </w:t>
            </w:r>
            <w:r w:rsidRPr="00F364E8">
              <w:rPr>
                <w:rFonts w:ascii="Aptos" w:hAnsi="Aptos" w:cstheme="minorHAnsi"/>
                <w:i/>
                <w:iCs/>
                <w:sz w:val="21"/>
                <w:szCs w:val="21"/>
              </w:rPr>
              <w:t>wellness</w:t>
            </w:r>
            <w:r w:rsidRPr="006A5E71">
              <w:rPr>
                <w:rFonts w:ascii="Aptos" w:hAnsi="Aptos" w:cstheme="minorHAnsi"/>
                <w:sz w:val="21"/>
                <w:szCs w:val="21"/>
              </w:rPr>
              <w:t>, zdravlje</w:t>
            </w:r>
          </w:p>
        </w:tc>
      </w:tr>
      <w:tr w:rsidR="00EE20E9" w:rsidRPr="006A5E71" w14:paraId="2A3D0636" w14:textId="77777777" w:rsidTr="000E0062">
        <w:tc>
          <w:tcPr>
            <w:tcW w:w="1843" w:type="dxa"/>
            <w:shd w:val="clear" w:color="auto" w:fill="FFFFFF" w:themeFill="background1"/>
          </w:tcPr>
          <w:p w14:paraId="32809E68"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lastRenderedPageBreak/>
              <w:t xml:space="preserve">Predložene investicije i aktivnosti razvoja destinacije koje se odnose na Osijek </w:t>
            </w:r>
          </w:p>
        </w:tc>
        <w:tc>
          <w:tcPr>
            <w:tcW w:w="7229" w:type="dxa"/>
          </w:tcPr>
          <w:p w14:paraId="0B49B81B"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 xml:space="preserve">Interpretacijski i centar za posjetitelje Slavonija </w:t>
            </w:r>
          </w:p>
          <w:p w14:paraId="26289065"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 xml:space="preserve">za lokaciju se predlaže blizina Osijeka, Đakova ili uz autocestu (A3). </w:t>
            </w:r>
          </w:p>
          <w:p w14:paraId="7D382916"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 xml:space="preserve">Unapređenje infrastrukture za riječna kružna putovanja </w:t>
            </w:r>
          </w:p>
          <w:p w14:paraId="6E8D2C3F"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 xml:space="preserve"> lučko područje luke Osijek</w:t>
            </w:r>
          </w:p>
          <w:p w14:paraId="38E76572"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 xml:space="preserve">Profesionalni razvoj i upravljanje događanjima  </w:t>
            </w:r>
          </w:p>
          <w:p w14:paraId="202BAA4C"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 xml:space="preserve">Festival svjetlosnih instalacija – urbana destinacija OBŽ-a (prijedlog Osijek) gdje se po gradskim parkovima, staroj gradskoj jezgri, ali i na rijeci Dravi mogu postaviti svjetlosne instalacije umjetnika </w:t>
            </w:r>
          </w:p>
          <w:p w14:paraId="4630DDF5" w14:textId="07765075"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 xml:space="preserve">Međunarodni festival </w:t>
            </w:r>
            <w:r w:rsidRPr="006516D8">
              <w:rPr>
                <w:rFonts w:ascii="Aptos" w:hAnsi="Aptos" w:cstheme="minorHAnsi"/>
                <w:i/>
                <w:iCs/>
                <w:sz w:val="21"/>
                <w:szCs w:val="21"/>
              </w:rPr>
              <w:t>rock</w:t>
            </w:r>
            <w:r w:rsidR="006516D8">
              <w:rPr>
                <w:rFonts w:ascii="Aptos" w:hAnsi="Aptos" w:cstheme="minorHAnsi"/>
                <w:i/>
                <w:iCs/>
                <w:sz w:val="21"/>
                <w:szCs w:val="21"/>
              </w:rPr>
              <w:t>-</w:t>
            </w:r>
            <w:r w:rsidRPr="006A5E71">
              <w:rPr>
                <w:rFonts w:ascii="Aptos" w:hAnsi="Aptos" w:cstheme="minorHAnsi"/>
                <w:sz w:val="21"/>
                <w:szCs w:val="21"/>
              </w:rPr>
              <w:t xml:space="preserve">glazbe – vjerojatno u Osijeku zbog mlade populacije studenata, ali i postojanja zračne luke </w:t>
            </w:r>
          </w:p>
          <w:p w14:paraId="5BBFCA42"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Razvoj ljudskih resursa</w:t>
            </w:r>
          </w:p>
          <w:p w14:paraId="67BF200A" w14:textId="54B154DC" w:rsidR="00EE20E9" w:rsidRPr="006A5E71" w:rsidRDefault="00EE20E9" w:rsidP="002E5C58">
            <w:pPr>
              <w:numPr>
                <w:ilvl w:val="0"/>
                <w:numId w:val="42"/>
              </w:numPr>
              <w:spacing w:line="240" w:lineRule="auto"/>
              <w:rPr>
                <w:rFonts w:ascii="Aptos" w:hAnsi="Aptos" w:cstheme="minorHAnsi"/>
                <w:b/>
                <w:bCs/>
                <w:sz w:val="21"/>
                <w:szCs w:val="21"/>
              </w:rPr>
            </w:pPr>
            <w:r w:rsidRPr="006A5E71">
              <w:rPr>
                <w:rFonts w:ascii="Aptos" w:hAnsi="Aptos" w:cstheme="minorHAnsi"/>
                <w:sz w:val="21"/>
                <w:szCs w:val="21"/>
              </w:rPr>
              <w:t>Trening</w:t>
            </w:r>
            <w:r w:rsidR="006516D8">
              <w:rPr>
                <w:rFonts w:ascii="Aptos" w:hAnsi="Aptos" w:cstheme="minorHAnsi"/>
                <w:sz w:val="21"/>
                <w:szCs w:val="21"/>
              </w:rPr>
              <w:t>-</w:t>
            </w:r>
            <w:r w:rsidRPr="006A5E71">
              <w:rPr>
                <w:rFonts w:ascii="Aptos" w:hAnsi="Aptos" w:cstheme="minorHAnsi"/>
                <w:sz w:val="21"/>
                <w:szCs w:val="21"/>
              </w:rPr>
              <w:t xml:space="preserve">centar za hotelijerstvo i ugostiteljstvo - unutar postojeće Ugostiteljsko-turističke škole u Osijeku, samostalno ili u suradnji s potencijalnim partnerima </w:t>
            </w:r>
          </w:p>
        </w:tc>
      </w:tr>
    </w:tbl>
    <w:p w14:paraId="022412A6" w14:textId="77777777" w:rsidR="00EE20E9" w:rsidRPr="006A5E71" w:rsidRDefault="00EE20E9" w:rsidP="00EE20E9">
      <w:pPr>
        <w:spacing w:line="240" w:lineRule="auto"/>
        <w:jc w:val="both"/>
        <w:rPr>
          <w:rFonts w:ascii="Aptos" w:hAnsi="Aptos" w:cstheme="minorHAnsi"/>
          <w:b/>
          <w:bCs/>
          <w:kern w:val="2"/>
          <w:sz w:val="22"/>
          <w:szCs w:val="22"/>
        </w:rPr>
      </w:pPr>
    </w:p>
    <w:p w14:paraId="3CEC134A" w14:textId="77777777" w:rsidR="00EE20E9" w:rsidRPr="006A5E71" w:rsidRDefault="00EE20E9" w:rsidP="00EE20E9">
      <w:pPr>
        <w:spacing w:line="240" w:lineRule="auto"/>
        <w:jc w:val="both"/>
        <w:rPr>
          <w:rFonts w:ascii="Aptos" w:hAnsi="Aptos" w:cstheme="minorHAnsi"/>
          <w:b/>
          <w:bCs/>
          <w:kern w:val="2"/>
          <w:sz w:val="22"/>
          <w:szCs w:val="22"/>
        </w:rPr>
      </w:pPr>
      <w:r w:rsidRPr="006A5E71">
        <w:rPr>
          <w:rFonts w:ascii="Aptos" w:hAnsi="Aptos" w:cstheme="minorHAnsi"/>
          <w:b/>
          <w:bCs/>
          <w:kern w:val="2"/>
          <w:sz w:val="22"/>
          <w:szCs w:val="22"/>
        </w:rPr>
        <w:t>Marketinški plan turizma Osječko-baranjske županije</w:t>
      </w:r>
    </w:p>
    <w:tbl>
      <w:tblPr>
        <w:tblStyle w:val="TableGrid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1"/>
        <w:gridCol w:w="7185"/>
      </w:tblGrid>
      <w:tr w:rsidR="00EE20E9" w:rsidRPr="006A5E71" w14:paraId="1F9CAC6B" w14:textId="77777777" w:rsidTr="000E0062">
        <w:tc>
          <w:tcPr>
            <w:tcW w:w="1843" w:type="dxa"/>
            <w:shd w:val="clear" w:color="auto" w:fill="FFFFFF" w:themeFill="background1"/>
          </w:tcPr>
          <w:p w14:paraId="47ACE570"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Razdoblje</w:t>
            </w:r>
          </w:p>
        </w:tc>
        <w:tc>
          <w:tcPr>
            <w:tcW w:w="7229" w:type="dxa"/>
          </w:tcPr>
          <w:p w14:paraId="4EEAC537"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2019. – 2025. godine</w:t>
            </w:r>
          </w:p>
        </w:tc>
      </w:tr>
      <w:tr w:rsidR="00EE20E9" w:rsidRPr="006A5E71" w14:paraId="7385A16F" w14:textId="77777777" w:rsidTr="000E0062">
        <w:tc>
          <w:tcPr>
            <w:tcW w:w="1843" w:type="dxa"/>
            <w:shd w:val="clear" w:color="auto" w:fill="FFFFFF" w:themeFill="background1"/>
          </w:tcPr>
          <w:p w14:paraId="588F4BC1"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Vizija</w:t>
            </w:r>
          </w:p>
        </w:tc>
        <w:tc>
          <w:tcPr>
            <w:tcW w:w="7229" w:type="dxa"/>
          </w:tcPr>
          <w:p w14:paraId="0C59FE83"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Pogledati: Master plan turizma Osječko-baranjske županije</w:t>
            </w:r>
          </w:p>
        </w:tc>
      </w:tr>
      <w:tr w:rsidR="00EE20E9" w:rsidRPr="006A5E71" w14:paraId="6EEA3BF7" w14:textId="77777777" w:rsidTr="000E0062">
        <w:tc>
          <w:tcPr>
            <w:tcW w:w="1843" w:type="dxa"/>
            <w:shd w:val="clear" w:color="auto" w:fill="FFFFFF" w:themeFill="background1"/>
          </w:tcPr>
          <w:p w14:paraId="688F01DA"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Ciljevi destinacijskog marketinga i menadžmenta</w:t>
            </w:r>
          </w:p>
          <w:p w14:paraId="51470301" w14:textId="77777777" w:rsidR="00EE20E9" w:rsidRPr="006A5E71" w:rsidRDefault="00EE20E9" w:rsidP="00EE20E9">
            <w:pPr>
              <w:spacing w:line="240" w:lineRule="auto"/>
              <w:rPr>
                <w:rFonts w:ascii="Aptos" w:hAnsi="Aptos" w:cstheme="minorHAnsi"/>
                <w:b/>
                <w:bCs/>
                <w:sz w:val="21"/>
                <w:szCs w:val="21"/>
              </w:rPr>
            </w:pPr>
          </w:p>
        </w:tc>
        <w:tc>
          <w:tcPr>
            <w:tcW w:w="7229" w:type="dxa"/>
          </w:tcPr>
          <w:p w14:paraId="2C4B0C0A"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Imidž: </w:t>
            </w:r>
          </w:p>
          <w:p w14:paraId="5619AAD5"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Daljnje jačanje brenda Osječko-baranjske županije kao dijela krovnog brenda Slavonije te objedinjavanje marketinških aktivnosti na cijelom prostoru </w:t>
            </w:r>
          </w:p>
          <w:p w14:paraId="31BB86FF"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Podizanje prepoznatljivosti Županije kao turističke destinacije u okviru jedinstvenog imidža Slavonije kao turističke regije </w:t>
            </w:r>
          </w:p>
          <w:p w14:paraId="0236A168"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Proizvodi: </w:t>
            </w:r>
          </w:p>
          <w:p w14:paraId="04DAD22D"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Jačanje turističke ponude kroz stvaranje turističkih proizvoda s cjelokupnim lancem vrijednosti (složeni turistički proizvod) </w:t>
            </w:r>
          </w:p>
          <w:p w14:paraId="59BDAF16" w14:textId="5D7B925D"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Povezivanje ponude županija u Slavoniji kroz stvaranje turističkih proizvoda koje povezuju prostor Slavonije – stvaranje tematskih doživljaja i itiner</w:t>
            </w:r>
            <w:r w:rsidR="006516D8">
              <w:rPr>
                <w:rFonts w:ascii="Aptos" w:hAnsi="Aptos" w:cstheme="minorHAnsi"/>
                <w:bCs/>
                <w:sz w:val="21"/>
                <w:szCs w:val="21"/>
              </w:rPr>
              <w:t>a</w:t>
            </w:r>
            <w:r w:rsidRPr="006A5E71">
              <w:rPr>
                <w:rFonts w:ascii="Aptos" w:hAnsi="Aptos" w:cstheme="minorHAnsi"/>
                <w:bCs/>
                <w:sz w:val="21"/>
                <w:szCs w:val="21"/>
              </w:rPr>
              <w:t xml:space="preserve">ra </w:t>
            </w:r>
          </w:p>
          <w:p w14:paraId="5CF2CC4D"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Promocija:</w:t>
            </w:r>
          </w:p>
          <w:p w14:paraId="69949769"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Provedba zajedničkih promocijskih aktivnosti na razini Slavonije i zajednička komunikacija prema tržištu </w:t>
            </w:r>
          </w:p>
          <w:p w14:paraId="04819780"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Provedba ciljane promocije prema ciljnim tržišnim segmentima</w:t>
            </w:r>
          </w:p>
          <w:p w14:paraId="7A9DC2BE"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Potražnja:</w:t>
            </w:r>
          </w:p>
          <w:p w14:paraId="1144EA8A"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Povećanje broja dolazaka i noćenja u Osječko-baranjskoj županiji i prosječne dnevne potrošnje </w:t>
            </w:r>
          </w:p>
          <w:p w14:paraId="1BE658D2"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Monitoring napretka – mjerenje zadovoljstva i potrošnje gostiju</w:t>
            </w:r>
          </w:p>
        </w:tc>
      </w:tr>
      <w:tr w:rsidR="00EE20E9" w:rsidRPr="006A5E71" w14:paraId="775C09A0" w14:textId="77777777" w:rsidTr="000E0062">
        <w:tc>
          <w:tcPr>
            <w:tcW w:w="1843" w:type="dxa"/>
            <w:shd w:val="clear" w:color="auto" w:fill="FFFFFF" w:themeFill="background1"/>
          </w:tcPr>
          <w:p w14:paraId="2B0B5E1B"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Portfelj primarnih proizvoda Županije</w:t>
            </w:r>
          </w:p>
        </w:tc>
        <w:tc>
          <w:tcPr>
            <w:tcW w:w="7229" w:type="dxa"/>
          </w:tcPr>
          <w:p w14:paraId="6E25F085"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 xml:space="preserve">Kulturni turizam: gradski turizam, turizam baštine </w:t>
            </w:r>
          </w:p>
          <w:p w14:paraId="40891FCB" w14:textId="77D4235F" w:rsidR="00EE20E9" w:rsidRPr="006A5E71" w:rsidRDefault="006516D8" w:rsidP="00EE20E9">
            <w:pPr>
              <w:spacing w:line="240" w:lineRule="auto"/>
              <w:rPr>
                <w:rFonts w:ascii="Aptos" w:hAnsi="Aptos" w:cstheme="minorHAnsi"/>
                <w:sz w:val="21"/>
                <w:szCs w:val="21"/>
              </w:rPr>
            </w:pPr>
            <w:r>
              <w:rPr>
                <w:rFonts w:ascii="Aptos" w:hAnsi="Aptos" w:cstheme="minorHAnsi"/>
                <w:sz w:val="21"/>
                <w:szCs w:val="21"/>
              </w:rPr>
              <w:t>Enološki</w:t>
            </w:r>
            <w:r w:rsidR="00EE20E9" w:rsidRPr="006A5E71">
              <w:rPr>
                <w:rFonts w:ascii="Aptos" w:hAnsi="Aptos" w:cstheme="minorHAnsi"/>
                <w:sz w:val="21"/>
                <w:szCs w:val="21"/>
              </w:rPr>
              <w:t xml:space="preserve"> i gastronomski turizam: gastronomski turizam, </w:t>
            </w:r>
            <w:r>
              <w:rPr>
                <w:rFonts w:ascii="Aptos" w:hAnsi="Aptos" w:cstheme="minorHAnsi"/>
                <w:sz w:val="21"/>
                <w:szCs w:val="21"/>
              </w:rPr>
              <w:t>vinski turizam</w:t>
            </w:r>
          </w:p>
          <w:p w14:paraId="679583CA"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 xml:space="preserve">Rekreacija i boravak u prirodi: </w:t>
            </w:r>
            <w:proofErr w:type="spellStart"/>
            <w:r w:rsidRPr="006A5E71">
              <w:rPr>
                <w:rFonts w:ascii="Aptos" w:hAnsi="Aptos" w:cstheme="minorHAnsi"/>
                <w:sz w:val="21"/>
                <w:szCs w:val="21"/>
              </w:rPr>
              <w:t>cikloturizam</w:t>
            </w:r>
            <w:proofErr w:type="spellEnd"/>
            <w:r w:rsidRPr="006A5E71">
              <w:rPr>
                <w:rFonts w:ascii="Aptos" w:hAnsi="Aptos" w:cstheme="minorHAnsi"/>
                <w:sz w:val="21"/>
                <w:szCs w:val="21"/>
              </w:rPr>
              <w:t xml:space="preserve">, konjički turizam, seoski turizam, ekoturizam </w:t>
            </w:r>
          </w:p>
          <w:p w14:paraId="6DEDBC70"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 xml:space="preserve">Poslovni turizam: poslovni sastanci skupovi i konferencije </w:t>
            </w:r>
          </w:p>
          <w:p w14:paraId="54630FA5"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 xml:space="preserve">Posebni proizvodi: riječni </w:t>
            </w:r>
            <w:proofErr w:type="spellStart"/>
            <w:r w:rsidRPr="006A5E71">
              <w:rPr>
                <w:rFonts w:ascii="Aptos" w:hAnsi="Aptos" w:cstheme="minorHAnsi"/>
                <w:sz w:val="21"/>
                <w:szCs w:val="21"/>
              </w:rPr>
              <w:t>kruzing</w:t>
            </w:r>
            <w:proofErr w:type="spellEnd"/>
          </w:p>
        </w:tc>
      </w:tr>
    </w:tbl>
    <w:p w14:paraId="20EA336A" w14:textId="77777777" w:rsidR="00EE20E9" w:rsidRPr="006A5E71" w:rsidRDefault="00EE20E9" w:rsidP="00EE20E9">
      <w:pPr>
        <w:spacing w:line="240" w:lineRule="auto"/>
        <w:jc w:val="both"/>
        <w:rPr>
          <w:rFonts w:ascii="Aptos" w:hAnsi="Aptos" w:cstheme="minorHAnsi"/>
          <w:b/>
          <w:bCs/>
          <w:kern w:val="2"/>
          <w:sz w:val="22"/>
          <w:szCs w:val="22"/>
        </w:rPr>
      </w:pPr>
    </w:p>
    <w:p w14:paraId="53C33FC0" w14:textId="77777777" w:rsidR="00EE20E9" w:rsidRPr="006A5E71" w:rsidRDefault="00EE20E9" w:rsidP="00EE20E9">
      <w:pPr>
        <w:spacing w:line="240" w:lineRule="auto"/>
        <w:jc w:val="both"/>
        <w:rPr>
          <w:rFonts w:ascii="Aptos" w:hAnsi="Aptos" w:cstheme="minorHAnsi"/>
          <w:b/>
          <w:bCs/>
          <w:kern w:val="2"/>
          <w:sz w:val="22"/>
          <w:szCs w:val="22"/>
        </w:rPr>
      </w:pPr>
      <w:r w:rsidRPr="006A5E71">
        <w:rPr>
          <w:rFonts w:ascii="Aptos" w:hAnsi="Aptos" w:cstheme="minorHAnsi"/>
          <w:b/>
          <w:bCs/>
          <w:kern w:val="2"/>
          <w:sz w:val="22"/>
          <w:szCs w:val="22"/>
        </w:rPr>
        <w:t>Provedbeni program Osječko-baranjske županije za mandatno razdoblje 2021. – 2025. godine</w:t>
      </w:r>
    </w:p>
    <w:tbl>
      <w:tblPr>
        <w:tblStyle w:val="TableGrid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7"/>
        <w:gridCol w:w="7189"/>
      </w:tblGrid>
      <w:tr w:rsidR="00EE20E9" w:rsidRPr="006A5E71" w14:paraId="15A70A9C" w14:textId="77777777" w:rsidTr="000E0062">
        <w:tc>
          <w:tcPr>
            <w:tcW w:w="1843" w:type="dxa"/>
            <w:shd w:val="clear" w:color="auto" w:fill="FFFFFF" w:themeFill="background1"/>
          </w:tcPr>
          <w:p w14:paraId="04718537" w14:textId="77777777" w:rsidR="00EE20E9" w:rsidRPr="006A5E71" w:rsidRDefault="00EE20E9" w:rsidP="00EE20E9">
            <w:pPr>
              <w:spacing w:line="240" w:lineRule="auto"/>
              <w:rPr>
                <w:rFonts w:ascii="Aptos" w:hAnsi="Aptos" w:cstheme="minorHAnsi"/>
                <w:b/>
                <w:bCs/>
                <w:sz w:val="20"/>
                <w:szCs w:val="20"/>
              </w:rPr>
            </w:pPr>
            <w:r w:rsidRPr="006A5E71">
              <w:rPr>
                <w:rFonts w:ascii="Aptos" w:hAnsi="Aptos" w:cstheme="minorHAnsi"/>
                <w:b/>
                <w:bCs/>
                <w:sz w:val="20"/>
                <w:szCs w:val="20"/>
              </w:rPr>
              <w:t>Razdoblje</w:t>
            </w:r>
          </w:p>
        </w:tc>
        <w:tc>
          <w:tcPr>
            <w:tcW w:w="7229" w:type="dxa"/>
          </w:tcPr>
          <w:p w14:paraId="12104801" w14:textId="77777777" w:rsidR="00EE20E9" w:rsidRPr="006A5E71" w:rsidRDefault="00EE20E9" w:rsidP="00EE20E9">
            <w:pPr>
              <w:spacing w:line="240" w:lineRule="auto"/>
              <w:rPr>
                <w:rFonts w:ascii="Aptos" w:hAnsi="Aptos" w:cstheme="minorHAnsi"/>
                <w:sz w:val="20"/>
                <w:szCs w:val="20"/>
              </w:rPr>
            </w:pPr>
            <w:r w:rsidRPr="006A5E71">
              <w:rPr>
                <w:rFonts w:ascii="Aptos" w:hAnsi="Aptos" w:cstheme="minorHAnsi"/>
                <w:sz w:val="20"/>
                <w:szCs w:val="20"/>
              </w:rPr>
              <w:t>2021. – 2025. godine</w:t>
            </w:r>
          </w:p>
        </w:tc>
      </w:tr>
      <w:tr w:rsidR="00EE20E9" w:rsidRPr="006A5E71" w14:paraId="55F5E486" w14:textId="77777777" w:rsidTr="000E0062">
        <w:tc>
          <w:tcPr>
            <w:tcW w:w="1843" w:type="dxa"/>
            <w:shd w:val="clear" w:color="auto" w:fill="FFFFFF" w:themeFill="background1"/>
          </w:tcPr>
          <w:p w14:paraId="444EB7A5"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Vizija</w:t>
            </w:r>
          </w:p>
        </w:tc>
        <w:tc>
          <w:tcPr>
            <w:tcW w:w="7229" w:type="dxa"/>
          </w:tcPr>
          <w:p w14:paraId="1AE81EE5"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Osječko-baranjska županija može biti suvremena, otvorena i prepoznatljiva destinacija sa snažnim gospodarstvom, odnosno sredina gdje se </w:t>
            </w:r>
            <w:r w:rsidRPr="006A5E71">
              <w:rPr>
                <w:rFonts w:ascii="Aptos" w:hAnsi="Aptos" w:cstheme="minorHAnsi"/>
                <w:bCs/>
                <w:sz w:val="21"/>
                <w:szCs w:val="21"/>
              </w:rPr>
              <w:lastRenderedPageBreak/>
              <w:t xml:space="preserve">poduzetništvo, turizam i ekološka poljoprivreda temelje na inovacijama, znanju i kreativnosti te na održivoj valorizaciji prirodnih i kulturnih resursa. </w:t>
            </w:r>
          </w:p>
        </w:tc>
      </w:tr>
      <w:tr w:rsidR="00EE20E9" w:rsidRPr="006A5E71" w14:paraId="55871CAC" w14:textId="77777777" w:rsidTr="000E0062">
        <w:tc>
          <w:tcPr>
            <w:tcW w:w="1843" w:type="dxa"/>
            <w:shd w:val="clear" w:color="auto" w:fill="FFFFFF" w:themeFill="background1"/>
          </w:tcPr>
          <w:p w14:paraId="554CBE66"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lastRenderedPageBreak/>
              <w:t>Specijalni ciljevi</w:t>
            </w:r>
          </w:p>
          <w:p w14:paraId="7C312119"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i mjere koje se odnose na turizam</w:t>
            </w:r>
          </w:p>
        </w:tc>
        <w:tc>
          <w:tcPr>
            <w:tcW w:w="7229" w:type="dxa"/>
          </w:tcPr>
          <w:p w14:paraId="03CFB851" w14:textId="77777777" w:rsidR="00EE20E9" w:rsidRPr="006A5E71" w:rsidRDefault="00EE20E9" w:rsidP="00EE20E9">
            <w:pPr>
              <w:spacing w:line="240" w:lineRule="auto"/>
              <w:rPr>
                <w:rFonts w:ascii="Aptos" w:hAnsi="Aptos" w:cstheme="minorHAnsi"/>
                <w:bCs/>
                <w:sz w:val="21"/>
                <w:szCs w:val="21"/>
              </w:rPr>
            </w:pPr>
            <w:bookmarkStart w:id="25" w:name="_Toc89867026"/>
            <w:r w:rsidRPr="006A5E71">
              <w:rPr>
                <w:rFonts w:ascii="Aptos" w:hAnsi="Aptos" w:cstheme="minorHAnsi"/>
                <w:bCs/>
                <w:sz w:val="21"/>
                <w:szCs w:val="21"/>
              </w:rPr>
              <w:t>SC 1. Konkurentno i inovativno gospodarstvo</w:t>
            </w:r>
            <w:bookmarkEnd w:id="25"/>
          </w:p>
          <w:p w14:paraId="52DEB532" w14:textId="77777777" w:rsidR="00EE20E9" w:rsidRPr="006A5E71" w:rsidRDefault="00EE20E9" w:rsidP="002E5C58">
            <w:pPr>
              <w:numPr>
                <w:ilvl w:val="0"/>
                <w:numId w:val="42"/>
              </w:numPr>
              <w:spacing w:line="240" w:lineRule="auto"/>
              <w:contextualSpacing/>
              <w:rPr>
                <w:rFonts w:ascii="Aptos" w:eastAsia="Times New Roman" w:hAnsi="Aptos" w:cstheme="minorHAnsi"/>
                <w:color w:val="000000" w:themeColor="text1"/>
                <w:sz w:val="21"/>
                <w:szCs w:val="21"/>
                <w:lang w:eastAsia="hr-HR"/>
              </w:rPr>
            </w:pPr>
            <w:r w:rsidRPr="006A5E71">
              <w:rPr>
                <w:rFonts w:ascii="Aptos" w:eastAsia="Times New Roman" w:hAnsi="Aptos" w:cstheme="minorHAnsi"/>
                <w:color w:val="000000" w:themeColor="text1"/>
                <w:sz w:val="21"/>
                <w:szCs w:val="21"/>
                <w:lang w:eastAsia="hr-HR"/>
              </w:rPr>
              <w:t>Mjera 3. Razvoj poslovne infrastrukture, jačanje kapaciteta poduzetničkih potpornih institucija i stvaranje poticajnog okruženja za razvitak gospodarstva sa svrhom podizanja razine infrastrukturne podrške, kao i jačanja i usklađivanja kapaciteta poduzetničkih potpornih institucija za postizanje industrijske tranzicije, odnosno razvoj i unaprjeđenje poduzetništva u Županiji kroz planiranje i izgradnju Gospodarskog centra na području Grada Osijeka.</w:t>
            </w:r>
          </w:p>
          <w:p w14:paraId="44DA1ABA" w14:textId="77777777" w:rsidR="00EE20E9" w:rsidRPr="006A5E71" w:rsidRDefault="00EE20E9" w:rsidP="00EE20E9">
            <w:pPr>
              <w:spacing w:line="240" w:lineRule="auto"/>
              <w:rPr>
                <w:rFonts w:ascii="Aptos" w:hAnsi="Aptos" w:cstheme="minorHAnsi"/>
                <w:bCs/>
                <w:sz w:val="21"/>
                <w:szCs w:val="21"/>
              </w:rPr>
            </w:pPr>
            <w:bookmarkStart w:id="26" w:name="_Toc89867027"/>
            <w:r w:rsidRPr="006A5E71">
              <w:rPr>
                <w:rFonts w:ascii="Aptos" w:hAnsi="Aptos" w:cstheme="minorHAnsi"/>
                <w:bCs/>
                <w:sz w:val="21"/>
                <w:szCs w:val="21"/>
              </w:rPr>
              <w:t>SC 2. Obrazovani i zaposleni ljudi</w:t>
            </w:r>
            <w:bookmarkEnd w:id="26"/>
          </w:p>
          <w:p w14:paraId="7E402A0F" w14:textId="77777777" w:rsidR="00EE20E9" w:rsidRPr="006A5E71" w:rsidRDefault="00EE20E9" w:rsidP="00EE20E9">
            <w:pPr>
              <w:spacing w:line="240" w:lineRule="auto"/>
              <w:rPr>
                <w:rFonts w:ascii="Aptos" w:hAnsi="Aptos" w:cstheme="minorHAnsi"/>
                <w:bCs/>
                <w:sz w:val="21"/>
                <w:szCs w:val="21"/>
              </w:rPr>
            </w:pPr>
            <w:bookmarkStart w:id="27" w:name="_Toc89867028"/>
            <w:r w:rsidRPr="006A5E71">
              <w:rPr>
                <w:rFonts w:ascii="Aptos" w:hAnsi="Aptos" w:cstheme="minorHAnsi"/>
                <w:bCs/>
                <w:sz w:val="21"/>
                <w:szCs w:val="21"/>
              </w:rPr>
              <w:t>SC 3. Učinkovito i djelotvorno pravosuđe, javna uprava i upravljanje državnom imovinom</w:t>
            </w:r>
            <w:bookmarkEnd w:id="27"/>
          </w:p>
          <w:p w14:paraId="7E9A6F24" w14:textId="77777777" w:rsidR="00EE20E9" w:rsidRPr="006A5E71" w:rsidRDefault="00EE20E9" w:rsidP="00EE20E9">
            <w:pPr>
              <w:spacing w:line="240" w:lineRule="auto"/>
              <w:rPr>
                <w:rFonts w:ascii="Aptos" w:hAnsi="Aptos" w:cstheme="minorHAnsi"/>
                <w:bCs/>
                <w:sz w:val="21"/>
                <w:szCs w:val="21"/>
              </w:rPr>
            </w:pPr>
            <w:bookmarkStart w:id="28" w:name="_Toc89867029"/>
            <w:r w:rsidRPr="006A5E71">
              <w:rPr>
                <w:rFonts w:ascii="Aptos" w:hAnsi="Aptos" w:cstheme="minorHAnsi"/>
                <w:bCs/>
                <w:sz w:val="21"/>
                <w:szCs w:val="21"/>
              </w:rPr>
              <w:t>SC 4.  Globalna prepoznatljivost i jačanje međunarodnog položaja i uloge Hrvatske</w:t>
            </w:r>
            <w:bookmarkEnd w:id="28"/>
          </w:p>
          <w:p w14:paraId="05A6B54A"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Mjera 12. Jačanje identiteta i privlačnosti županije kroz valorizaciju prirodnih i kulturnih resursa i baštine</w:t>
            </w:r>
          </w:p>
          <w:p w14:paraId="67857913" w14:textId="77777777" w:rsidR="00EE20E9" w:rsidRPr="006A5E71" w:rsidRDefault="00EE20E9" w:rsidP="00EE20E9">
            <w:pPr>
              <w:spacing w:line="240" w:lineRule="auto"/>
              <w:rPr>
                <w:rFonts w:ascii="Aptos" w:hAnsi="Aptos" w:cstheme="minorHAnsi"/>
                <w:bCs/>
                <w:sz w:val="21"/>
                <w:szCs w:val="21"/>
              </w:rPr>
            </w:pPr>
            <w:bookmarkStart w:id="29" w:name="_Toc89867030"/>
            <w:r w:rsidRPr="006A5E71">
              <w:rPr>
                <w:rFonts w:ascii="Aptos" w:hAnsi="Aptos" w:cstheme="minorHAnsi"/>
                <w:bCs/>
                <w:sz w:val="21"/>
                <w:szCs w:val="21"/>
              </w:rPr>
              <w:t>SC 5. Zdrav, aktivan i kvalitetan život</w:t>
            </w:r>
            <w:bookmarkEnd w:id="29"/>
          </w:p>
          <w:p w14:paraId="0682B9A7" w14:textId="77777777" w:rsidR="00EE20E9" w:rsidRPr="006A5E71" w:rsidRDefault="00EE20E9" w:rsidP="00EE20E9">
            <w:pPr>
              <w:spacing w:line="240" w:lineRule="auto"/>
              <w:rPr>
                <w:rFonts w:ascii="Aptos" w:hAnsi="Aptos" w:cstheme="minorHAnsi"/>
                <w:bCs/>
                <w:sz w:val="21"/>
                <w:szCs w:val="21"/>
              </w:rPr>
            </w:pPr>
            <w:bookmarkStart w:id="30" w:name="_Toc89867031"/>
            <w:r w:rsidRPr="006A5E71">
              <w:rPr>
                <w:rFonts w:ascii="Aptos" w:hAnsi="Aptos" w:cstheme="minorHAnsi"/>
                <w:bCs/>
                <w:sz w:val="21"/>
                <w:szCs w:val="21"/>
              </w:rPr>
              <w:t>SC 6. Demografska revitalizacija i bolji položaj obitelji</w:t>
            </w:r>
            <w:bookmarkEnd w:id="30"/>
          </w:p>
          <w:p w14:paraId="6018F6C9" w14:textId="77777777" w:rsidR="00EE20E9" w:rsidRPr="006A5E71" w:rsidRDefault="00EE20E9" w:rsidP="00EE20E9">
            <w:pPr>
              <w:spacing w:line="240" w:lineRule="auto"/>
              <w:rPr>
                <w:rFonts w:ascii="Aptos" w:hAnsi="Aptos" w:cstheme="minorHAnsi"/>
                <w:bCs/>
                <w:sz w:val="21"/>
                <w:szCs w:val="21"/>
              </w:rPr>
            </w:pPr>
            <w:bookmarkStart w:id="31" w:name="_Toc89867032"/>
            <w:r w:rsidRPr="006A5E71">
              <w:rPr>
                <w:rFonts w:ascii="Aptos" w:hAnsi="Aptos" w:cstheme="minorHAnsi"/>
                <w:bCs/>
                <w:sz w:val="21"/>
                <w:szCs w:val="21"/>
              </w:rPr>
              <w:t>SC 7. Siguran i stabilan razvoj</w:t>
            </w:r>
            <w:bookmarkEnd w:id="31"/>
          </w:p>
          <w:p w14:paraId="38C062EC"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SC 8. Ekološka i energetska tranzicija za klimatsku neutralnost</w:t>
            </w:r>
          </w:p>
          <w:p w14:paraId="479FD2C6" w14:textId="77777777" w:rsidR="00EE20E9" w:rsidRPr="006A5E71" w:rsidRDefault="00EE20E9" w:rsidP="00EE20E9">
            <w:pPr>
              <w:spacing w:line="240" w:lineRule="auto"/>
              <w:rPr>
                <w:rFonts w:ascii="Aptos" w:hAnsi="Aptos" w:cstheme="minorHAnsi"/>
                <w:bCs/>
                <w:sz w:val="21"/>
                <w:szCs w:val="21"/>
              </w:rPr>
            </w:pPr>
            <w:bookmarkStart w:id="32" w:name="_Toc89867033"/>
            <w:r w:rsidRPr="006A5E71">
              <w:rPr>
                <w:rFonts w:ascii="Aptos" w:hAnsi="Aptos" w:cstheme="minorHAnsi"/>
                <w:bCs/>
                <w:sz w:val="21"/>
                <w:szCs w:val="21"/>
              </w:rPr>
              <w:t xml:space="preserve">SC 9. Samodostatnost u hrani i razvoju </w:t>
            </w:r>
            <w:proofErr w:type="spellStart"/>
            <w:r w:rsidRPr="006A5E71">
              <w:rPr>
                <w:rFonts w:ascii="Aptos" w:hAnsi="Aptos" w:cstheme="minorHAnsi"/>
                <w:bCs/>
                <w:sz w:val="21"/>
                <w:szCs w:val="21"/>
              </w:rPr>
              <w:t>biogospodarstva</w:t>
            </w:r>
            <w:bookmarkEnd w:id="32"/>
            <w:proofErr w:type="spellEnd"/>
          </w:p>
          <w:p w14:paraId="5965C401" w14:textId="689E0DA0"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sz w:val="21"/>
                <w:szCs w:val="21"/>
              </w:rPr>
              <w:t>Mjera 34. Diver</w:t>
            </w:r>
            <w:r w:rsidR="006516D8">
              <w:rPr>
                <w:rFonts w:ascii="Aptos" w:hAnsi="Aptos" w:cstheme="minorHAnsi"/>
                <w:sz w:val="21"/>
                <w:szCs w:val="21"/>
              </w:rPr>
              <w:t>s</w:t>
            </w:r>
            <w:r w:rsidRPr="006A5E71">
              <w:rPr>
                <w:rFonts w:ascii="Aptos" w:hAnsi="Aptos" w:cstheme="minorHAnsi"/>
                <w:sz w:val="21"/>
                <w:szCs w:val="21"/>
              </w:rPr>
              <w:t>ifikacija poljoprivredno-prehrambenog sektora i ruralnog gospodarstva - navodi da je, osim prema sektoru prerade hrane, potrebno diver</w:t>
            </w:r>
            <w:r w:rsidR="006516D8">
              <w:rPr>
                <w:rFonts w:ascii="Aptos" w:hAnsi="Aptos" w:cstheme="minorHAnsi"/>
                <w:sz w:val="21"/>
                <w:szCs w:val="21"/>
              </w:rPr>
              <w:t>s</w:t>
            </w:r>
            <w:r w:rsidRPr="006A5E71">
              <w:rPr>
                <w:rFonts w:ascii="Aptos" w:hAnsi="Aptos" w:cstheme="minorHAnsi"/>
                <w:sz w:val="21"/>
                <w:szCs w:val="21"/>
              </w:rPr>
              <w:t>ificirati ruralno gospodarstvo prema drugim kompatibilnim sektorima poput ruralnog turizma</w:t>
            </w:r>
          </w:p>
          <w:p w14:paraId="301D3E8B" w14:textId="77777777" w:rsidR="00EE20E9" w:rsidRPr="006A5E71" w:rsidRDefault="00EE20E9" w:rsidP="00EE20E9">
            <w:pPr>
              <w:spacing w:line="240" w:lineRule="auto"/>
              <w:rPr>
                <w:rFonts w:ascii="Aptos" w:hAnsi="Aptos" w:cstheme="minorHAnsi"/>
                <w:bCs/>
                <w:sz w:val="21"/>
                <w:szCs w:val="21"/>
              </w:rPr>
            </w:pPr>
            <w:bookmarkStart w:id="33" w:name="_Toc89867034"/>
            <w:r w:rsidRPr="006A5E71">
              <w:rPr>
                <w:rFonts w:ascii="Aptos" w:hAnsi="Aptos" w:cstheme="minorHAnsi"/>
                <w:bCs/>
                <w:sz w:val="21"/>
                <w:szCs w:val="21"/>
              </w:rPr>
              <w:t>SC 10. Održiva mobilnost</w:t>
            </w:r>
            <w:bookmarkEnd w:id="33"/>
          </w:p>
          <w:p w14:paraId="6CF52EB7" w14:textId="77777777" w:rsidR="00EE20E9" w:rsidRPr="006A5E71" w:rsidRDefault="00EE20E9" w:rsidP="00EE20E9">
            <w:pPr>
              <w:spacing w:line="240" w:lineRule="auto"/>
              <w:rPr>
                <w:rFonts w:ascii="Aptos" w:hAnsi="Aptos" w:cstheme="minorHAnsi"/>
                <w:bCs/>
                <w:sz w:val="21"/>
                <w:szCs w:val="21"/>
              </w:rPr>
            </w:pPr>
            <w:bookmarkStart w:id="34" w:name="_Toc89867035"/>
            <w:r w:rsidRPr="006A5E71">
              <w:rPr>
                <w:rFonts w:ascii="Aptos" w:hAnsi="Aptos" w:cstheme="minorHAnsi"/>
                <w:bCs/>
                <w:sz w:val="21"/>
                <w:szCs w:val="21"/>
              </w:rPr>
              <w:t>SC 11. Digitalna tranzicija društva i gospodarstva</w:t>
            </w:r>
            <w:bookmarkEnd w:id="34"/>
          </w:p>
          <w:p w14:paraId="150E029E" w14:textId="77777777" w:rsidR="00EE20E9" w:rsidRPr="006A5E71" w:rsidRDefault="00EE20E9" w:rsidP="00EE20E9">
            <w:pPr>
              <w:spacing w:line="240" w:lineRule="auto"/>
              <w:rPr>
                <w:rFonts w:ascii="Aptos" w:hAnsi="Aptos" w:cstheme="minorHAnsi"/>
                <w:b/>
                <w:sz w:val="21"/>
                <w:szCs w:val="21"/>
              </w:rPr>
            </w:pPr>
            <w:bookmarkStart w:id="35" w:name="_Toc89867036"/>
            <w:r w:rsidRPr="006A5E71">
              <w:rPr>
                <w:rFonts w:ascii="Aptos" w:hAnsi="Aptos" w:cstheme="minorHAnsi"/>
                <w:bCs/>
                <w:sz w:val="21"/>
                <w:szCs w:val="21"/>
              </w:rPr>
              <w:t>SC 12. Razvoj potpomognutih područja i područja s razvojnim posebnostima</w:t>
            </w:r>
            <w:bookmarkEnd w:id="35"/>
          </w:p>
        </w:tc>
      </w:tr>
      <w:tr w:rsidR="00EE20E9" w:rsidRPr="006A5E71" w14:paraId="15DDB516" w14:textId="77777777" w:rsidTr="000E0062">
        <w:tc>
          <w:tcPr>
            <w:tcW w:w="1843" w:type="dxa"/>
            <w:shd w:val="clear" w:color="auto" w:fill="FFFFFF" w:themeFill="background1"/>
          </w:tcPr>
          <w:p w14:paraId="3B63D1F2"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 xml:space="preserve">Portfelj proizvoda </w:t>
            </w:r>
          </w:p>
        </w:tc>
        <w:tc>
          <w:tcPr>
            <w:tcW w:w="7229" w:type="dxa"/>
          </w:tcPr>
          <w:p w14:paraId="7F79F41F"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Vinski turizam </w:t>
            </w:r>
          </w:p>
          <w:p w14:paraId="049746D8"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Gastronomski turizam </w:t>
            </w:r>
          </w:p>
          <w:p w14:paraId="3A85906E" w14:textId="77777777" w:rsidR="00EE20E9" w:rsidRPr="006A5E71" w:rsidRDefault="00EE20E9" w:rsidP="002E5C58">
            <w:pPr>
              <w:numPr>
                <w:ilvl w:val="0"/>
                <w:numId w:val="42"/>
              </w:numPr>
              <w:spacing w:line="240" w:lineRule="auto"/>
              <w:rPr>
                <w:rFonts w:ascii="Aptos" w:hAnsi="Aptos" w:cstheme="minorHAnsi"/>
                <w:bCs/>
                <w:sz w:val="21"/>
                <w:szCs w:val="21"/>
              </w:rPr>
            </w:pPr>
            <w:proofErr w:type="spellStart"/>
            <w:r w:rsidRPr="006A5E71">
              <w:rPr>
                <w:rFonts w:ascii="Aptos" w:hAnsi="Aptos" w:cstheme="minorHAnsi"/>
                <w:bCs/>
                <w:sz w:val="21"/>
                <w:szCs w:val="21"/>
              </w:rPr>
              <w:t>Cikloturizam</w:t>
            </w:r>
            <w:proofErr w:type="spellEnd"/>
            <w:r w:rsidRPr="006A5E71">
              <w:rPr>
                <w:rFonts w:ascii="Aptos" w:hAnsi="Aptos" w:cstheme="minorHAnsi"/>
                <w:bCs/>
                <w:sz w:val="21"/>
                <w:szCs w:val="21"/>
              </w:rPr>
              <w:t xml:space="preserve"> </w:t>
            </w:r>
          </w:p>
          <w:p w14:paraId="31029C23"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Kulturni turizam </w:t>
            </w:r>
          </w:p>
          <w:p w14:paraId="4C2CABD4"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Sportski turizam </w:t>
            </w:r>
          </w:p>
          <w:p w14:paraId="68C8B7EF"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sz w:val="21"/>
                <w:szCs w:val="21"/>
              </w:rPr>
              <w:t xml:space="preserve">Kongresni turizam </w:t>
            </w:r>
          </w:p>
          <w:p w14:paraId="77453672" w14:textId="4F08B71D"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 xml:space="preserve">Ekoturizam </w:t>
            </w:r>
          </w:p>
          <w:p w14:paraId="35469F76"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bCs/>
                <w:sz w:val="21"/>
                <w:szCs w:val="21"/>
              </w:rPr>
              <w:t>Aktivni turizam</w:t>
            </w:r>
          </w:p>
          <w:p w14:paraId="71604902" w14:textId="77777777" w:rsidR="00EE20E9" w:rsidRPr="006A5E71" w:rsidRDefault="00EE20E9" w:rsidP="002E5C58">
            <w:pPr>
              <w:numPr>
                <w:ilvl w:val="0"/>
                <w:numId w:val="42"/>
              </w:numPr>
              <w:spacing w:line="240" w:lineRule="auto"/>
              <w:rPr>
                <w:rFonts w:ascii="Aptos" w:hAnsi="Aptos" w:cstheme="minorHAnsi"/>
                <w:sz w:val="21"/>
                <w:szCs w:val="21"/>
              </w:rPr>
            </w:pPr>
            <w:r w:rsidRPr="006A5E71">
              <w:rPr>
                <w:rFonts w:ascii="Aptos" w:hAnsi="Aptos" w:cstheme="minorHAnsi"/>
                <w:sz w:val="21"/>
                <w:szCs w:val="21"/>
              </w:rPr>
              <w:t>Turistički nomadi</w:t>
            </w:r>
          </w:p>
        </w:tc>
      </w:tr>
    </w:tbl>
    <w:p w14:paraId="7578BB12" w14:textId="77777777" w:rsidR="00EE20E9" w:rsidRPr="006A5E71" w:rsidRDefault="00EE20E9" w:rsidP="00EE20E9">
      <w:pPr>
        <w:spacing w:line="240" w:lineRule="auto"/>
        <w:jc w:val="both"/>
        <w:rPr>
          <w:rFonts w:ascii="Aptos" w:hAnsi="Aptos" w:cstheme="minorHAnsi"/>
          <w:b/>
          <w:bCs/>
          <w:kern w:val="2"/>
          <w:sz w:val="22"/>
          <w:szCs w:val="22"/>
        </w:rPr>
      </w:pPr>
    </w:p>
    <w:p w14:paraId="33AD9694" w14:textId="562648C6" w:rsidR="00EE20E9" w:rsidRPr="006A5E71" w:rsidRDefault="00EE20E9" w:rsidP="00EE20E9">
      <w:pPr>
        <w:spacing w:line="240" w:lineRule="auto"/>
        <w:jc w:val="both"/>
        <w:rPr>
          <w:rFonts w:ascii="Aptos" w:hAnsi="Aptos" w:cstheme="minorHAnsi"/>
          <w:b/>
          <w:bCs/>
          <w:kern w:val="2"/>
          <w:sz w:val="22"/>
          <w:szCs w:val="22"/>
        </w:rPr>
      </w:pPr>
      <w:r w:rsidRPr="006A5E71">
        <w:rPr>
          <w:rFonts w:ascii="Aptos" w:hAnsi="Aptos" w:cstheme="minorHAnsi"/>
          <w:b/>
          <w:bCs/>
          <w:kern w:val="2"/>
          <w:sz w:val="22"/>
          <w:szCs w:val="22"/>
        </w:rPr>
        <w:t xml:space="preserve">Provedbeni program </w:t>
      </w:r>
      <w:r w:rsidR="006516D8">
        <w:rPr>
          <w:rFonts w:ascii="Aptos" w:hAnsi="Aptos" w:cstheme="minorHAnsi"/>
          <w:b/>
          <w:bCs/>
          <w:kern w:val="2"/>
          <w:sz w:val="22"/>
          <w:szCs w:val="22"/>
        </w:rPr>
        <w:t>g</w:t>
      </w:r>
      <w:r w:rsidRPr="006A5E71">
        <w:rPr>
          <w:rFonts w:ascii="Aptos" w:hAnsi="Aptos" w:cstheme="minorHAnsi"/>
          <w:b/>
          <w:bCs/>
          <w:kern w:val="2"/>
          <w:sz w:val="22"/>
          <w:szCs w:val="22"/>
        </w:rPr>
        <w:t xml:space="preserve">rada Osijeka za mandatno razdoblje 2021. – 2025. </w:t>
      </w:r>
    </w:p>
    <w:tbl>
      <w:tblPr>
        <w:tblStyle w:val="TableGrid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7"/>
        <w:gridCol w:w="7189"/>
      </w:tblGrid>
      <w:tr w:rsidR="00EE20E9" w:rsidRPr="006A5E71" w14:paraId="27A9F9E2" w14:textId="77777777" w:rsidTr="000E0062">
        <w:tc>
          <w:tcPr>
            <w:tcW w:w="1843" w:type="dxa"/>
            <w:shd w:val="clear" w:color="auto" w:fill="FFFFFF" w:themeFill="background1"/>
          </w:tcPr>
          <w:p w14:paraId="25767B1E"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Razdoblje</w:t>
            </w:r>
          </w:p>
        </w:tc>
        <w:tc>
          <w:tcPr>
            <w:tcW w:w="7229" w:type="dxa"/>
          </w:tcPr>
          <w:p w14:paraId="4D5DEF16"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2021. – 2025. godine</w:t>
            </w:r>
          </w:p>
        </w:tc>
      </w:tr>
      <w:tr w:rsidR="00EE20E9" w:rsidRPr="006A5E71" w14:paraId="28A0E29A" w14:textId="77777777" w:rsidTr="000E0062">
        <w:tc>
          <w:tcPr>
            <w:tcW w:w="1843" w:type="dxa"/>
            <w:shd w:val="clear" w:color="auto" w:fill="FFFFFF" w:themeFill="background1"/>
          </w:tcPr>
          <w:p w14:paraId="3EE4133E"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Vizija</w:t>
            </w:r>
          </w:p>
        </w:tc>
        <w:tc>
          <w:tcPr>
            <w:tcW w:w="7229" w:type="dxa"/>
          </w:tcPr>
          <w:p w14:paraId="4EC2F795"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Grad Osijek – grad zadovoljnih ljudi koji svoje potencijale ostvaruju u uvjetima održivog razvoja i solidarnosti, gospodarski usmjeren razvoju i implementaciji novih tehnologija, snažno sveučilišno i kulturno središte Osječko-baranjske županije i istočne Hrvatske, integriran u suvremene europske trendove.  </w:t>
            </w:r>
          </w:p>
        </w:tc>
      </w:tr>
      <w:tr w:rsidR="00EE20E9" w:rsidRPr="006A5E71" w14:paraId="3B835D15" w14:textId="77777777" w:rsidTr="000E0062">
        <w:tc>
          <w:tcPr>
            <w:tcW w:w="1843" w:type="dxa"/>
            <w:shd w:val="clear" w:color="auto" w:fill="FFFFFF" w:themeFill="background1"/>
          </w:tcPr>
          <w:p w14:paraId="3F21EEC2"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Popis prioriteta i mjera koje mogu utjecati na turizam</w:t>
            </w:r>
          </w:p>
        </w:tc>
        <w:tc>
          <w:tcPr>
            <w:tcW w:w="7229" w:type="dxa"/>
          </w:tcPr>
          <w:p w14:paraId="13D166E4"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Gospodarska i digitalna tranzicija </w:t>
            </w:r>
          </w:p>
          <w:p w14:paraId="6364E735"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Mjera 1. Jačanje i unaprjeđenje poduzetništva </w:t>
            </w:r>
          </w:p>
          <w:p w14:paraId="3106C6CE"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Mjera 2. Poticanje održivog razvoja poljoprivrede </w:t>
            </w:r>
          </w:p>
          <w:p w14:paraId="6C058B8C"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Mjera 10. Razvojni programi i projekti </w:t>
            </w:r>
          </w:p>
          <w:p w14:paraId="2BC77B56" w14:textId="77777777" w:rsidR="00EE20E9" w:rsidRPr="006A5E71" w:rsidRDefault="00EE20E9" w:rsidP="002E5C58">
            <w:pPr>
              <w:numPr>
                <w:ilvl w:val="0"/>
                <w:numId w:val="42"/>
              </w:numPr>
              <w:spacing w:line="240" w:lineRule="auto"/>
              <w:rPr>
                <w:rFonts w:ascii="Aptos" w:hAnsi="Aptos" w:cstheme="minorHAnsi"/>
                <w:bCs/>
                <w:sz w:val="21"/>
                <w:szCs w:val="21"/>
              </w:rPr>
            </w:pPr>
            <w:r w:rsidRPr="006A5E71">
              <w:rPr>
                <w:rFonts w:ascii="Aptos" w:hAnsi="Aptos" w:cstheme="minorHAnsi"/>
                <w:bCs/>
                <w:sz w:val="21"/>
                <w:szCs w:val="21"/>
              </w:rPr>
              <w:t xml:space="preserve">Mjera 11. ITU tehnička pomoć </w:t>
            </w:r>
          </w:p>
          <w:p w14:paraId="1ED3674A"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Kvalitetan društveni razvoj  </w:t>
            </w:r>
          </w:p>
          <w:p w14:paraId="2F2E3B94"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Mjera 3. Razvoj i unaprjeđenje kulture </w:t>
            </w:r>
          </w:p>
          <w:p w14:paraId="1BB0715D"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lastRenderedPageBreak/>
              <w:t xml:space="preserve">Mjera 4. Zaštita kulturne baštine </w:t>
            </w:r>
          </w:p>
          <w:p w14:paraId="5AF9B308"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Mjera 15. Modernizacija i podizanje kvalitete odgojno-obrazovnog sustava</w:t>
            </w:r>
          </w:p>
          <w:p w14:paraId="3856273A"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Mjera 20. Zaštita i unapređenje zdravlja građana </w:t>
            </w:r>
          </w:p>
          <w:p w14:paraId="5C2BB66F"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Mjera 22. Razvoj i unapređenje sporta </w:t>
            </w:r>
          </w:p>
          <w:p w14:paraId="14029C6A"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Mjera 25. Unaprjeđenje javnih površina kroz ulaganje u infrastrukturu </w:t>
            </w:r>
          </w:p>
          <w:p w14:paraId="43374B0D"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 xml:space="preserve">Učinkovito i pametno upravljanje gradskim resursima </w:t>
            </w:r>
          </w:p>
          <w:p w14:paraId="3B470292"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Mjera 17. Učinkovito upravljanje prostorom Tvrđe </w:t>
            </w:r>
          </w:p>
          <w:p w14:paraId="2E3A7481" w14:textId="77777777" w:rsidR="00EE20E9" w:rsidRPr="006A5E71" w:rsidRDefault="00EE20E9" w:rsidP="002E5C58">
            <w:pPr>
              <w:numPr>
                <w:ilvl w:val="0"/>
                <w:numId w:val="42"/>
              </w:numPr>
              <w:spacing w:line="240" w:lineRule="auto"/>
              <w:contextualSpacing/>
              <w:rPr>
                <w:rFonts w:ascii="Aptos" w:hAnsi="Aptos" w:cstheme="minorHAnsi"/>
                <w:b/>
                <w:sz w:val="21"/>
                <w:szCs w:val="21"/>
              </w:rPr>
            </w:pPr>
            <w:r w:rsidRPr="006A5E71">
              <w:rPr>
                <w:rFonts w:ascii="Aptos" w:hAnsi="Aptos" w:cstheme="minorHAnsi"/>
                <w:bCs/>
                <w:sz w:val="21"/>
                <w:szCs w:val="21"/>
              </w:rPr>
              <w:t xml:space="preserve">Mjera 18. Učinkovito urbano planiranje </w:t>
            </w:r>
          </w:p>
          <w:p w14:paraId="13944E0F" w14:textId="77777777" w:rsidR="00EE20E9" w:rsidRPr="006A5E71" w:rsidRDefault="00EE20E9" w:rsidP="002E5C58">
            <w:pPr>
              <w:numPr>
                <w:ilvl w:val="0"/>
                <w:numId w:val="42"/>
              </w:numPr>
              <w:spacing w:line="240" w:lineRule="auto"/>
              <w:contextualSpacing/>
              <w:rPr>
                <w:rFonts w:ascii="Aptos" w:hAnsi="Aptos" w:cstheme="minorHAnsi"/>
                <w:b/>
                <w:sz w:val="21"/>
                <w:szCs w:val="21"/>
              </w:rPr>
            </w:pPr>
            <w:r w:rsidRPr="006A5E71">
              <w:rPr>
                <w:rFonts w:ascii="Aptos" w:hAnsi="Aptos" w:cstheme="minorHAnsi"/>
                <w:bCs/>
                <w:sz w:val="21"/>
                <w:szCs w:val="21"/>
              </w:rPr>
              <w:t xml:space="preserve">Mjera 19. Učinkovito upravljanje imovinom i prostorom te urbana i ruralna preobrazba </w:t>
            </w:r>
          </w:p>
        </w:tc>
      </w:tr>
    </w:tbl>
    <w:p w14:paraId="3996BAFB" w14:textId="77777777" w:rsidR="00EE20E9" w:rsidRPr="006A5E71" w:rsidRDefault="00EE20E9" w:rsidP="00EE20E9">
      <w:pPr>
        <w:spacing w:line="240" w:lineRule="auto"/>
        <w:jc w:val="both"/>
        <w:rPr>
          <w:rFonts w:ascii="Aptos" w:hAnsi="Aptos" w:cstheme="minorHAnsi"/>
          <w:b/>
          <w:bCs/>
          <w:kern w:val="2"/>
          <w:sz w:val="22"/>
          <w:szCs w:val="22"/>
        </w:rPr>
      </w:pPr>
    </w:p>
    <w:p w14:paraId="66900C8B" w14:textId="76B52477" w:rsidR="00EE20E9" w:rsidRPr="006A5E71" w:rsidRDefault="00EE20E9" w:rsidP="00EE20E9">
      <w:pPr>
        <w:spacing w:line="240" w:lineRule="auto"/>
        <w:jc w:val="both"/>
        <w:rPr>
          <w:rFonts w:ascii="Aptos" w:hAnsi="Aptos" w:cstheme="minorHAnsi"/>
          <w:b/>
          <w:bCs/>
          <w:kern w:val="2"/>
          <w:sz w:val="22"/>
          <w:szCs w:val="22"/>
        </w:rPr>
      </w:pPr>
      <w:r w:rsidRPr="006A5E71">
        <w:rPr>
          <w:rFonts w:ascii="Aptos" w:hAnsi="Aptos" w:cstheme="minorHAnsi"/>
          <w:b/>
          <w:bCs/>
          <w:kern w:val="2"/>
          <w:sz w:val="22"/>
          <w:szCs w:val="22"/>
        </w:rPr>
        <w:t xml:space="preserve">Strategija digitalizacije </w:t>
      </w:r>
      <w:r w:rsidR="006516D8">
        <w:rPr>
          <w:rFonts w:ascii="Aptos" w:hAnsi="Aptos" w:cstheme="minorHAnsi"/>
          <w:b/>
          <w:bCs/>
          <w:kern w:val="2"/>
          <w:sz w:val="22"/>
          <w:szCs w:val="22"/>
        </w:rPr>
        <w:t>g</w:t>
      </w:r>
      <w:r w:rsidRPr="006A5E71">
        <w:rPr>
          <w:rFonts w:ascii="Aptos" w:hAnsi="Aptos" w:cstheme="minorHAnsi"/>
          <w:b/>
          <w:bCs/>
          <w:kern w:val="2"/>
          <w:sz w:val="22"/>
          <w:szCs w:val="22"/>
        </w:rPr>
        <w:t xml:space="preserve">rada Osijeka 2023. - 2027. </w:t>
      </w:r>
    </w:p>
    <w:tbl>
      <w:tblPr>
        <w:tblStyle w:val="TableGrid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9"/>
        <w:gridCol w:w="7187"/>
      </w:tblGrid>
      <w:tr w:rsidR="00EE20E9" w:rsidRPr="006A5E71" w14:paraId="30FED240" w14:textId="77777777" w:rsidTr="000E0062">
        <w:tc>
          <w:tcPr>
            <w:tcW w:w="1843" w:type="dxa"/>
            <w:shd w:val="clear" w:color="auto" w:fill="FFFFFF" w:themeFill="background1"/>
          </w:tcPr>
          <w:p w14:paraId="3F3E16C6"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Razdoblje</w:t>
            </w:r>
          </w:p>
        </w:tc>
        <w:tc>
          <w:tcPr>
            <w:tcW w:w="7229" w:type="dxa"/>
          </w:tcPr>
          <w:p w14:paraId="4BFC8172"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2023. – 2027. godine</w:t>
            </w:r>
          </w:p>
        </w:tc>
      </w:tr>
      <w:tr w:rsidR="00EE20E9" w:rsidRPr="006A5E71" w14:paraId="003574D6" w14:textId="77777777" w:rsidTr="000E0062">
        <w:tc>
          <w:tcPr>
            <w:tcW w:w="1843" w:type="dxa"/>
            <w:shd w:val="clear" w:color="auto" w:fill="FFFFFF" w:themeFill="background1"/>
          </w:tcPr>
          <w:p w14:paraId="3AD4A0F1"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Strateški ciljevi</w:t>
            </w:r>
          </w:p>
        </w:tc>
        <w:tc>
          <w:tcPr>
            <w:tcW w:w="7229" w:type="dxa"/>
          </w:tcPr>
          <w:p w14:paraId="0A2F002A"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Olakšati kolaboraciju djelatnika gradskog sustava </w:t>
            </w:r>
          </w:p>
          <w:p w14:paraId="48261117"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Integrirati sustav i konsolidirati podatke </w:t>
            </w:r>
          </w:p>
          <w:p w14:paraId="776A8448"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Povećati broj usluga i podataka ponuđenih korisnicima gradskog sustava </w:t>
            </w:r>
          </w:p>
          <w:p w14:paraId="4C61B1B2"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Nuditi usluge kroz jednu aplikaciju </w:t>
            </w:r>
          </w:p>
          <w:p w14:paraId="5AEAD719"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Povećati sudjelovanje korisnika gradskog sustava u unaprjeđenju gradskog sustava i odlučivanju </w:t>
            </w:r>
          </w:p>
          <w:p w14:paraId="7E4AC753"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Ciljano obavještavati korisnike gradskih sustava o uslugama, događanjima i ponudama koje su njima relevantne </w:t>
            </w:r>
          </w:p>
          <w:p w14:paraId="15CDB4EA"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Minimizirati broj podataka koje je potrebno unositi u sučelja </w:t>
            </w:r>
          </w:p>
          <w:p w14:paraId="0FA22EEE" w14:textId="77777777"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Osigurati pouzdane i sigurne usluge  </w:t>
            </w:r>
          </w:p>
          <w:p w14:paraId="5BEF2398" w14:textId="6C376634" w:rsidR="00EE20E9" w:rsidRPr="006A5E71" w:rsidRDefault="00EE20E9" w:rsidP="002E5C58">
            <w:pPr>
              <w:numPr>
                <w:ilvl w:val="0"/>
                <w:numId w:val="44"/>
              </w:numPr>
              <w:spacing w:line="240" w:lineRule="auto"/>
              <w:contextualSpacing/>
              <w:rPr>
                <w:rFonts w:ascii="Aptos" w:hAnsi="Aptos" w:cstheme="minorHAnsi"/>
                <w:bCs/>
                <w:sz w:val="21"/>
                <w:szCs w:val="21"/>
              </w:rPr>
            </w:pPr>
            <w:r w:rsidRPr="006A5E71">
              <w:rPr>
                <w:rFonts w:ascii="Aptos" w:hAnsi="Aptos" w:cstheme="minorHAnsi"/>
                <w:bCs/>
                <w:sz w:val="21"/>
                <w:szCs w:val="21"/>
              </w:rPr>
              <w:t xml:space="preserve">Osigurati provedbu Strategije, dugoročnu održivost njenih rezultata i preduvjete za kontinuirani daljnji razvoj </w:t>
            </w:r>
            <w:r w:rsidR="006516D8">
              <w:rPr>
                <w:rFonts w:ascii="Aptos" w:hAnsi="Aptos" w:cstheme="minorHAnsi"/>
                <w:bCs/>
                <w:sz w:val="21"/>
                <w:szCs w:val="21"/>
              </w:rPr>
              <w:t>g</w:t>
            </w:r>
            <w:r w:rsidRPr="006A5E71">
              <w:rPr>
                <w:rFonts w:ascii="Aptos" w:hAnsi="Aptos" w:cstheme="minorHAnsi"/>
                <w:bCs/>
                <w:sz w:val="21"/>
                <w:szCs w:val="21"/>
              </w:rPr>
              <w:t>rada Osijeka kao „pametnog grada“</w:t>
            </w:r>
          </w:p>
        </w:tc>
      </w:tr>
      <w:tr w:rsidR="00EE20E9" w:rsidRPr="006A5E71" w14:paraId="271A30CF" w14:textId="77777777" w:rsidTr="000E0062">
        <w:tc>
          <w:tcPr>
            <w:tcW w:w="1843" w:type="dxa"/>
            <w:shd w:val="clear" w:color="auto" w:fill="FFFFFF" w:themeFill="background1"/>
          </w:tcPr>
          <w:p w14:paraId="1DCFD776"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Povezanost s turizmom</w:t>
            </w:r>
          </w:p>
          <w:p w14:paraId="498999AB" w14:textId="77777777" w:rsidR="00EE20E9" w:rsidRPr="006A5E71" w:rsidRDefault="00EE20E9" w:rsidP="00EE20E9">
            <w:pPr>
              <w:spacing w:line="240" w:lineRule="auto"/>
              <w:rPr>
                <w:rFonts w:ascii="Aptos" w:hAnsi="Aptos" w:cstheme="minorHAnsi"/>
                <w:b/>
                <w:bCs/>
                <w:sz w:val="21"/>
                <w:szCs w:val="21"/>
              </w:rPr>
            </w:pPr>
          </w:p>
        </w:tc>
        <w:tc>
          <w:tcPr>
            <w:tcW w:w="7229" w:type="dxa"/>
          </w:tcPr>
          <w:p w14:paraId="3ED90824" w14:textId="6EF5CDD3" w:rsidR="00EE20E9" w:rsidRPr="006A5E71" w:rsidRDefault="00EE20E9" w:rsidP="00312220">
            <w:pPr>
              <w:spacing w:line="240" w:lineRule="auto"/>
              <w:jc w:val="both"/>
              <w:rPr>
                <w:rFonts w:ascii="Aptos" w:hAnsi="Aptos" w:cstheme="minorHAnsi"/>
                <w:bCs/>
                <w:sz w:val="21"/>
                <w:szCs w:val="21"/>
              </w:rPr>
            </w:pPr>
            <w:r w:rsidRPr="006A5E71">
              <w:rPr>
                <w:rFonts w:ascii="Aptos" w:hAnsi="Aptos" w:cstheme="minorHAnsi"/>
                <w:bCs/>
                <w:sz w:val="21"/>
                <w:szCs w:val="21"/>
              </w:rPr>
              <w:t xml:space="preserve">Navodi se da besplatni </w:t>
            </w:r>
            <w:r w:rsidR="002A255C">
              <w:rPr>
                <w:rFonts w:ascii="Aptos" w:hAnsi="Aptos" w:cstheme="minorHAnsi"/>
                <w:bCs/>
                <w:sz w:val="21"/>
                <w:szCs w:val="21"/>
              </w:rPr>
              <w:t>Wi-Fi</w:t>
            </w:r>
            <w:r w:rsidRPr="006A5E71">
              <w:rPr>
                <w:rFonts w:ascii="Aptos" w:hAnsi="Aptos" w:cstheme="minorHAnsi"/>
                <w:bCs/>
                <w:sz w:val="21"/>
                <w:szCs w:val="21"/>
              </w:rPr>
              <w:t xml:space="preserve"> treba imati prioritet za javne zgrade i javne prostore na kojima se može nalaziti veliki broj osoba koje nisu iz Osijeka (npr. Tvrđa, Trg Ante Starčevića, Trg slobode, športske dvorane i tereni), tj. kao jedan aspekt kvalitete u širem smislu „turističke ponude“. Pritom se spajanjem na takvu javnu mrežu mogu putem mobilnih uređaja promovirati ostale razne usluge koje Grad nudi, pa tako i korištenje same gradske aplikacije.</w:t>
            </w:r>
          </w:p>
        </w:tc>
      </w:tr>
    </w:tbl>
    <w:p w14:paraId="32CF45F9" w14:textId="77777777" w:rsidR="00EE20E9" w:rsidRPr="006A5E71" w:rsidRDefault="00EE20E9" w:rsidP="00EE20E9">
      <w:pPr>
        <w:spacing w:line="240" w:lineRule="auto"/>
        <w:jc w:val="both"/>
        <w:rPr>
          <w:rFonts w:ascii="Aptos" w:hAnsi="Aptos" w:cstheme="minorHAnsi"/>
          <w:b/>
          <w:bCs/>
          <w:kern w:val="2"/>
          <w:sz w:val="22"/>
          <w:szCs w:val="22"/>
        </w:rPr>
      </w:pPr>
    </w:p>
    <w:p w14:paraId="54BC33F4" w14:textId="605C8EC0" w:rsidR="00EE20E9" w:rsidRPr="006A5E71" w:rsidRDefault="00EE20E9" w:rsidP="00EE20E9">
      <w:pPr>
        <w:spacing w:line="240" w:lineRule="auto"/>
        <w:jc w:val="both"/>
        <w:rPr>
          <w:rFonts w:ascii="Aptos" w:hAnsi="Aptos" w:cstheme="minorHAnsi"/>
          <w:b/>
          <w:bCs/>
          <w:kern w:val="2"/>
          <w:sz w:val="22"/>
          <w:szCs w:val="22"/>
        </w:rPr>
      </w:pPr>
      <w:r w:rsidRPr="006A5E71">
        <w:rPr>
          <w:rFonts w:ascii="Aptos" w:hAnsi="Aptos" w:cstheme="minorHAnsi"/>
          <w:b/>
          <w:bCs/>
          <w:kern w:val="2"/>
          <w:sz w:val="22"/>
          <w:szCs w:val="22"/>
        </w:rPr>
        <w:t xml:space="preserve">Strategija razvoja sporta </w:t>
      </w:r>
      <w:r w:rsidR="00FB4CB4">
        <w:rPr>
          <w:rFonts w:ascii="Aptos" w:hAnsi="Aptos" w:cstheme="minorHAnsi"/>
          <w:b/>
          <w:bCs/>
          <w:kern w:val="2"/>
          <w:sz w:val="22"/>
          <w:szCs w:val="22"/>
        </w:rPr>
        <w:t>g</w:t>
      </w:r>
      <w:r w:rsidRPr="006A5E71">
        <w:rPr>
          <w:rFonts w:ascii="Aptos" w:hAnsi="Aptos" w:cstheme="minorHAnsi"/>
          <w:b/>
          <w:bCs/>
          <w:kern w:val="2"/>
          <w:sz w:val="22"/>
          <w:szCs w:val="22"/>
        </w:rPr>
        <w:t>rada Osijeka za razdoblje 2020. - 2030. godine</w:t>
      </w:r>
    </w:p>
    <w:tbl>
      <w:tblPr>
        <w:tblStyle w:val="TableGrid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8"/>
        <w:gridCol w:w="7188"/>
      </w:tblGrid>
      <w:tr w:rsidR="00EE20E9" w:rsidRPr="006A5E71" w14:paraId="389B1037" w14:textId="77777777" w:rsidTr="000E0062">
        <w:tc>
          <w:tcPr>
            <w:tcW w:w="1843" w:type="dxa"/>
            <w:shd w:val="clear" w:color="auto" w:fill="FFFFFF" w:themeFill="background1"/>
          </w:tcPr>
          <w:p w14:paraId="5321F0F4"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Razdoblje</w:t>
            </w:r>
          </w:p>
        </w:tc>
        <w:tc>
          <w:tcPr>
            <w:tcW w:w="7229" w:type="dxa"/>
          </w:tcPr>
          <w:p w14:paraId="5825AE42" w14:textId="77777777" w:rsidR="00EE20E9" w:rsidRPr="006A5E71" w:rsidRDefault="00EE20E9" w:rsidP="00EE20E9">
            <w:pPr>
              <w:spacing w:line="240" w:lineRule="auto"/>
              <w:rPr>
                <w:rFonts w:ascii="Aptos" w:hAnsi="Aptos" w:cstheme="minorHAnsi"/>
                <w:sz w:val="21"/>
                <w:szCs w:val="21"/>
              </w:rPr>
            </w:pPr>
            <w:r w:rsidRPr="006A5E71">
              <w:rPr>
                <w:rFonts w:ascii="Aptos" w:hAnsi="Aptos" w:cstheme="minorHAnsi"/>
                <w:sz w:val="21"/>
                <w:szCs w:val="21"/>
              </w:rPr>
              <w:t>2020. – 2030. godine</w:t>
            </w:r>
          </w:p>
        </w:tc>
      </w:tr>
      <w:tr w:rsidR="00EE20E9" w:rsidRPr="006A5E71" w14:paraId="42A0B690" w14:textId="77777777" w:rsidTr="000E0062">
        <w:tc>
          <w:tcPr>
            <w:tcW w:w="1843" w:type="dxa"/>
            <w:shd w:val="clear" w:color="auto" w:fill="FFFFFF" w:themeFill="background1"/>
          </w:tcPr>
          <w:p w14:paraId="2FC9D996"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Strateški ciljevi</w:t>
            </w:r>
          </w:p>
        </w:tc>
        <w:tc>
          <w:tcPr>
            <w:tcW w:w="7229" w:type="dxa"/>
          </w:tcPr>
          <w:p w14:paraId="6DAD0D88"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U ovom su dokumentu postavljeni strateški ciljevi vezani uz šest područja:</w:t>
            </w:r>
          </w:p>
          <w:p w14:paraId="22ED0388"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Sportska infrastruktura</w:t>
            </w:r>
          </w:p>
          <w:p w14:paraId="79AD4C3F"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Treneri i stručni kadrovi</w:t>
            </w:r>
          </w:p>
          <w:p w14:paraId="085316E9"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Financiranje sporta</w:t>
            </w:r>
          </w:p>
          <w:p w14:paraId="76A28C3C"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Natjecateljski sport</w:t>
            </w:r>
          </w:p>
          <w:p w14:paraId="54EABE5A" w14:textId="77777777"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Školski i akademski sport</w:t>
            </w:r>
          </w:p>
          <w:p w14:paraId="4C95538B" w14:textId="59DD37D6" w:rsidR="00EE20E9" w:rsidRPr="006A5E71" w:rsidRDefault="00EE20E9" w:rsidP="002E5C58">
            <w:pPr>
              <w:numPr>
                <w:ilvl w:val="0"/>
                <w:numId w:val="42"/>
              </w:numPr>
              <w:spacing w:line="240" w:lineRule="auto"/>
              <w:contextualSpacing/>
              <w:rPr>
                <w:rFonts w:ascii="Aptos" w:hAnsi="Aptos" w:cstheme="minorHAnsi"/>
                <w:bCs/>
                <w:sz w:val="21"/>
                <w:szCs w:val="21"/>
              </w:rPr>
            </w:pPr>
            <w:r w:rsidRPr="006A5E71">
              <w:rPr>
                <w:rFonts w:ascii="Aptos" w:hAnsi="Aptos" w:cstheme="minorHAnsi"/>
                <w:bCs/>
                <w:sz w:val="21"/>
                <w:szCs w:val="21"/>
              </w:rPr>
              <w:t>Tjelesna aktivnost građana</w:t>
            </w:r>
          </w:p>
          <w:p w14:paraId="17B2D4F7" w14:textId="0FFD8428"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t>Iako su sva područja važna, posebno se može istaknuti infrastruktura koja uključuje kompleks zatvorenih bazena, dvorane, adrenalinski park, rekonstrukcije i unapređenje atletske staze, klizalište i drugo. Sva ta infrastruktura podizat će kvalitetu života lokalnog stanovništva, ali isto tako postaje faktor privlačenja gostiju u destinaciju, odnosno, uvelike obogaćuje mogućnosti aktivnog odmora u destinacij</w:t>
            </w:r>
            <w:r w:rsidR="00FB4CB4">
              <w:rPr>
                <w:rFonts w:ascii="Aptos" w:hAnsi="Aptos" w:cstheme="minorHAnsi"/>
                <w:bCs/>
                <w:sz w:val="21"/>
                <w:szCs w:val="21"/>
              </w:rPr>
              <w:t>i</w:t>
            </w:r>
            <w:r w:rsidRPr="006A5E71">
              <w:rPr>
                <w:rFonts w:ascii="Aptos" w:hAnsi="Aptos" w:cstheme="minorHAnsi"/>
                <w:bCs/>
                <w:sz w:val="21"/>
                <w:szCs w:val="21"/>
              </w:rPr>
              <w:t xml:space="preserve">. </w:t>
            </w:r>
          </w:p>
        </w:tc>
      </w:tr>
      <w:tr w:rsidR="00EE20E9" w:rsidRPr="006A5E71" w14:paraId="0F0B4F18" w14:textId="77777777" w:rsidTr="000E0062">
        <w:tc>
          <w:tcPr>
            <w:tcW w:w="1843" w:type="dxa"/>
            <w:shd w:val="clear" w:color="auto" w:fill="FFFFFF" w:themeFill="background1"/>
          </w:tcPr>
          <w:p w14:paraId="2A8879F2" w14:textId="77777777" w:rsidR="00EE20E9" w:rsidRPr="006A5E71" w:rsidRDefault="00EE20E9" w:rsidP="00EE20E9">
            <w:pPr>
              <w:spacing w:line="240" w:lineRule="auto"/>
              <w:rPr>
                <w:rFonts w:ascii="Aptos" w:hAnsi="Aptos" w:cstheme="minorHAnsi"/>
                <w:b/>
                <w:bCs/>
                <w:sz w:val="21"/>
                <w:szCs w:val="21"/>
              </w:rPr>
            </w:pPr>
            <w:r w:rsidRPr="006A5E71">
              <w:rPr>
                <w:rFonts w:ascii="Aptos" w:hAnsi="Aptos" w:cstheme="minorHAnsi"/>
                <w:b/>
                <w:bCs/>
                <w:sz w:val="21"/>
                <w:szCs w:val="21"/>
              </w:rPr>
              <w:t>Povezanost s turizmom</w:t>
            </w:r>
          </w:p>
          <w:p w14:paraId="50BB0544" w14:textId="77777777" w:rsidR="00EE20E9" w:rsidRPr="006A5E71" w:rsidRDefault="00EE20E9" w:rsidP="00EE20E9">
            <w:pPr>
              <w:spacing w:line="240" w:lineRule="auto"/>
              <w:rPr>
                <w:rFonts w:ascii="Aptos" w:hAnsi="Aptos" w:cstheme="minorHAnsi"/>
                <w:b/>
                <w:bCs/>
                <w:sz w:val="21"/>
                <w:szCs w:val="21"/>
              </w:rPr>
            </w:pPr>
          </w:p>
        </w:tc>
        <w:tc>
          <w:tcPr>
            <w:tcW w:w="7229" w:type="dxa"/>
          </w:tcPr>
          <w:p w14:paraId="31C5DF11" w14:textId="77777777" w:rsidR="00EE20E9" w:rsidRPr="006A5E71" w:rsidRDefault="00EE20E9" w:rsidP="00EE20E9">
            <w:pPr>
              <w:spacing w:line="240" w:lineRule="auto"/>
              <w:rPr>
                <w:rFonts w:ascii="Aptos" w:hAnsi="Aptos" w:cstheme="minorHAnsi"/>
                <w:bCs/>
                <w:sz w:val="21"/>
                <w:szCs w:val="21"/>
              </w:rPr>
            </w:pPr>
            <w:r w:rsidRPr="006A5E71">
              <w:rPr>
                <w:rFonts w:ascii="Aptos" w:hAnsi="Aptos" w:cstheme="minorHAnsi"/>
                <w:bCs/>
                <w:sz w:val="21"/>
                <w:szCs w:val="21"/>
              </w:rPr>
              <w:lastRenderedPageBreak/>
              <w:t xml:space="preserve">Razvoj infrastrukture i natjecanja svakako predstavlja velike potencijale za daljnji razvoj sportskog turizma u gradu Osijeku kao i stvaranja imidža Osijeka </w:t>
            </w:r>
            <w:r w:rsidRPr="006A5E71">
              <w:rPr>
                <w:rFonts w:ascii="Aptos" w:hAnsi="Aptos" w:cstheme="minorHAnsi"/>
                <w:bCs/>
                <w:sz w:val="21"/>
                <w:szCs w:val="21"/>
              </w:rPr>
              <w:lastRenderedPageBreak/>
              <w:t xml:space="preserve">kao destinacije u kojoj se njeguje i razvija 'sportska kultura' što je u skladu s sve snažnijim trendom rekreacije i zdravog življenja. </w:t>
            </w:r>
          </w:p>
        </w:tc>
      </w:tr>
    </w:tbl>
    <w:p w14:paraId="3F875A27" w14:textId="77777777" w:rsidR="00983D1E" w:rsidRPr="006A5E71" w:rsidRDefault="00983D1E" w:rsidP="003F3865">
      <w:pPr>
        <w:spacing w:after="160" w:line="259" w:lineRule="auto"/>
        <w:rPr>
          <w:rFonts w:ascii="Aptos" w:hAnsi="Aptos"/>
          <w:b/>
          <w:bCs/>
          <w:kern w:val="2"/>
          <w:sz w:val="22"/>
          <w:szCs w:val="22"/>
        </w:rPr>
      </w:pPr>
    </w:p>
    <w:p w14:paraId="354DB698" w14:textId="1C1877F0" w:rsidR="003F3865" w:rsidRPr="006A5E71" w:rsidRDefault="00EF0005" w:rsidP="00B062C6">
      <w:pPr>
        <w:pStyle w:val="Heading2"/>
      </w:pPr>
      <w:bookmarkStart w:id="36" w:name="_Toc184541587"/>
      <w:bookmarkStart w:id="37" w:name="_Toc202723558"/>
      <w:r w:rsidRPr="006A5E71">
        <w:t>3</w:t>
      </w:r>
      <w:r w:rsidR="00B062C6" w:rsidRPr="006A5E71">
        <w:t>.1</w:t>
      </w:r>
      <w:r w:rsidR="00983D1E" w:rsidRPr="006A5E71">
        <w:t>2</w:t>
      </w:r>
      <w:r w:rsidR="00B062C6" w:rsidRPr="006A5E71">
        <w:t xml:space="preserve">. </w:t>
      </w:r>
      <w:r w:rsidR="003F3865" w:rsidRPr="006A5E71">
        <w:t>Analiza komunikacijskih aktivnosti</w:t>
      </w:r>
      <w:bookmarkEnd w:id="36"/>
      <w:bookmarkEnd w:id="37"/>
    </w:p>
    <w:p w14:paraId="63647F89" w14:textId="71BDE1EA" w:rsidR="00615AA6" w:rsidRPr="006A5E71" w:rsidRDefault="00615AA6" w:rsidP="00615AA6">
      <w:pPr>
        <w:rPr>
          <w:rFonts w:ascii="Aptos" w:hAnsi="Aptos"/>
        </w:rPr>
      </w:pPr>
    </w:p>
    <w:p w14:paraId="6A014790" w14:textId="46EEC549" w:rsidR="00615AA6" w:rsidRPr="006A5E71" w:rsidRDefault="00B40478" w:rsidP="001F0EC8">
      <w:pPr>
        <w:spacing w:line="276" w:lineRule="auto"/>
        <w:jc w:val="both"/>
        <w:rPr>
          <w:rFonts w:ascii="Aptos" w:hAnsi="Aptos"/>
          <w:sz w:val="22"/>
          <w:szCs w:val="22"/>
        </w:rPr>
      </w:pPr>
      <w:r w:rsidRPr="006A5E71">
        <w:rPr>
          <w:rFonts w:ascii="Aptos" w:hAnsi="Aptos"/>
          <w:sz w:val="22"/>
          <w:szCs w:val="22"/>
        </w:rPr>
        <w:t xml:space="preserve">Turistička zajednica grada Osijeka zadužena je za promociju Osijeka kao turističke destinacije i </w:t>
      </w:r>
      <w:r w:rsidR="001C17CA" w:rsidRPr="006A5E71">
        <w:rPr>
          <w:rFonts w:ascii="Aptos" w:hAnsi="Aptos"/>
          <w:sz w:val="22"/>
          <w:szCs w:val="22"/>
        </w:rPr>
        <w:t xml:space="preserve">svoje godišnje aktivnosti provodi sukladno Programu rada koji donosi svake godine i u kojem planira komunikacijske aktivnosti. Program je usklađen s aktivnostima </w:t>
      </w:r>
      <w:r w:rsidR="003479BD" w:rsidRPr="006A5E71">
        <w:rPr>
          <w:rFonts w:ascii="Aptos" w:hAnsi="Aptos"/>
          <w:sz w:val="22"/>
          <w:szCs w:val="22"/>
        </w:rPr>
        <w:t xml:space="preserve">promocije na nacionalnoj i županijskoj razini. </w:t>
      </w:r>
    </w:p>
    <w:p w14:paraId="5A40A794" w14:textId="01DE338E" w:rsidR="007D6AE9" w:rsidRPr="006A5E71" w:rsidRDefault="007D6AE9" w:rsidP="001F0EC8">
      <w:pPr>
        <w:pStyle w:val="NormalWeb"/>
        <w:spacing w:line="276" w:lineRule="auto"/>
        <w:jc w:val="both"/>
        <w:rPr>
          <w:rFonts w:ascii="Aptos" w:hAnsi="Aptos"/>
          <w:i/>
          <w:iCs/>
          <w:sz w:val="22"/>
          <w:szCs w:val="22"/>
        </w:rPr>
      </w:pPr>
      <w:r w:rsidRPr="006A5E71">
        <w:rPr>
          <w:rFonts w:ascii="Aptos" w:hAnsi="Aptos"/>
          <w:sz w:val="22"/>
          <w:szCs w:val="22"/>
        </w:rPr>
        <w:t xml:space="preserve">Prema Zakonu o turističkim zajednicama tri su temeljna područja djelovanja gradske turističke zajednice. To su: </w:t>
      </w:r>
      <w:r w:rsidRPr="006A5E71">
        <w:rPr>
          <w:rStyle w:val="Emphasis"/>
          <w:rFonts w:ascii="Aptos" w:eastAsiaTheme="majorEastAsia" w:hAnsi="Aptos"/>
          <w:i w:val="0"/>
          <w:iCs w:val="0"/>
          <w:sz w:val="22"/>
          <w:szCs w:val="22"/>
        </w:rPr>
        <w:t>razvoj proizvoda</w:t>
      </w:r>
      <w:r w:rsidRPr="006A5E71">
        <w:rPr>
          <w:rFonts w:ascii="Aptos" w:hAnsi="Aptos"/>
          <w:i/>
          <w:iCs/>
          <w:sz w:val="22"/>
          <w:szCs w:val="22"/>
        </w:rPr>
        <w:t xml:space="preserve">, </w:t>
      </w:r>
      <w:r w:rsidRPr="006A5E71">
        <w:rPr>
          <w:rStyle w:val="Emphasis"/>
          <w:rFonts w:ascii="Aptos" w:eastAsiaTheme="majorEastAsia" w:hAnsi="Aptos"/>
          <w:i w:val="0"/>
          <w:iCs w:val="0"/>
          <w:sz w:val="22"/>
          <w:szCs w:val="22"/>
        </w:rPr>
        <w:t>informacije i istraživanja</w:t>
      </w:r>
      <w:r w:rsidRPr="00DE7F26">
        <w:rPr>
          <w:rFonts w:ascii="Aptos" w:hAnsi="Aptos"/>
          <w:sz w:val="22"/>
          <w:szCs w:val="22"/>
        </w:rPr>
        <w:t xml:space="preserve"> te</w:t>
      </w:r>
      <w:r w:rsidRPr="006A5E71">
        <w:rPr>
          <w:rFonts w:ascii="Aptos" w:hAnsi="Aptos"/>
          <w:i/>
          <w:iCs/>
          <w:sz w:val="22"/>
          <w:szCs w:val="22"/>
        </w:rPr>
        <w:t xml:space="preserve"> </w:t>
      </w:r>
      <w:r w:rsidRPr="006A5E71">
        <w:rPr>
          <w:rStyle w:val="Emphasis"/>
          <w:rFonts w:ascii="Aptos" w:eastAsiaTheme="majorEastAsia" w:hAnsi="Aptos"/>
          <w:i w:val="0"/>
          <w:iCs w:val="0"/>
          <w:sz w:val="22"/>
          <w:szCs w:val="22"/>
        </w:rPr>
        <w:t>distribucija. Turistička zajednica posebno svoje aktivnosti usmjerava na:</w:t>
      </w:r>
    </w:p>
    <w:p w14:paraId="7D69CF73" w14:textId="520F67EF" w:rsidR="007D6AE9" w:rsidRPr="006A5E71" w:rsidRDefault="007D6AE9" w:rsidP="001F0EC8">
      <w:pPr>
        <w:pStyle w:val="NormalWeb"/>
        <w:numPr>
          <w:ilvl w:val="0"/>
          <w:numId w:val="59"/>
        </w:numPr>
        <w:spacing w:line="276" w:lineRule="auto"/>
        <w:jc w:val="both"/>
        <w:rPr>
          <w:rFonts w:ascii="Aptos" w:hAnsi="Aptos"/>
          <w:sz w:val="22"/>
          <w:szCs w:val="22"/>
        </w:rPr>
      </w:pPr>
      <w:r w:rsidRPr="006A5E71">
        <w:rPr>
          <w:rFonts w:ascii="Aptos" w:hAnsi="Aptos"/>
          <w:sz w:val="22"/>
          <w:szCs w:val="22"/>
        </w:rPr>
        <w:t>razvoj integriranih turističkih proizvoda (</w:t>
      </w:r>
      <w:proofErr w:type="spellStart"/>
      <w:r w:rsidR="00D8453B" w:rsidRPr="00D8453B">
        <w:rPr>
          <w:rFonts w:ascii="Aptos" w:hAnsi="Aptos"/>
          <w:i/>
          <w:iCs/>
          <w:sz w:val="22"/>
          <w:szCs w:val="22"/>
        </w:rPr>
        <w:t>city</w:t>
      </w:r>
      <w:proofErr w:type="spellEnd"/>
      <w:r w:rsidR="00D8453B" w:rsidRPr="00D8453B">
        <w:rPr>
          <w:rFonts w:ascii="Aptos" w:hAnsi="Aptos"/>
          <w:i/>
          <w:iCs/>
          <w:sz w:val="22"/>
          <w:szCs w:val="22"/>
        </w:rPr>
        <w:t xml:space="preserve"> break</w:t>
      </w:r>
      <w:r w:rsidRPr="006A5E71">
        <w:rPr>
          <w:rFonts w:ascii="Aptos" w:hAnsi="Aptos"/>
          <w:sz w:val="22"/>
          <w:szCs w:val="22"/>
        </w:rPr>
        <w:t xml:space="preserve">, </w:t>
      </w:r>
      <w:proofErr w:type="spellStart"/>
      <w:r w:rsidRPr="006A5E71">
        <w:rPr>
          <w:rFonts w:ascii="Aptos" w:hAnsi="Aptos"/>
          <w:sz w:val="22"/>
          <w:szCs w:val="22"/>
        </w:rPr>
        <w:t>enogastronomija</w:t>
      </w:r>
      <w:proofErr w:type="spellEnd"/>
      <w:r w:rsidRPr="006A5E71">
        <w:rPr>
          <w:rFonts w:ascii="Aptos" w:hAnsi="Aptos"/>
          <w:sz w:val="22"/>
          <w:szCs w:val="22"/>
        </w:rPr>
        <w:t xml:space="preserve">, </w:t>
      </w:r>
      <w:proofErr w:type="spellStart"/>
      <w:r w:rsidRPr="00DE7F26">
        <w:rPr>
          <w:rFonts w:ascii="Aptos" w:hAnsi="Aptos"/>
          <w:i/>
          <w:iCs/>
          <w:sz w:val="22"/>
          <w:szCs w:val="22"/>
        </w:rPr>
        <w:t>touring</w:t>
      </w:r>
      <w:proofErr w:type="spellEnd"/>
      <w:r w:rsidRPr="006A5E71">
        <w:rPr>
          <w:rFonts w:ascii="Aptos" w:hAnsi="Aptos"/>
          <w:sz w:val="22"/>
          <w:szCs w:val="22"/>
        </w:rPr>
        <w:t>, poslovni turizam)</w:t>
      </w:r>
    </w:p>
    <w:p w14:paraId="5F486430" w14:textId="1295682E" w:rsidR="007D6AE9" w:rsidRPr="006A5E71" w:rsidRDefault="007D6AE9" w:rsidP="001F0EC8">
      <w:pPr>
        <w:pStyle w:val="NormalWeb"/>
        <w:numPr>
          <w:ilvl w:val="0"/>
          <w:numId w:val="59"/>
        </w:numPr>
        <w:spacing w:line="276" w:lineRule="auto"/>
        <w:jc w:val="both"/>
        <w:rPr>
          <w:rFonts w:ascii="Aptos" w:hAnsi="Aptos"/>
          <w:sz w:val="22"/>
          <w:szCs w:val="22"/>
        </w:rPr>
      </w:pPr>
      <w:r w:rsidRPr="006A5E71">
        <w:rPr>
          <w:rFonts w:ascii="Aptos" w:hAnsi="Aptos"/>
          <w:sz w:val="22"/>
          <w:szCs w:val="22"/>
        </w:rPr>
        <w:t>potporu manifestacijama i stvaranje novih motiva dolaska tijekom cijele godine</w:t>
      </w:r>
    </w:p>
    <w:p w14:paraId="2126C594" w14:textId="734D0A6C" w:rsidR="001F0EC8" w:rsidRPr="006A5E71" w:rsidRDefault="00DE7F26" w:rsidP="001F0EC8">
      <w:pPr>
        <w:pStyle w:val="NormalWeb"/>
        <w:numPr>
          <w:ilvl w:val="0"/>
          <w:numId w:val="59"/>
        </w:numPr>
        <w:spacing w:after="160" w:line="276" w:lineRule="auto"/>
        <w:jc w:val="both"/>
        <w:rPr>
          <w:rFonts w:ascii="Aptos" w:hAnsi="Aptos"/>
          <w:kern w:val="2"/>
          <w:sz w:val="22"/>
          <w:szCs w:val="22"/>
        </w:rPr>
      </w:pPr>
      <w:r>
        <w:rPr>
          <w:rFonts w:ascii="Aptos" w:hAnsi="Aptos"/>
          <w:sz w:val="22"/>
          <w:szCs w:val="22"/>
        </w:rPr>
        <w:t>p</w:t>
      </w:r>
      <w:r w:rsidR="007D6AE9" w:rsidRPr="006A5E71">
        <w:rPr>
          <w:rFonts w:ascii="Aptos" w:hAnsi="Aptos"/>
          <w:sz w:val="22"/>
          <w:szCs w:val="22"/>
        </w:rPr>
        <w:t>romociju kroz digitalne alate (</w:t>
      </w:r>
      <w:proofErr w:type="spellStart"/>
      <w:r w:rsidR="006A5E71" w:rsidRPr="006A5E71">
        <w:rPr>
          <w:rFonts w:ascii="Aptos" w:hAnsi="Aptos"/>
          <w:i/>
          <w:iCs/>
          <w:sz w:val="22"/>
          <w:szCs w:val="22"/>
        </w:rPr>
        <w:t>eVisitor</w:t>
      </w:r>
      <w:proofErr w:type="spellEnd"/>
      <w:r w:rsidR="007D6AE9" w:rsidRPr="006A5E71">
        <w:rPr>
          <w:rFonts w:ascii="Aptos" w:hAnsi="Aptos"/>
          <w:sz w:val="22"/>
          <w:szCs w:val="22"/>
        </w:rPr>
        <w:t xml:space="preserve">, mobilne aplikacije, </w:t>
      </w:r>
      <w:r w:rsidR="00D8453B">
        <w:rPr>
          <w:rFonts w:ascii="Aptos" w:hAnsi="Aptos"/>
          <w:sz w:val="22"/>
          <w:szCs w:val="22"/>
        </w:rPr>
        <w:t xml:space="preserve">društvene mreže, </w:t>
      </w:r>
      <w:r w:rsidR="007D6AE9" w:rsidRPr="006A5E71">
        <w:rPr>
          <w:rFonts w:ascii="Aptos" w:hAnsi="Aptos"/>
          <w:sz w:val="22"/>
          <w:szCs w:val="22"/>
        </w:rPr>
        <w:t>digitalne karte)</w:t>
      </w:r>
      <w:r>
        <w:rPr>
          <w:rFonts w:ascii="Aptos" w:hAnsi="Aptos"/>
          <w:sz w:val="22"/>
          <w:szCs w:val="22"/>
        </w:rPr>
        <w:t>.</w:t>
      </w:r>
      <w:r w:rsidR="007D6AE9" w:rsidRPr="006A5E71">
        <w:rPr>
          <w:rFonts w:ascii="Aptos" w:hAnsi="Aptos"/>
          <w:sz w:val="22"/>
          <w:szCs w:val="22"/>
        </w:rPr>
        <w:t xml:space="preserve"> </w:t>
      </w:r>
    </w:p>
    <w:p w14:paraId="0D35C637" w14:textId="77777777" w:rsidR="009337EF" w:rsidRPr="006A5E71" w:rsidRDefault="00E97A1A" w:rsidP="001F0EC8">
      <w:pPr>
        <w:pStyle w:val="NormalWeb"/>
        <w:spacing w:after="160" w:line="276" w:lineRule="auto"/>
        <w:jc w:val="both"/>
        <w:rPr>
          <w:rFonts w:ascii="Aptos" w:hAnsi="Aptos"/>
          <w:sz w:val="22"/>
          <w:szCs w:val="22"/>
        </w:rPr>
      </w:pPr>
      <w:r w:rsidRPr="006A5E71">
        <w:rPr>
          <w:rFonts w:ascii="Aptos" w:hAnsi="Aptos"/>
          <w:sz w:val="22"/>
          <w:szCs w:val="22"/>
        </w:rPr>
        <w:t xml:space="preserve">Planirani budžet Turističke zajednice grada Osijeka </w:t>
      </w:r>
      <w:r w:rsidR="002B5298" w:rsidRPr="006A5E71">
        <w:rPr>
          <w:rFonts w:ascii="Aptos" w:hAnsi="Aptos"/>
          <w:sz w:val="22"/>
          <w:szCs w:val="22"/>
        </w:rPr>
        <w:t>za 2025. godinu iznosi</w:t>
      </w:r>
      <w:r w:rsidRPr="006A5E71">
        <w:rPr>
          <w:rFonts w:ascii="Aptos" w:hAnsi="Aptos"/>
          <w:sz w:val="22"/>
          <w:szCs w:val="22"/>
        </w:rPr>
        <w:t xml:space="preserve"> </w:t>
      </w:r>
      <w:r w:rsidR="002B5298" w:rsidRPr="006A5E71">
        <w:rPr>
          <w:rFonts w:ascii="Aptos" w:hAnsi="Aptos"/>
          <w:sz w:val="22"/>
          <w:szCs w:val="22"/>
        </w:rPr>
        <w:t xml:space="preserve">1,038 milijuna eura </w:t>
      </w:r>
      <w:r w:rsidR="003A68EF" w:rsidRPr="006A5E71">
        <w:rPr>
          <w:rFonts w:ascii="Aptos" w:hAnsi="Aptos"/>
          <w:sz w:val="22"/>
          <w:szCs w:val="22"/>
        </w:rPr>
        <w:t xml:space="preserve">Turistička zajednica </w:t>
      </w:r>
      <w:r w:rsidR="003A3542" w:rsidRPr="006A5E71">
        <w:rPr>
          <w:rFonts w:ascii="Aptos" w:hAnsi="Aptos"/>
          <w:sz w:val="22"/>
          <w:szCs w:val="22"/>
        </w:rPr>
        <w:t>u okviru razvoja turističkih proizvoda stavlja fokus na razvoj</w:t>
      </w:r>
      <w:r w:rsidR="009337EF" w:rsidRPr="006A5E71">
        <w:rPr>
          <w:rFonts w:ascii="Aptos" w:hAnsi="Aptos"/>
          <w:sz w:val="22"/>
          <w:szCs w:val="22"/>
        </w:rPr>
        <w:t xml:space="preserve"> i potporu</w:t>
      </w:r>
      <w:r w:rsidR="003A3542" w:rsidRPr="006A5E71">
        <w:rPr>
          <w:rFonts w:ascii="Aptos" w:hAnsi="Aptos"/>
          <w:sz w:val="22"/>
          <w:szCs w:val="22"/>
        </w:rPr>
        <w:t xml:space="preserve"> manifestacija, valorizaciju resursa i kreiranje novih proizvoda. </w:t>
      </w:r>
    </w:p>
    <w:p w14:paraId="5A3A6A3C" w14:textId="60269299" w:rsidR="00B84787" w:rsidRPr="006A5E71" w:rsidRDefault="00550EBE" w:rsidP="001F0EC8">
      <w:pPr>
        <w:pStyle w:val="NormalWeb"/>
        <w:spacing w:after="160" w:line="276" w:lineRule="auto"/>
        <w:jc w:val="both"/>
        <w:rPr>
          <w:rFonts w:ascii="Aptos" w:hAnsi="Aptos"/>
          <w:sz w:val="22"/>
          <w:szCs w:val="22"/>
        </w:rPr>
      </w:pPr>
      <w:r w:rsidRPr="006A5E71">
        <w:rPr>
          <w:rFonts w:ascii="Aptos" w:hAnsi="Aptos"/>
          <w:sz w:val="22"/>
          <w:szCs w:val="22"/>
        </w:rPr>
        <w:t>Kontinuiran</w:t>
      </w:r>
      <w:r w:rsidR="00571EEC">
        <w:rPr>
          <w:rFonts w:ascii="Aptos" w:hAnsi="Aptos"/>
          <w:sz w:val="22"/>
          <w:szCs w:val="22"/>
        </w:rPr>
        <w:t xml:space="preserve">a </w:t>
      </w:r>
      <w:r w:rsidRPr="006A5E71">
        <w:rPr>
          <w:rFonts w:ascii="Aptos" w:hAnsi="Aptos"/>
          <w:sz w:val="22"/>
          <w:szCs w:val="22"/>
        </w:rPr>
        <w:t>potpor</w:t>
      </w:r>
      <w:r w:rsidR="00DE7F26">
        <w:rPr>
          <w:rFonts w:ascii="Aptos" w:hAnsi="Aptos"/>
          <w:sz w:val="22"/>
          <w:szCs w:val="22"/>
        </w:rPr>
        <w:t>u</w:t>
      </w:r>
      <w:r w:rsidRPr="006A5E71">
        <w:rPr>
          <w:rFonts w:ascii="Aptos" w:hAnsi="Aptos"/>
          <w:sz w:val="22"/>
          <w:szCs w:val="22"/>
        </w:rPr>
        <w:t xml:space="preserve"> manifestacijama pruža se s ciljem unapređenja turističke ponude grada, povećanja broja dolazaka i noćenja turista te jačanja prepoznatljivosti Osijeka kao kulturnog, </w:t>
      </w:r>
      <w:proofErr w:type="spellStart"/>
      <w:r w:rsidRPr="006A5E71">
        <w:rPr>
          <w:rFonts w:ascii="Aptos" w:hAnsi="Aptos"/>
          <w:sz w:val="22"/>
          <w:szCs w:val="22"/>
        </w:rPr>
        <w:t>enogastro</w:t>
      </w:r>
      <w:r w:rsidR="00DE7F26">
        <w:rPr>
          <w:rFonts w:ascii="Aptos" w:hAnsi="Aptos"/>
          <w:sz w:val="22"/>
          <w:szCs w:val="22"/>
        </w:rPr>
        <w:t>noms</w:t>
      </w:r>
      <w:r w:rsidR="00760DC6">
        <w:rPr>
          <w:rFonts w:ascii="Aptos" w:hAnsi="Aptos"/>
          <w:sz w:val="22"/>
          <w:szCs w:val="22"/>
        </w:rPr>
        <w:t>k</w:t>
      </w:r>
      <w:r w:rsidR="00DE7F26">
        <w:rPr>
          <w:rFonts w:ascii="Aptos" w:hAnsi="Aptos"/>
          <w:sz w:val="22"/>
          <w:szCs w:val="22"/>
        </w:rPr>
        <w:t>og</w:t>
      </w:r>
      <w:proofErr w:type="spellEnd"/>
      <w:r w:rsidRPr="006A5E71">
        <w:rPr>
          <w:rFonts w:ascii="Aptos" w:hAnsi="Aptos"/>
          <w:sz w:val="22"/>
          <w:szCs w:val="22"/>
        </w:rPr>
        <w:t xml:space="preserve"> i festivalskog odredišta. Najčešće se radi </w:t>
      </w:r>
      <w:r w:rsidR="008E3E69" w:rsidRPr="006A5E71">
        <w:rPr>
          <w:rFonts w:ascii="Aptos" w:hAnsi="Aptos"/>
          <w:sz w:val="22"/>
          <w:szCs w:val="22"/>
        </w:rPr>
        <w:t xml:space="preserve">o financijskoj potpori, promotivnoj podršci ili savjetodavnoj i logističkoj pomoći. </w:t>
      </w:r>
      <w:r w:rsidR="002B28BB" w:rsidRPr="006A5E71">
        <w:rPr>
          <w:rFonts w:ascii="Aptos" w:hAnsi="Aptos"/>
          <w:sz w:val="22"/>
          <w:szCs w:val="22"/>
        </w:rPr>
        <w:t xml:space="preserve">Na potpore </w:t>
      </w:r>
      <w:r w:rsidR="00B84787" w:rsidRPr="006A5E71">
        <w:rPr>
          <w:rFonts w:ascii="Aptos" w:hAnsi="Aptos"/>
          <w:sz w:val="22"/>
          <w:szCs w:val="22"/>
        </w:rPr>
        <w:t xml:space="preserve">manifestacijama, koje čine važan alat u razvoju turizma i promociji grada, </w:t>
      </w:r>
      <w:r w:rsidR="002B28BB" w:rsidRPr="006A5E71">
        <w:rPr>
          <w:rFonts w:ascii="Aptos" w:hAnsi="Aptos"/>
          <w:sz w:val="22"/>
          <w:szCs w:val="22"/>
        </w:rPr>
        <w:t xml:space="preserve">izdvaja </w:t>
      </w:r>
      <w:r w:rsidR="00B84787" w:rsidRPr="006A5E71">
        <w:rPr>
          <w:rFonts w:ascii="Aptos" w:hAnsi="Aptos"/>
          <w:sz w:val="22"/>
          <w:szCs w:val="22"/>
        </w:rPr>
        <w:t xml:space="preserve">se </w:t>
      </w:r>
      <w:r w:rsidR="002B28BB" w:rsidRPr="006A5E71">
        <w:rPr>
          <w:rFonts w:ascii="Aptos" w:hAnsi="Aptos"/>
          <w:sz w:val="22"/>
          <w:szCs w:val="22"/>
        </w:rPr>
        <w:t>nešto manje od trećine ukupn</w:t>
      </w:r>
      <w:r w:rsidR="00760DC6">
        <w:rPr>
          <w:rFonts w:ascii="Aptos" w:hAnsi="Aptos"/>
          <w:sz w:val="22"/>
          <w:szCs w:val="22"/>
        </w:rPr>
        <w:t>o</w:t>
      </w:r>
      <w:r w:rsidR="002B28BB" w:rsidRPr="006A5E71">
        <w:rPr>
          <w:rFonts w:ascii="Aptos" w:hAnsi="Aptos"/>
          <w:sz w:val="22"/>
          <w:szCs w:val="22"/>
        </w:rPr>
        <w:t>g godišnjeg budžeta (</w:t>
      </w:r>
      <w:r w:rsidR="00B84787" w:rsidRPr="006A5E71">
        <w:rPr>
          <w:rFonts w:ascii="Aptos" w:hAnsi="Aptos"/>
          <w:sz w:val="22"/>
          <w:szCs w:val="22"/>
        </w:rPr>
        <w:t xml:space="preserve">325 tisuća eura u 2025. godini). </w:t>
      </w:r>
    </w:p>
    <w:p w14:paraId="7F555AA6" w14:textId="597C4280" w:rsidR="008E1EA2" w:rsidRPr="006A5E71" w:rsidRDefault="008E3E69" w:rsidP="001F0EC8">
      <w:pPr>
        <w:pStyle w:val="NormalWeb"/>
        <w:spacing w:after="160" w:line="276" w:lineRule="auto"/>
        <w:jc w:val="both"/>
        <w:rPr>
          <w:rFonts w:ascii="Aptos" w:hAnsi="Aptos"/>
          <w:sz w:val="22"/>
          <w:szCs w:val="22"/>
        </w:rPr>
      </w:pPr>
      <w:r w:rsidRPr="006A5E71">
        <w:rPr>
          <w:rFonts w:ascii="Aptos" w:hAnsi="Aptos"/>
          <w:sz w:val="22"/>
          <w:szCs w:val="22"/>
        </w:rPr>
        <w:t>Osim toga, p</w:t>
      </w:r>
      <w:r w:rsidR="003A3542" w:rsidRPr="006A5E71">
        <w:rPr>
          <w:rFonts w:ascii="Aptos" w:hAnsi="Aptos"/>
          <w:sz w:val="22"/>
          <w:szCs w:val="22"/>
        </w:rPr>
        <w:t>osebno treba istaknuti projekte 'Osječka vinska priča',</w:t>
      </w:r>
      <w:r w:rsidR="00571EEC">
        <w:rPr>
          <w:rFonts w:ascii="Aptos" w:hAnsi="Aptos"/>
          <w:sz w:val="22"/>
          <w:szCs w:val="22"/>
        </w:rPr>
        <w:t xml:space="preserve"> 'Osijek </w:t>
      </w:r>
      <w:proofErr w:type="spellStart"/>
      <w:r w:rsidR="00571EEC">
        <w:rPr>
          <w:rFonts w:ascii="Aptos" w:hAnsi="Aptos"/>
          <w:sz w:val="22"/>
          <w:szCs w:val="22"/>
        </w:rPr>
        <w:t>Gourmet</w:t>
      </w:r>
      <w:proofErr w:type="spellEnd"/>
      <w:r w:rsidR="00571EEC">
        <w:rPr>
          <w:rFonts w:ascii="Aptos" w:hAnsi="Aptos"/>
          <w:sz w:val="22"/>
          <w:szCs w:val="22"/>
        </w:rPr>
        <w:t>',</w:t>
      </w:r>
      <w:r w:rsidR="002439F8">
        <w:rPr>
          <w:rFonts w:ascii="Aptos" w:hAnsi="Aptos"/>
          <w:sz w:val="22"/>
          <w:szCs w:val="22"/>
        </w:rPr>
        <w:t xml:space="preserve"> IPA C</w:t>
      </w:r>
      <w:r w:rsidR="00FE0ACD">
        <w:rPr>
          <w:rFonts w:ascii="Aptos" w:hAnsi="Aptos"/>
          <w:sz w:val="22"/>
          <w:szCs w:val="22"/>
        </w:rPr>
        <w:t>roatia</w:t>
      </w:r>
      <w:r w:rsidR="002439F8">
        <w:rPr>
          <w:rFonts w:ascii="Aptos" w:hAnsi="Aptos"/>
          <w:sz w:val="22"/>
          <w:szCs w:val="22"/>
        </w:rPr>
        <w:t>-</w:t>
      </w:r>
      <w:proofErr w:type="spellStart"/>
      <w:r w:rsidR="002439F8">
        <w:rPr>
          <w:rFonts w:ascii="Aptos" w:hAnsi="Aptos"/>
          <w:sz w:val="22"/>
          <w:szCs w:val="22"/>
        </w:rPr>
        <w:t>S</w:t>
      </w:r>
      <w:r w:rsidR="00FE0ACD">
        <w:rPr>
          <w:rFonts w:ascii="Aptos" w:hAnsi="Aptos"/>
          <w:sz w:val="22"/>
          <w:szCs w:val="22"/>
        </w:rPr>
        <w:t>erbia</w:t>
      </w:r>
      <w:proofErr w:type="spellEnd"/>
      <w:r w:rsidR="002439F8">
        <w:rPr>
          <w:rFonts w:ascii="Aptos" w:hAnsi="Aptos"/>
          <w:sz w:val="22"/>
          <w:szCs w:val="22"/>
        </w:rPr>
        <w:t>,</w:t>
      </w:r>
      <w:r w:rsidR="00571EEC">
        <w:rPr>
          <w:rFonts w:ascii="Aptos" w:hAnsi="Aptos"/>
          <w:sz w:val="22"/>
          <w:szCs w:val="22"/>
        </w:rPr>
        <w:t xml:space="preserve"> </w:t>
      </w:r>
      <w:r w:rsidR="003A3542" w:rsidRPr="006A5E71">
        <w:rPr>
          <w:rFonts w:ascii="Aptos" w:hAnsi="Aptos"/>
          <w:sz w:val="22"/>
          <w:szCs w:val="22"/>
        </w:rPr>
        <w:t>'</w:t>
      </w:r>
      <w:proofErr w:type="spellStart"/>
      <w:r w:rsidR="003A3542" w:rsidRPr="006A5E71">
        <w:rPr>
          <w:rFonts w:ascii="Aptos" w:hAnsi="Aptos"/>
          <w:sz w:val="22"/>
          <w:szCs w:val="22"/>
        </w:rPr>
        <w:t>Majestic</w:t>
      </w:r>
      <w:proofErr w:type="spellEnd"/>
      <w:r w:rsidR="003A3542" w:rsidRPr="006A5E71">
        <w:rPr>
          <w:rFonts w:ascii="Aptos" w:hAnsi="Aptos"/>
          <w:sz w:val="22"/>
          <w:szCs w:val="22"/>
        </w:rPr>
        <w:t xml:space="preserve"> </w:t>
      </w:r>
      <w:proofErr w:type="spellStart"/>
      <w:r w:rsidR="003A3542" w:rsidRPr="006A5E71">
        <w:rPr>
          <w:rFonts w:ascii="Aptos" w:hAnsi="Aptos"/>
          <w:sz w:val="22"/>
          <w:szCs w:val="22"/>
        </w:rPr>
        <w:t>ZOO's</w:t>
      </w:r>
      <w:proofErr w:type="spellEnd"/>
      <w:r w:rsidR="008E1EA2" w:rsidRPr="006A5E71">
        <w:rPr>
          <w:rFonts w:ascii="Aptos" w:hAnsi="Aptos"/>
          <w:sz w:val="22"/>
          <w:szCs w:val="22"/>
        </w:rPr>
        <w:t xml:space="preserve">. Kroz ove projekte promoviraju se vinski i gastronomski turizam, kao i turizam za obitelji s posebnim naglaskom na inkluzivne sadržaje. </w:t>
      </w:r>
    </w:p>
    <w:p w14:paraId="4CE340CD" w14:textId="04EB348D" w:rsidR="0078369B" w:rsidRPr="006A5E71" w:rsidRDefault="008E1EA2" w:rsidP="001F0EC8">
      <w:pPr>
        <w:pStyle w:val="NormalWeb"/>
        <w:spacing w:after="160" w:line="276" w:lineRule="auto"/>
        <w:jc w:val="both"/>
        <w:rPr>
          <w:rFonts w:ascii="Aptos" w:hAnsi="Aptos"/>
          <w:sz w:val="22"/>
          <w:szCs w:val="22"/>
        </w:rPr>
      </w:pPr>
      <w:r w:rsidRPr="006A5E71">
        <w:rPr>
          <w:rFonts w:ascii="Aptos" w:hAnsi="Aptos"/>
          <w:sz w:val="22"/>
          <w:szCs w:val="22"/>
        </w:rPr>
        <w:t>U okviru aktivnosti komunikacije i oglašavanja, za koje se izdvaja oko 300.000 eura, provode se promotivne kampanje, nastupa se na sajmovima, surađuje se s organizatorima putovanja i planira se modernizacija</w:t>
      </w:r>
      <w:r w:rsidR="00B34217">
        <w:rPr>
          <w:rFonts w:ascii="Aptos" w:hAnsi="Aptos"/>
          <w:sz w:val="22"/>
          <w:szCs w:val="22"/>
        </w:rPr>
        <w:t xml:space="preserve"> mrežne</w:t>
      </w:r>
      <w:r w:rsidR="00B34217" w:rsidRPr="006A5E71">
        <w:rPr>
          <w:rFonts w:ascii="Aptos" w:hAnsi="Aptos"/>
          <w:sz w:val="22"/>
          <w:szCs w:val="22"/>
        </w:rPr>
        <w:t xml:space="preserve"> </w:t>
      </w:r>
      <w:r w:rsidRPr="006A5E71">
        <w:rPr>
          <w:rFonts w:ascii="Aptos" w:hAnsi="Aptos"/>
          <w:sz w:val="22"/>
          <w:szCs w:val="22"/>
        </w:rPr>
        <w:t xml:space="preserve">stranice. Naglasak je na sustavnom pristupu u korištenju digitalnih alata. </w:t>
      </w:r>
      <w:r w:rsidR="00D13C4E" w:rsidRPr="006A5E71">
        <w:rPr>
          <w:rFonts w:ascii="Aptos" w:hAnsi="Aptos"/>
          <w:sz w:val="22"/>
          <w:szCs w:val="22"/>
        </w:rPr>
        <w:t xml:space="preserve">S obzirom na ograničena sredstva za promotivne kampanje na širem tržištu Turistička zajednica grada Osijeka aktivnosti oglašavanja provodi najčešće u suradnji s </w:t>
      </w:r>
      <w:r w:rsidR="00300484" w:rsidRPr="006A5E71">
        <w:rPr>
          <w:rFonts w:ascii="Aptos" w:hAnsi="Aptos"/>
          <w:sz w:val="22"/>
          <w:szCs w:val="22"/>
        </w:rPr>
        <w:t>Hrvatskom</w:t>
      </w:r>
      <w:r w:rsidR="00D13C4E" w:rsidRPr="006A5E71">
        <w:rPr>
          <w:rFonts w:ascii="Aptos" w:hAnsi="Aptos"/>
          <w:sz w:val="22"/>
          <w:szCs w:val="22"/>
        </w:rPr>
        <w:t xml:space="preserve"> turističkom zajednicom, </w:t>
      </w:r>
      <w:r w:rsidR="0046138E">
        <w:rPr>
          <w:rFonts w:ascii="Aptos" w:hAnsi="Aptos"/>
          <w:sz w:val="22"/>
          <w:szCs w:val="22"/>
        </w:rPr>
        <w:t xml:space="preserve">Turističkom zajednicom Osječko-baranjske županije, </w:t>
      </w:r>
      <w:r w:rsidR="00D13C4E" w:rsidRPr="006A5E71">
        <w:rPr>
          <w:rFonts w:ascii="Aptos" w:hAnsi="Aptos"/>
          <w:sz w:val="22"/>
          <w:szCs w:val="22"/>
        </w:rPr>
        <w:t>Zračnom lukom Osijek</w:t>
      </w:r>
      <w:r w:rsidR="00300484" w:rsidRPr="006A5E71">
        <w:rPr>
          <w:rFonts w:ascii="Aptos" w:hAnsi="Aptos"/>
          <w:sz w:val="22"/>
          <w:szCs w:val="22"/>
        </w:rPr>
        <w:t xml:space="preserve"> i drugim dionicima na regionalnoj i nacionalnoj razini. Aktivnosti su ponajviše usmjerena na tržište Bavarske i Velike Britanije. </w:t>
      </w:r>
    </w:p>
    <w:p w14:paraId="29F878A0" w14:textId="5EF91C88" w:rsidR="001A4BA3" w:rsidRPr="006A5E71" w:rsidRDefault="0078369B" w:rsidP="001F0EC8">
      <w:pPr>
        <w:pStyle w:val="NormalWeb"/>
        <w:spacing w:after="160" w:line="276" w:lineRule="auto"/>
        <w:jc w:val="both"/>
        <w:rPr>
          <w:rFonts w:ascii="Aptos" w:hAnsi="Aptos"/>
          <w:sz w:val="22"/>
          <w:szCs w:val="22"/>
        </w:rPr>
      </w:pPr>
      <w:r w:rsidRPr="006A5E71">
        <w:rPr>
          <w:rFonts w:ascii="Aptos" w:hAnsi="Aptos"/>
          <w:sz w:val="22"/>
          <w:szCs w:val="22"/>
        </w:rPr>
        <w:lastRenderedPageBreak/>
        <w:t>Vezano z</w:t>
      </w:r>
      <w:r w:rsidR="00D24315">
        <w:rPr>
          <w:rFonts w:ascii="Aptos" w:hAnsi="Aptos"/>
          <w:sz w:val="22"/>
          <w:szCs w:val="22"/>
        </w:rPr>
        <w:t>a</w:t>
      </w:r>
      <w:r w:rsidRPr="006A5E71">
        <w:rPr>
          <w:rFonts w:ascii="Aptos" w:hAnsi="Aptos"/>
          <w:sz w:val="22"/>
          <w:szCs w:val="22"/>
        </w:rPr>
        <w:t xml:space="preserve"> turističku infrastrukturu, Turistička zajednica daje podršku </w:t>
      </w:r>
      <w:proofErr w:type="spellStart"/>
      <w:r w:rsidRPr="006A5E71">
        <w:rPr>
          <w:rFonts w:ascii="Aptos" w:hAnsi="Aptos"/>
          <w:sz w:val="22"/>
          <w:szCs w:val="22"/>
        </w:rPr>
        <w:t>ekoprojektima</w:t>
      </w:r>
      <w:proofErr w:type="spellEnd"/>
      <w:r w:rsidRPr="006A5E71">
        <w:rPr>
          <w:rFonts w:ascii="Aptos" w:hAnsi="Aptos"/>
          <w:sz w:val="22"/>
          <w:szCs w:val="22"/>
        </w:rPr>
        <w:t xml:space="preserve"> (Vodenica, Vodeni</w:t>
      </w:r>
      <w:r w:rsidR="00D24315">
        <w:rPr>
          <w:rFonts w:ascii="Aptos" w:hAnsi="Aptos"/>
          <w:sz w:val="22"/>
          <w:szCs w:val="22"/>
        </w:rPr>
        <w:t xml:space="preserve"> </w:t>
      </w:r>
      <w:r w:rsidRPr="006A5E71">
        <w:rPr>
          <w:rFonts w:ascii="Aptos" w:hAnsi="Aptos"/>
          <w:sz w:val="22"/>
          <w:szCs w:val="22"/>
        </w:rPr>
        <w:t xml:space="preserve">svijet) i kontinuiranom unapređenju turističke signalizacije kako bi se osigurala </w:t>
      </w:r>
      <w:r w:rsidR="00622BAB" w:rsidRPr="006A5E71">
        <w:rPr>
          <w:rFonts w:ascii="Aptos" w:hAnsi="Aptos"/>
          <w:sz w:val="22"/>
          <w:szCs w:val="22"/>
        </w:rPr>
        <w:t xml:space="preserve">informiranost posjetitelja. </w:t>
      </w:r>
    </w:p>
    <w:p w14:paraId="0162C7E7" w14:textId="40394D5B" w:rsidR="00C310B8" w:rsidRPr="00D67DCF" w:rsidRDefault="001A4BA3" w:rsidP="001F0EC8">
      <w:pPr>
        <w:pStyle w:val="NormalWeb"/>
        <w:spacing w:after="160" w:line="276" w:lineRule="auto"/>
        <w:jc w:val="both"/>
        <w:rPr>
          <w:rFonts w:ascii="Aptos" w:hAnsi="Aptos"/>
          <w:sz w:val="22"/>
          <w:szCs w:val="22"/>
        </w:rPr>
      </w:pPr>
      <w:r w:rsidRPr="006A5E71">
        <w:rPr>
          <w:rFonts w:ascii="Aptos" w:hAnsi="Aptos"/>
          <w:sz w:val="22"/>
          <w:szCs w:val="22"/>
        </w:rPr>
        <w:t>Za promociju grada Osijeka</w:t>
      </w:r>
      <w:r w:rsidR="00B34217">
        <w:rPr>
          <w:rFonts w:ascii="Aptos" w:hAnsi="Aptos"/>
          <w:sz w:val="22"/>
          <w:szCs w:val="22"/>
        </w:rPr>
        <w:t>,</w:t>
      </w:r>
      <w:r w:rsidRPr="006A5E71">
        <w:rPr>
          <w:rFonts w:ascii="Aptos" w:hAnsi="Aptos"/>
          <w:sz w:val="22"/>
          <w:szCs w:val="22"/>
        </w:rPr>
        <w:t xml:space="preserve"> Turistička zajednica koristi</w:t>
      </w:r>
      <w:r w:rsidR="00B34217">
        <w:rPr>
          <w:rFonts w:ascii="Aptos" w:hAnsi="Aptos"/>
          <w:sz w:val="22"/>
          <w:szCs w:val="22"/>
        </w:rPr>
        <w:t xml:space="preserve"> mrežnu</w:t>
      </w:r>
      <w:r w:rsidRPr="006A5E71">
        <w:rPr>
          <w:rFonts w:ascii="Aptos" w:hAnsi="Aptos"/>
          <w:sz w:val="22"/>
          <w:szCs w:val="22"/>
        </w:rPr>
        <w:t xml:space="preserve"> stranicu </w:t>
      </w:r>
      <w:hyperlink r:id="rId46" w:history="1">
        <w:r w:rsidR="00E82DF0" w:rsidRPr="006A5E71">
          <w:rPr>
            <w:rFonts w:ascii="Aptos" w:hAnsi="Aptos"/>
            <w:sz w:val="22"/>
            <w:szCs w:val="22"/>
          </w:rPr>
          <w:t>https://www.tzosijek.hr</w:t>
        </w:r>
      </w:hyperlink>
      <w:r w:rsidR="00E82DF0" w:rsidRPr="006A5E71">
        <w:rPr>
          <w:rFonts w:ascii="Aptos" w:hAnsi="Aptos"/>
          <w:sz w:val="22"/>
          <w:szCs w:val="22"/>
        </w:rPr>
        <w:t xml:space="preserve"> putem koje pruža opsežne informacije o atrakcijama, gastronomiji, smještaju, događanjima. Redovito se najavljuju aktualne manifestacije i promoviraju različite usluge. </w:t>
      </w:r>
      <w:r w:rsidR="005479BB" w:rsidRPr="006A5E71">
        <w:rPr>
          <w:rFonts w:ascii="Aptos" w:hAnsi="Aptos"/>
          <w:sz w:val="22"/>
          <w:szCs w:val="22"/>
        </w:rPr>
        <w:t>Glavni izbornik sadrži logički poredane kategorije i omogućuje jednostavnu navigaciju. Osim toga, u promociji se koriste društvene mreže (Facebook, Instagram</w:t>
      </w:r>
      <w:r w:rsidR="0046138E">
        <w:rPr>
          <w:rFonts w:ascii="Aptos" w:hAnsi="Aptos"/>
          <w:sz w:val="22"/>
          <w:szCs w:val="22"/>
        </w:rPr>
        <w:t>, Tik Tok</w:t>
      </w:r>
      <w:r w:rsidR="005479BB" w:rsidRPr="006A5E71">
        <w:rPr>
          <w:rFonts w:ascii="Aptos" w:hAnsi="Aptos"/>
          <w:sz w:val="22"/>
          <w:szCs w:val="22"/>
        </w:rPr>
        <w:t xml:space="preserve"> i YouTube) čime se dodatno povezuje s </w:t>
      </w:r>
      <w:r w:rsidR="0005394E" w:rsidRPr="006A5E71">
        <w:rPr>
          <w:rFonts w:ascii="Aptos" w:hAnsi="Aptos"/>
          <w:sz w:val="22"/>
          <w:szCs w:val="22"/>
        </w:rPr>
        <w:t>publikom</w:t>
      </w:r>
      <w:r w:rsidR="005479BB" w:rsidRPr="006A5E71">
        <w:rPr>
          <w:rFonts w:ascii="Aptos" w:hAnsi="Aptos"/>
          <w:sz w:val="22"/>
          <w:szCs w:val="22"/>
        </w:rPr>
        <w:t>.</w:t>
      </w:r>
      <w:r w:rsidR="0005394E" w:rsidRPr="006A5E71">
        <w:rPr>
          <w:rFonts w:ascii="Aptos" w:hAnsi="Aptos"/>
          <w:sz w:val="22"/>
          <w:szCs w:val="22"/>
        </w:rPr>
        <w:t xml:space="preserve"> Planira se inoviranje stranice, a korisna unapređenja uključivala bi podizanje interaktivnosti (karte, pretraživanje smještaja)</w:t>
      </w:r>
      <w:r w:rsidR="00FC366D" w:rsidRPr="006A5E71">
        <w:rPr>
          <w:rFonts w:ascii="Aptos" w:hAnsi="Aptos"/>
          <w:sz w:val="22"/>
          <w:szCs w:val="22"/>
        </w:rPr>
        <w:t xml:space="preserve">, uvođenje tražilica i slično. </w:t>
      </w:r>
      <w:r w:rsidR="005479BB" w:rsidRPr="006A5E71">
        <w:rPr>
          <w:rFonts w:ascii="Aptos" w:hAnsi="Aptos"/>
          <w:sz w:val="22"/>
          <w:szCs w:val="22"/>
        </w:rPr>
        <w:t xml:space="preserve"> </w:t>
      </w:r>
    </w:p>
    <w:p w14:paraId="07B4B19A" w14:textId="67D68F14" w:rsidR="003F3865" w:rsidRPr="006A5E71" w:rsidRDefault="00C310B8" w:rsidP="00C310B8">
      <w:pPr>
        <w:pStyle w:val="Heading2"/>
      </w:pPr>
      <w:bookmarkStart w:id="38" w:name="_Toc202723559"/>
      <w:r w:rsidRPr="006A5E71">
        <w:t>3.13. Primjeri dobre prakse</w:t>
      </w:r>
      <w:bookmarkEnd w:id="38"/>
      <w:r w:rsidRPr="006A5E71">
        <w:t xml:space="preserve"> </w:t>
      </w:r>
    </w:p>
    <w:p w14:paraId="6F7E667A" w14:textId="77777777" w:rsidR="00C310B8" w:rsidRPr="006A5E71" w:rsidRDefault="00C310B8" w:rsidP="003F3865">
      <w:pPr>
        <w:spacing w:after="160" w:line="259" w:lineRule="auto"/>
        <w:rPr>
          <w:rFonts w:ascii="Aptos" w:hAnsi="Aptos"/>
          <w:kern w:val="2"/>
          <w:sz w:val="22"/>
          <w:szCs w:val="22"/>
        </w:rPr>
      </w:pPr>
    </w:p>
    <w:p w14:paraId="582E7099" w14:textId="26E0BC36" w:rsidR="00C310B8" w:rsidRPr="006A5E71" w:rsidRDefault="00C310B8" w:rsidP="00C310B8">
      <w:pPr>
        <w:spacing w:line="276" w:lineRule="auto"/>
        <w:jc w:val="both"/>
        <w:rPr>
          <w:rFonts w:cstheme="minorHAnsi"/>
          <w:sz w:val="22"/>
          <w:szCs w:val="22"/>
        </w:rPr>
      </w:pPr>
      <w:r w:rsidRPr="006A5E71">
        <w:rPr>
          <w:rFonts w:cstheme="minorHAnsi"/>
          <w:sz w:val="22"/>
          <w:szCs w:val="22"/>
        </w:rPr>
        <w:t xml:space="preserve">Kao primjeri dobre prakse za </w:t>
      </w:r>
      <w:r w:rsidR="0022499F" w:rsidRPr="006A5E71">
        <w:rPr>
          <w:rFonts w:cstheme="minorHAnsi"/>
          <w:sz w:val="22"/>
          <w:szCs w:val="22"/>
        </w:rPr>
        <w:t xml:space="preserve">Osijek </w:t>
      </w:r>
      <w:r w:rsidRPr="006A5E71">
        <w:rPr>
          <w:rFonts w:cstheme="minorHAnsi"/>
          <w:sz w:val="22"/>
          <w:szCs w:val="22"/>
        </w:rPr>
        <w:t xml:space="preserve">izabrana su </w:t>
      </w:r>
      <w:r w:rsidR="0022499F" w:rsidRPr="006A5E71">
        <w:rPr>
          <w:rFonts w:cstheme="minorHAnsi"/>
          <w:sz w:val="22"/>
          <w:szCs w:val="22"/>
        </w:rPr>
        <w:t xml:space="preserve">tri </w:t>
      </w:r>
      <w:r w:rsidRPr="006A5E71">
        <w:rPr>
          <w:rFonts w:cstheme="minorHAnsi"/>
          <w:sz w:val="22"/>
          <w:szCs w:val="22"/>
        </w:rPr>
        <w:t>grada iz okruženja sličnih obilježja i razvojnog konteksta</w:t>
      </w:r>
      <w:r w:rsidR="00475017" w:rsidRPr="006A5E71">
        <w:rPr>
          <w:rFonts w:cstheme="minorHAnsi"/>
          <w:sz w:val="22"/>
          <w:szCs w:val="22"/>
        </w:rPr>
        <w:t xml:space="preserve"> iako svaki od njih ima svoje specifičnosti na kojima gradi 'turističku priču'. </w:t>
      </w:r>
      <w:r w:rsidRPr="006A5E71">
        <w:rPr>
          <w:rFonts w:cstheme="minorHAnsi"/>
          <w:sz w:val="22"/>
          <w:szCs w:val="22"/>
        </w:rPr>
        <w:t>Destinacije se oslanjaju na razvoj kulturnog turizma i/ili sadržaja u okruženju. To su</w:t>
      </w:r>
      <w:r w:rsidR="00475017" w:rsidRPr="006A5E71">
        <w:rPr>
          <w:rFonts w:cstheme="minorHAnsi"/>
          <w:sz w:val="22"/>
          <w:szCs w:val="22"/>
        </w:rPr>
        <w:t xml:space="preserve">: Maribor, </w:t>
      </w:r>
      <w:r w:rsidR="00C86294" w:rsidRPr="006A5E71">
        <w:rPr>
          <w:rFonts w:cstheme="minorHAnsi"/>
          <w:sz w:val="22"/>
          <w:szCs w:val="22"/>
        </w:rPr>
        <w:t>Pečuh</w:t>
      </w:r>
      <w:r w:rsidR="0093704A" w:rsidRPr="006A5E71">
        <w:rPr>
          <w:rFonts w:cstheme="minorHAnsi"/>
          <w:sz w:val="22"/>
          <w:szCs w:val="22"/>
        </w:rPr>
        <w:t xml:space="preserve">, </w:t>
      </w:r>
      <w:proofErr w:type="spellStart"/>
      <w:r w:rsidR="00272999" w:rsidRPr="006A5E71">
        <w:rPr>
          <w:rFonts w:cstheme="minorHAnsi"/>
          <w:sz w:val="22"/>
          <w:szCs w:val="22"/>
        </w:rPr>
        <w:t>Čes</w:t>
      </w:r>
      <w:r w:rsidR="002B235D" w:rsidRPr="006A5E71">
        <w:rPr>
          <w:rFonts w:cstheme="minorHAnsi"/>
          <w:sz w:val="22"/>
          <w:szCs w:val="22"/>
        </w:rPr>
        <w:t>ke</w:t>
      </w:r>
      <w:proofErr w:type="spellEnd"/>
      <w:r w:rsidR="002B235D" w:rsidRPr="006A5E71">
        <w:rPr>
          <w:rFonts w:cstheme="minorHAnsi"/>
          <w:sz w:val="22"/>
          <w:szCs w:val="22"/>
        </w:rPr>
        <w:t xml:space="preserve"> </w:t>
      </w:r>
      <w:proofErr w:type="spellStart"/>
      <w:r w:rsidR="002B235D" w:rsidRPr="006A5E71">
        <w:rPr>
          <w:rFonts w:cstheme="minorHAnsi"/>
          <w:sz w:val="22"/>
          <w:szCs w:val="22"/>
        </w:rPr>
        <w:t>Budejovice</w:t>
      </w:r>
      <w:proofErr w:type="spellEnd"/>
      <w:r w:rsidR="002B235D" w:rsidRPr="006A5E71">
        <w:rPr>
          <w:rFonts w:cstheme="minorHAnsi"/>
          <w:sz w:val="22"/>
          <w:szCs w:val="22"/>
        </w:rPr>
        <w:t xml:space="preserve">. </w:t>
      </w:r>
      <w:r w:rsidRPr="006A5E71">
        <w:rPr>
          <w:rFonts w:cstheme="minorHAnsi"/>
          <w:sz w:val="22"/>
          <w:szCs w:val="22"/>
        </w:rPr>
        <w:t xml:space="preserve">Grad </w:t>
      </w:r>
      <w:r w:rsidR="00A00935" w:rsidRPr="006A5E71">
        <w:rPr>
          <w:rFonts w:cstheme="minorHAnsi"/>
          <w:sz w:val="22"/>
          <w:szCs w:val="22"/>
        </w:rPr>
        <w:t>Osijek</w:t>
      </w:r>
      <w:r w:rsidRPr="006A5E71">
        <w:rPr>
          <w:rFonts w:cstheme="minorHAnsi"/>
          <w:sz w:val="22"/>
          <w:szCs w:val="22"/>
        </w:rPr>
        <w:t>, s navedenim gradovima,</w:t>
      </w:r>
      <w:r w:rsidR="00C23C96" w:rsidRPr="006A5E71">
        <w:rPr>
          <w:rFonts w:cstheme="minorHAnsi"/>
          <w:sz w:val="22"/>
          <w:szCs w:val="22"/>
        </w:rPr>
        <w:t xml:space="preserve"> dijele određene sličnosti</w:t>
      </w:r>
      <w:r w:rsidR="00734C5B" w:rsidRPr="006A5E71">
        <w:rPr>
          <w:rFonts w:cstheme="minorHAnsi"/>
          <w:sz w:val="22"/>
          <w:szCs w:val="22"/>
        </w:rPr>
        <w:t>. One se ponajviše odnose na blizinu rijeka</w:t>
      </w:r>
      <w:r w:rsidR="00E23CC6" w:rsidRPr="006A5E71">
        <w:rPr>
          <w:rFonts w:cstheme="minorHAnsi"/>
          <w:sz w:val="22"/>
          <w:szCs w:val="22"/>
        </w:rPr>
        <w:t>, povijesne jezgre s lijepim zgradama, zanimljivu gastronomiju</w:t>
      </w:r>
      <w:r w:rsidR="00BC37A2" w:rsidRPr="006A5E71">
        <w:rPr>
          <w:rFonts w:cstheme="minorHAnsi"/>
          <w:sz w:val="22"/>
          <w:szCs w:val="22"/>
        </w:rPr>
        <w:t xml:space="preserve">, brojne festivale i događanja i lijepu prirodu u okruženju. </w:t>
      </w:r>
    </w:p>
    <w:p w14:paraId="306845E4" w14:textId="77777777" w:rsidR="00282C9F" w:rsidRPr="006A5E71" w:rsidRDefault="00282C9F" w:rsidP="00C310B8">
      <w:pPr>
        <w:spacing w:line="276" w:lineRule="auto"/>
        <w:jc w:val="both"/>
        <w:rPr>
          <w:rFonts w:cstheme="minorHAnsi"/>
          <w:sz w:val="22"/>
          <w:szCs w:val="22"/>
        </w:rPr>
      </w:pPr>
    </w:p>
    <w:tbl>
      <w:tblPr>
        <w:tblStyle w:val="TableGrid"/>
        <w:tblW w:w="9026"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057"/>
        <w:gridCol w:w="2054"/>
        <w:gridCol w:w="4915"/>
      </w:tblGrid>
      <w:tr w:rsidR="00CB2F0B" w:rsidRPr="006A5E71" w14:paraId="56F3413B" w14:textId="77777777" w:rsidTr="00F81C4D">
        <w:tc>
          <w:tcPr>
            <w:tcW w:w="4111" w:type="dxa"/>
            <w:gridSpan w:val="2"/>
            <w:tcBorders>
              <w:left w:val="nil"/>
              <w:right w:val="nil"/>
            </w:tcBorders>
            <w:shd w:val="clear" w:color="auto" w:fill="D9D9D9" w:themeFill="background1" w:themeFillShade="D9"/>
          </w:tcPr>
          <w:p w14:paraId="17563BA8" w14:textId="39A714D4" w:rsidR="00CB2F0B" w:rsidRPr="006A5E71" w:rsidRDefault="00CB2F0B" w:rsidP="00CB2F0B">
            <w:pPr>
              <w:spacing w:line="276" w:lineRule="auto"/>
              <w:jc w:val="right"/>
              <w:rPr>
                <w:rFonts w:ascii="Aptos" w:hAnsi="Aptos" w:cs="Calibri"/>
                <w:sz w:val="21"/>
                <w:szCs w:val="21"/>
              </w:rPr>
            </w:pPr>
            <w:bookmarkStart w:id="39" w:name="_Hlk114399527"/>
          </w:p>
          <w:p w14:paraId="1AF84249" w14:textId="77777777" w:rsidR="00CB2F0B" w:rsidRPr="006A5E71" w:rsidRDefault="00CB2F0B" w:rsidP="00CB2F0B">
            <w:pPr>
              <w:spacing w:line="276" w:lineRule="auto"/>
              <w:rPr>
                <w:rFonts w:ascii="Aptos" w:hAnsi="Aptos" w:cs="Calibri"/>
                <w:sz w:val="21"/>
                <w:szCs w:val="21"/>
              </w:rPr>
            </w:pPr>
          </w:p>
          <w:p w14:paraId="334F5751" w14:textId="77777777" w:rsidR="00F81C4D" w:rsidRPr="006A5E71" w:rsidRDefault="00F81C4D" w:rsidP="00CB2F0B">
            <w:pPr>
              <w:spacing w:line="276" w:lineRule="auto"/>
              <w:rPr>
                <w:rFonts w:ascii="Aptos" w:hAnsi="Aptos" w:cs="Calibri"/>
                <w:sz w:val="21"/>
                <w:szCs w:val="21"/>
              </w:rPr>
            </w:pPr>
          </w:p>
          <w:p w14:paraId="6B485C84" w14:textId="77777777" w:rsidR="00F81C4D" w:rsidRPr="006A5E71" w:rsidRDefault="00F81C4D" w:rsidP="00CB2F0B">
            <w:pPr>
              <w:spacing w:line="276" w:lineRule="auto"/>
              <w:rPr>
                <w:rFonts w:ascii="Aptos" w:hAnsi="Aptos" w:cs="Calibri"/>
                <w:sz w:val="21"/>
                <w:szCs w:val="21"/>
              </w:rPr>
            </w:pPr>
          </w:p>
          <w:p w14:paraId="1BA79F7A" w14:textId="77777777" w:rsidR="00F81C4D" w:rsidRPr="006A5E71" w:rsidRDefault="00F81C4D" w:rsidP="00CB2F0B">
            <w:pPr>
              <w:spacing w:line="276" w:lineRule="auto"/>
              <w:rPr>
                <w:rFonts w:ascii="Aptos" w:hAnsi="Aptos" w:cs="Calibri"/>
                <w:sz w:val="21"/>
                <w:szCs w:val="21"/>
              </w:rPr>
            </w:pPr>
          </w:p>
          <w:p w14:paraId="26F5468D" w14:textId="1E7A1473" w:rsidR="00F81C4D" w:rsidRPr="006A5E71" w:rsidRDefault="00F81C4D" w:rsidP="004731AB">
            <w:pPr>
              <w:spacing w:line="276" w:lineRule="auto"/>
              <w:jc w:val="center"/>
              <w:rPr>
                <w:rFonts w:ascii="Aptos" w:hAnsi="Aptos" w:cs="Calibri"/>
                <w:b/>
                <w:bCs/>
                <w:sz w:val="21"/>
                <w:szCs w:val="21"/>
              </w:rPr>
            </w:pPr>
            <w:r w:rsidRPr="006A5E71">
              <w:rPr>
                <w:rFonts w:ascii="Aptos" w:hAnsi="Aptos" w:cs="Calibri"/>
                <w:b/>
                <w:bCs/>
                <w:sz w:val="21"/>
                <w:szCs w:val="21"/>
              </w:rPr>
              <w:t>MARIBOR</w:t>
            </w:r>
          </w:p>
          <w:p w14:paraId="2ADD1793" w14:textId="77777777" w:rsidR="00CB2F0B" w:rsidRPr="006A5E71" w:rsidRDefault="00CB2F0B" w:rsidP="00CB2F0B">
            <w:pPr>
              <w:spacing w:line="276" w:lineRule="auto"/>
              <w:rPr>
                <w:rFonts w:ascii="Aptos" w:hAnsi="Aptos" w:cs="Calibri"/>
                <w:sz w:val="21"/>
                <w:szCs w:val="21"/>
              </w:rPr>
            </w:pPr>
          </w:p>
          <w:p w14:paraId="499CBE99" w14:textId="77777777" w:rsidR="00CB2F0B" w:rsidRPr="006A5E71" w:rsidRDefault="00CB2F0B" w:rsidP="00CB2F0B">
            <w:pPr>
              <w:spacing w:line="276" w:lineRule="auto"/>
              <w:rPr>
                <w:rFonts w:ascii="Aptos" w:hAnsi="Aptos" w:cs="Calibri"/>
                <w:sz w:val="21"/>
                <w:szCs w:val="21"/>
              </w:rPr>
            </w:pPr>
          </w:p>
        </w:tc>
        <w:tc>
          <w:tcPr>
            <w:tcW w:w="4915" w:type="dxa"/>
            <w:tcBorders>
              <w:left w:val="nil"/>
              <w:right w:val="nil"/>
            </w:tcBorders>
            <w:shd w:val="clear" w:color="auto" w:fill="D9D9D9" w:themeFill="background1" w:themeFillShade="D9"/>
          </w:tcPr>
          <w:p w14:paraId="15ED4D36" w14:textId="77777777" w:rsidR="00CB2F0B" w:rsidRPr="006A5E71" w:rsidRDefault="00CB2F0B" w:rsidP="00CB2F0B">
            <w:pPr>
              <w:spacing w:line="276" w:lineRule="auto"/>
              <w:rPr>
                <w:rFonts w:ascii="Aptos" w:hAnsi="Aptos" w:cs="Calibri"/>
                <w:sz w:val="21"/>
                <w:szCs w:val="21"/>
              </w:rPr>
            </w:pPr>
            <w:r w:rsidRPr="006A5E71">
              <w:rPr>
                <w:rFonts w:ascii="Aptos" w:hAnsi="Aptos"/>
                <w:noProof/>
                <w:sz w:val="21"/>
                <w:szCs w:val="21"/>
              </w:rPr>
              <w:drawing>
                <wp:inline distT="0" distB="0" distL="0" distR="0" wp14:anchorId="006D3901" wp14:editId="79309880">
                  <wp:extent cx="2777234" cy="1735773"/>
                  <wp:effectExtent l="0" t="0" r="4445" b="0"/>
                  <wp:docPr id="762147258" name="Picture 762147258" descr="A group of people riding bikes in a town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riding bikes in a town square&#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93922" cy="1746203"/>
                          </a:xfrm>
                          <a:prstGeom prst="rect">
                            <a:avLst/>
                          </a:prstGeom>
                          <a:noFill/>
                          <a:ln>
                            <a:noFill/>
                          </a:ln>
                        </pic:spPr>
                      </pic:pic>
                    </a:graphicData>
                  </a:graphic>
                </wp:inline>
              </w:drawing>
            </w:r>
          </w:p>
          <w:p w14:paraId="54623760" w14:textId="65C0A011" w:rsidR="00CB2F0B" w:rsidRPr="006A5E71" w:rsidRDefault="00CB2F0B" w:rsidP="00CB2F0B">
            <w:pPr>
              <w:spacing w:line="276" w:lineRule="auto"/>
              <w:rPr>
                <w:rFonts w:ascii="Aptos" w:hAnsi="Aptos" w:cs="Calibri"/>
                <w:sz w:val="21"/>
                <w:szCs w:val="21"/>
              </w:rPr>
            </w:pPr>
            <w:r w:rsidRPr="006A5E71">
              <w:rPr>
                <w:rFonts w:ascii="Aptos" w:hAnsi="Aptos" w:cs="Calibri"/>
                <w:sz w:val="21"/>
                <w:szCs w:val="21"/>
              </w:rPr>
              <w:t xml:space="preserve">Izvor: </w:t>
            </w:r>
            <w:r w:rsidR="00F81C4D" w:rsidRPr="006A5E71">
              <w:rPr>
                <w:rFonts w:ascii="Aptos" w:hAnsi="Aptos" w:cs="Calibri"/>
                <w:sz w:val="21"/>
                <w:szCs w:val="21"/>
              </w:rPr>
              <w:t>https://www.visitmaribor.si/</w:t>
            </w:r>
          </w:p>
        </w:tc>
      </w:tr>
      <w:tr w:rsidR="00C310B8" w:rsidRPr="006A5E71" w14:paraId="22DAB579" w14:textId="77777777" w:rsidTr="00CB2F0B">
        <w:tc>
          <w:tcPr>
            <w:tcW w:w="2057" w:type="dxa"/>
          </w:tcPr>
          <w:p w14:paraId="0F0BDB10" w14:textId="77777777" w:rsidR="00C310B8" w:rsidRPr="006A5E71" w:rsidRDefault="00C310B8" w:rsidP="00D05A92">
            <w:pPr>
              <w:spacing w:line="276" w:lineRule="auto"/>
              <w:rPr>
                <w:rFonts w:ascii="Aptos" w:hAnsi="Aptos" w:cs="Calibri"/>
                <w:sz w:val="21"/>
                <w:szCs w:val="21"/>
              </w:rPr>
            </w:pPr>
            <w:r w:rsidRPr="006A5E71">
              <w:rPr>
                <w:rFonts w:ascii="Aptos" w:hAnsi="Aptos" w:cs="Calibri"/>
                <w:sz w:val="21"/>
                <w:szCs w:val="21"/>
              </w:rPr>
              <w:t>Broj stanovnika</w:t>
            </w:r>
          </w:p>
        </w:tc>
        <w:tc>
          <w:tcPr>
            <w:tcW w:w="6969" w:type="dxa"/>
            <w:gridSpan w:val="2"/>
          </w:tcPr>
          <w:p w14:paraId="54DFA571" w14:textId="6B5FACCB" w:rsidR="00C310B8" w:rsidRPr="006A5E71" w:rsidRDefault="004731AB"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97</w:t>
            </w:r>
            <w:r w:rsidR="00C310B8" w:rsidRPr="006A5E71">
              <w:rPr>
                <w:rFonts w:ascii="Aptos" w:hAnsi="Aptos" w:cs="Calibri"/>
                <w:sz w:val="21"/>
                <w:szCs w:val="21"/>
              </w:rPr>
              <w:t>.</w:t>
            </w:r>
            <w:r w:rsidRPr="006A5E71">
              <w:rPr>
                <w:rFonts w:ascii="Aptos" w:hAnsi="Aptos" w:cs="Calibri"/>
                <w:sz w:val="21"/>
                <w:szCs w:val="21"/>
              </w:rPr>
              <w:t>019 (2021. godina)</w:t>
            </w:r>
          </w:p>
        </w:tc>
      </w:tr>
      <w:tr w:rsidR="00C310B8" w:rsidRPr="006A5E71" w14:paraId="5EA1EEA5" w14:textId="77777777" w:rsidTr="00CB2F0B">
        <w:tc>
          <w:tcPr>
            <w:tcW w:w="2057" w:type="dxa"/>
          </w:tcPr>
          <w:p w14:paraId="3B709921" w14:textId="77777777" w:rsidR="00C310B8" w:rsidRPr="006A5E71" w:rsidRDefault="00C310B8" w:rsidP="00D05A92">
            <w:pPr>
              <w:spacing w:line="276" w:lineRule="auto"/>
              <w:rPr>
                <w:rFonts w:ascii="Aptos" w:hAnsi="Aptos" w:cs="Calibri"/>
                <w:sz w:val="21"/>
                <w:szCs w:val="21"/>
              </w:rPr>
            </w:pPr>
            <w:r w:rsidRPr="006A5E71">
              <w:rPr>
                <w:rFonts w:ascii="Aptos" w:hAnsi="Aptos" w:cs="Calibri"/>
                <w:sz w:val="21"/>
                <w:szCs w:val="21"/>
              </w:rPr>
              <w:t>Glavne atrakcije</w:t>
            </w:r>
          </w:p>
        </w:tc>
        <w:tc>
          <w:tcPr>
            <w:tcW w:w="6969" w:type="dxa"/>
            <w:gridSpan w:val="2"/>
          </w:tcPr>
          <w:p w14:paraId="20C4DDB5" w14:textId="448672EC" w:rsidR="0068167E" w:rsidRPr="006A5E71" w:rsidRDefault="0031714E"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Dvora</w:t>
            </w:r>
            <w:r w:rsidR="00351030" w:rsidRPr="006A5E71">
              <w:rPr>
                <w:rFonts w:ascii="Aptos" w:hAnsi="Aptos" w:cs="Calibri"/>
                <w:sz w:val="21"/>
                <w:szCs w:val="21"/>
              </w:rPr>
              <w:t>c</w:t>
            </w:r>
            <w:r w:rsidRPr="006A5E71">
              <w:rPr>
                <w:rFonts w:ascii="Aptos" w:hAnsi="Aptos" w:cs="Calibri"/>
                <w:sz w:val="21"/>
                <w:szCs w:val="21"/>
              </w:rPr>
              <w:t xml:space="preserve"> Maribor</w:t>
            </w:r>
            <w:r w:rsidR="0068167E" w:rsidRPr="006A5E71">
              <w:rPr>
                <w:rFonts w:ascii="Aptos" w:hAnsi="Aptos" w:cs="Calibri"/>
                <w:sz w:val="21"/>
                <w:szCs w:val="21"/>
              </w:rPr>
              <w:t xml:space="preserve"> s muzejom (15. stoljeće)</w:t>
            </w:r>
          </w:p>
          <w:p w14:paraId="3C0E8CEC" w14:textId="77777777" w:rsidR="0068167E" w:rsidRPr="006A5E71" w:rsidRDefault="0068167E"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Židovska sinagoga &amp; Židovski toranj</w:t>
            </w:r>
          </w:p>
          <w:p w14:paraId="2BA78E32" w14:textId="49B58C93" w:rsidR="0010350B" w:rsidRPr="006A5E71" w:rsidRDefault="0010350B"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Old Vine House</w:t>
            </w:r>
            <w:r w:rsidR="00D5597F" w:rsidRPr="006A5E71">
              <w:rPr>
                <w:rFonts w:ascii="Aptos" w:hAnsi="Aptos" w:cs="Calibri"/>
                <w:sz w:val="21"/>
                <w:szCs w:val="21"/>
              </w:rPr>
              <w:t xml:space="preserve"> (muzej i kušanje vina)</w:t>
            </w:r>
          </w:p>
          <w:p w14:paraId="30F45E5C" w14:textId="604DD642" w:rsidR="0010350B" w:rsidRPr="006A5E71" w:rsidRDefault="0010350B"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Vinski podrum</w:t>
            </w:r>
            <w:r w:rsidR="00FD1049">
              <w:rPr>
                <w:rFonts w:ascii="Aptos" w:hAnsi="Aptos" w:cs="Calibri"/>
                <w:sz w:val="21"/>
                <w:szCs w:val="21"/>
              </w:rPr>
              <w:t xml:space="preserve"> </w:t>
            </w:r>
            <w:proofErr w:type="spellStart"/>
            <w:r w:rsidR="00FD1049" w:rsidRPr="006A5E71">
              <w:rPr>
                <w:rFonts w:ascii="Aptos" w:hAnsi="Aptos" w:cs="Calibri"/>
                <w:sz w:val="21"/>
                <w:szCs w:val="21"/>
              </w:rPr>
              <w:t>Vinag</w:t>
            </w:r>
            <w:proofErr w:type="spellEnd"/>
            <w:r w:rsidRPr="006A5E71">
              <w:rPr>
                <w:rFonts w:ascii="Aptos" w:hAnsi="Aptos" w:cs="Calibri"/>
                <w:sz w:val="21"/>
                <w:szCs w:val="21"/>
              </w:rPr>
              <w:t xml:space="preserve"> (jedan od najstarijih vinskih p</w:t>
            </w:r>
            <w:r w:rsidR="00D5597F" w:rsidRPr="006A5E71">
              <w:rPr>
                <w:rFonts w:ascii="Aptos" w:hAnsi="Aptos" w:cs="Calibri"/>
                <w:sz w:val="21"/>
                <w:szCs w:val="21"/>
              </w:rPr>
              <w:t>o</w:t>
            </w:r>
            <w:r w:rsidRPr="006A5E71">
              <w:rPr>
                <w:rFonts w:ascii="Aptos" w:hAnsi="Aptos" w:cs="Calibri"/>
                <w:sz w:val="21"/>
                <w:szCs w:val="21"/>
              </w:rPr>
              <w:t>druma u Europi)</w:t>
            </w:r>
          </w:p>
          <w:p w14:paraId="285CF056" w14:textId="77777777" w:rsidR="0010350B" w:rsidRPr="006A5E71" w:rsidRDefault="0010350B"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Katedrala sv. Ivana Krstitelja i zvonik</w:t>
            </w:r>
          </w:p>
          <w:p w14:paraId="64247DE0" w14:textId="77777777" w:rsidR="00C310B8" w:rsidRPr="006A5E71" w:rsidRDefault="0010350B"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 xml:space="preserve">Glavni trg i </w:t>
            </w:r>
            <w:proofErr w:type="spellStart"/>
            <w:r w:rsidRPr="006A5E71">
              <w:rPr>
                <w:rFonts w:ascii="Aptos" w:hAnsi="Aptos" w:cs="Calibri"/>
                <w:sz w:val="21"/>
                <w:szCs w:val="21"/>
              </w:rPr>
              <w:t>Kužara</w:t>
            </w:r>
            <w:proofErr w:type="spellEnd"/>
            <w:r w:rsidR="00C310B8" w:rsidRPr="006A5E71">
              <w:rPr>
                <w:rFonts w:ascii="Aptos" w:hAnsi="Aptos" w:cs="Calibri"/>
                <w:sz w:val="21"/>
                <w:szCs w:val="21"/>
              </w:rPr>
              <w:t xml:space="preserve"> </w:t>
            </w:r>
          </w:p>
          <w:p w14:paraId="2FE42666" w14:textId="34EF1865" w:rsidR="006A3D9D" w:rsidRPr="006A5E71" w:rsidRDefault="006A3D9D"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Vodeni toranj</w:t>
            </w:r>
          </w:p>
        </w:tc>
      </w:tr>
      <w:tr w:rsidR="00C310B8" w:rsidRPr="006A5E71" w14:paraId="69DA7C1E" w14:textId="77777777" w:rsidTr="00CB2F0B">
        <w:tc>
          <w:tcPr>
            <w:tcW w:w="2057" w:type="dxa"/>
          </w:tcPr>
          <w:p w14:paraId="054D16BF" w14:textId="77777777" w:rsidR="00C310B8" w:rsidRPr="006A5E71" w:rsidRDefault="00C310B8" w:rsidP="00D05A92">
            <w:pPr>
              <w:spacing w:line="276" w:lineRule="auto"/>
              <w:rPr>
                <w:rFonts w:ascii="Aptos" w:hAnsi="Aptos" w:cs="Calibri"/>
                <w:sz w:val="21"/>
                <w:szCs w:val="21"/>
              </w:rPr>
            </w:pPr>
            <w:r w:rsidRPr="006A5E71">
              <w:rPr>
                <w:rFonts w:ascii="Aptos" w:hAnsi="Aptos" w:cs="Calibri"/>
                <w:sz w:val="21"/>
                <w:szCs w:val="21"/>
              </w:rPr>
              <w:t>Smještaj i ugostiteljstvo</w:t>
            </w:r>
          </w:p>
        </w:tc>
        <w:tc>
          <w:tcPr>
            <w:tcW w:w="6969" w:type="dxa"/>
            <w:gridSpan w:val="2"/>
          </w:tcPr>
          <w:p w14:paraId="219A252A" w14:textId="190280F8" w:rsidR="00C310B8" w:rsidRPr="006A5E71" w:rsidRDefault="007A7AAE"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 xml:space="preserve">Više od 20-ak hotela u kategorijama od dvije do </w:t>
            </w:r>
            <w:r w:rsidR="00AA59DF" w:rsidRPr="006A5E71">
              <w:rPr>
                <w:rFonts w:ascii="Aptos" w:hAnsi="Aptos" w:cs="Calibri"/>
                <w:sz w:val="21"/>
                <w:szCs w:val="21"/>
              </w:rPr>
              <w:t>četiri</w:t>
            </w:r>
            <w:r w:rsidRPr="006A5E71">
              <w:rPr>
                <w:rFonts w:ascii="Aptos" w:hAnsi="Aptos" w:cs="Calibri"/>
                <w:sz w:val="21"/>
                <w:szCs w:val="21"/>
              </w:rPr>
              <w:t xml:space="preserve"> zvjezdic</w:t>
            </w:r>
            <w:r w:rsidR="00AA59DF" w:rsidRPr="006A5E71">
              <w:rPr>
                <w:rFonts w:ascii="Aptos" w:hAnsi="Aptos" w:cs="Calibri"/>
                <w:sz w:val="21"/>
                <w:szCs w:val="21"/>
              </w:rPr>
              <w:t>e</w:t>
            </w:r>
          </w:p>
          <w:p w14:paraId="13CA300A" w14:textId="2479AA56" w:rsidR="007A7AAE" w:rsidRPr="006A5E71" w:rsidRDefault="00886AC1"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Više od 20-ak apartmana</w:t>
            </w:r>
          </w:p>
          <w:p w14:paraId="0E1081E1" w14:textId="61380572" w:rsidR="00886AC1" w:rsidRPr="006A5E71" w:rsidRDefault="003A4AC5"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Sedam objekata u kategoriji '</w:t>
            </w:r>
            <w:proofErr w:type="spellStart"/>
            <w:r w:rsidRPr="006A5E71">
              <w:rPr>
                <w:rFonts w:ascii="Aptos" w:hAnsi="Aptos" w:cs="Calibri"/>
                <w:sz w:val="21"/>
                <w:szCs w:val="21"/>
              </w:rPr>
              <w:t>tourist</w:t>
            </w:r>
            <w:proofErr w:type="spellEnd"/>
            <w:r w:rsidRPr="006A5E71">
              <w:rPr>
                <w:rFonts w:ascii="Aptos" w:hAnsi="Aptos" w:cs="Calibri"/>
                <w:sz w:val="21"/>
                <w:szCs w:val="21"/>
              </w:rPr>
              <w:t xml:space="preserve"> </w:t>
            </w:r>
            <w:proofErr w:type="spellStart"/>
            <w:r w:rsidRPr="006A5E71">
              <w:rPr>
                <w:rFonts w:ascii="Aptos" w:hAnsi="Aptos" w:cs="Calibri"/>
                <w:sz w:val="21"/>
                <w:szCs w:val="21"/>
              </w:rPr>
              <w:t>farm</w:t>
            </w:r>
            <w:proofErr w:type="spellEnd"/>
            <w:r w:rsidRPr="006A5E71">
              <w:rPr>
                <w:rFonts w:ascii="Aptos" w:hAnsi="Aptos" w:cs="Calibri"/>
                <w:sz w:val="21"/>
                <w:szCs w:val="21"/>
              </w:rPr>
              <w:t xml:space="preserve">' </w:t>
            </w:r>
            <w:r w:rsidR="00AD7E08" w:rsidRPr="006A5E71">
              <w:rPr>
                <w:rFonts w:ascii="Aptos" w:hAnsi="Aptos" w:cs="Calibri"/>
                <w:sz w:val="21"/>
                <w:szCs w:val="21"/>
              </w:rPr>
              <w:t xml:space="preserve">u zelenom okruženju Maribora </w:t>
            </w:r>
          </w:p>
          <w:p w14:paraId="17E6A0A4" w14:textId="77777777" w:rsidR="007A7AAE" w:rsidRPr="006A5E71" w:rsidRDefault="00B55CAE"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lastRenderedPageBreak/>
              <w:t>Oko 30-ak restorana i pubova</w:t>
            </w:r>
          </w:p>
          <w:p w14:paraId="3D70E84F" w14:textId="4B281A56" w:rsidR="00B55CAE" w:rsidRPr="006A5E71" w:rsidRDefault="00792107"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 xml:space="preserve">Oko 10-ak objekata specijaliziranih za vinski turizam (trgovine, muzeji, </w:t>
            </w:r>
            <w:r w:rsidR="00284970" w:rsidRPr="006A5E71">
              <w:rPr>
                <w:rFonts w:ascii="Aptos" w:hAnsi="Aptos" w:cs="Calibri"/>
                <w:sz w:val="21"/>
                <w:szCs w:val="21"/>
              </w:rPr>
              <w:t>kušaonice)</w:t>
            </w:r>
          </w:p>
          <w:p w14:paraId="588166CC" w14:textId="77777777" w:rsidR="00284970" w:rsidRPr="006A5E71" w:rsidRDefault="00AA4D02"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 xml:space="preserve">Restoran s jednom </w:t>
            </w:r>
            <w:proofErr w:type="spellStart"/>
            <w:r w:rsidRPr="006A5E71">
              <w:rPr>
                <w:rFonts w:ascii="Aptos" w:hAnsi="Aptos" w:cs="Calibri"/>
                <w:sz w:val="21"/>
                <w:szCs w:val="21"/>
              </w:rPr>
              <w:t>Michelinovom</w:t>
            </w:r>
            <w:proofErr w:type="spellEnd"/>
            <w:r w:rsidRPr="006A5E71">
              <w:rPr>
                <w:rFonts w:ascii="Aptos" w:hAnsi="Aptos" w:cs="Calibri"/>
                <w:sz w:val="21"/>
                <w:szCs w:val="21"/>
              </w:rPr>
              <w:t xml:space="preserve"> zvjezdicom (</w:t>
            </w:r>
            <w:proofErr w:type="spellStart"/>
            <w:r w:rsidRPr="006A5E71">
              <w:rPr>
                <w:rFonts w:ascii="Aptos" w:hAnsi="Aptos" w:cs="Calibri"/>
                <w:sz w:val="21"/>
                <w:szCs w:val="21"/>
              </w:rPr>
              <w:t>Hiša</w:t>
            </w:r>
            <w:proofErr w:type="spellEnd"/>
            <w:r w:rsidRPr="006A5E71">
              <w:rPr>
                <w:rFonts w:ascii="Aptos" w:hAnsi="Aptos" w:cs="Calibri"/>
                <w:sz w:val="21"/>
                <w:szCs w:val="21"/>
              </w:rPr>
              <w:t xml:space="preserve"> </w:t>
            </w:r>
            <w:proofErr w:type="spellStart"/>
            <w:r w:rsidRPr="006A5E71">
              <w:rPr>
                <w:rFonts w:ascii="Aptos" w:hAnsi="Aptos" w:cs="Calibri"/>
                <w:sz w:val="21"/>
                <w:szCs w:val="21"/>
              </w:rPr>
              <w:t>Denk</w:t>
            </w:r>
            <w:proofErr w:type="spellEnd"/>
            <w:r w:rsidRPr="006A5E71">
              <w:rPr>
                <w:rFonts w:ascii="Aptos" w:hAnsi="Aptos" w:cs="Calibri"/>
                <w:sz w:val="21"/>
                <w:szCs w:val="21"/>
              </w:rPr>
              <w:t>)</w:t>
            </w:r>
          </w:p>
          <w:p w14:paraId="42203D3F" w14:textId="1F250579" w:rsidR="002A248E" w:rsidRPr="006A5E71" w:rsidRDefault="002A248E" w:rsidP="00C310B8">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 xml:space="preserve">Tri restorana s </w:t>
            </w:r>
            <w:proofErr w:type="spellStart"/>
            <w:r w:rsidRPr="006A5E71">
              <w:rPr>
                <w:rFonts w:ascii="Aptos" w:hAnsi="Aptos" w:cs="Calibri"/>
                <w:sz w:val="21"/>
                <w:szCs w:val="21"/>
              </w:rPr>
              <w:t>Michelinovom</w:t>
            </w:r>
            <w:proofErr w:type="spellEnd"/>
            <w:r w:rsidRPr="006A5E71">
              <w:rPr>
                <w:rFonts w:ascii="Aptos" w:hAnsi="Aptos" w:cs="Calibri"/>
                <w:sz w:val="21"/>
                <w:szCs w:val="21"/>
              </w:rPr>
              <w:t xml:space="preserve"> preporukom</w:t>
            </w:r>
          </w:p>
        </w:tc>
      </w:tr>
      <w:tr w:rsidR="00C310B8" w:rsidRPr="006A5E71" w14:paraId="7A5AE09F" w14:textId="77777777" w:rsidTr="00CB2F0B">
        <w:tc>
          <w:tcPr>
            <w:tcW w:w="2057" w:type="dxa"/>
          </w:tcPr>
          <w:p w14:paraId="7DD869C1" w14:textId="77777777" w:rsidR="00C310B8" w:rsidRPr="006A5E71" w:rsidRDefault="00C310B8" w:rsidP="00D05A92">
            <w:pPr>
              <w:spacing w:line="276" w:lineRule="auto"/>
              <w:rPr>
                <w:rFonts w:ascii="Aptos" w:hAnsi="Aptos" w:cs="Calibri"/>
                <w:sz w:val="21"/>
                <w:szCs w:val="21"/>
              </w:rPr>
            </w:pPr>
            <w:r w:rsidRPr="006A5E71">
              <w:rPr>
                <w:rFonts w:ascii="Aptos" w:hAnsi="Aptos" w:cs="Calibri"/>
                <w:sz w:val="21"/>
                <w:szCs w:val="21"/>
              </w:rPr>
              <w:lastRenderedPageBreak/>
              <w:t>Glavne manifestacije</w:t>
            </w:r>
          </w:p>
        </w:tc>
        <w:tc>
          <w:tcPr>
            <w:tcW w:w="6969" w:type="dxa"/>
            <w:gridSpan w:val="2"/>
          </w:tcPr>
          <w:p w14:paraId="725E0FAA" w14:textId="66F76108" w:rsidR="00676B76" w:rsidRPr="006A5E71" w:rsidRDefault="00676B76" w:rsidP="00676B76">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 xml:space="preserve">Street </w:t>
            </w:r>
            <w:proofErr w:type="spellStart"/>
            <w:r w:rsidRPr="006A5E71">
              <w:rPr>
                <w:rFonts w:ascii="Aptos" w:hAnsi="Aptos" w:cs="Calibri"/>
                <w:sz w:val="21"/>
                <w:szCs w:val="21"/>
              </w:rPr>
              <w:t>Food</w:t>
            </w:r>
            <w:proofErr w:type="spellEnd"/>
            <w:r w:rsidRPr="006A5E71">
              <w:rPr>
                <w:rFonts w:ascii="Aptos" w:hAnsi="Aptos" w:cs="Calibri"/>
                <w:sz w:val="21"/>
                <w:szCs w:val="21"/>
              </w:rPr>
              <w:t xml:space="preserve"> Market Maribor</w:t>
            </w:r>
          </w:p>
          <w:p w14:paraId="227840CE" w14:textId="0074D8B3" w:rsidR="00C310B8" w:rsidRPr="006A5E71" w:rsidRDefault="001B2D04" w:rsidP="001B2D04">
            <w:pPr>
              <w:pStyle w:val="ListParagraph"/>
              <w:numPr>
                <w:ilvl w:val="0"/>
                <w:numId w:val="55"/>
              </w:numPr>
              <w:spacing w:line="276" w:lineRule="auto"/>
              <w:rPr>
                <w:rFonts w:ascii="Aptos" w:hAnsi="Aptos" w:cs="Calibri"/>
                <w:sz w:val="21"/>
                <w:szCs w:val="21"/>
              </w:rPr>
            </w:pPr>
            <w:r w:rsidRPr="006A5E71">
              <w:rPr>
                <w:rFonts w:ascii="Aptos" w:hAnsi="Aptos" w:cs="Calibri"/>
                <w:sz w:val="21"/>
                <w:szCs w:val="21"/>
              </w:rPr>
              <w:t xml:space="preserve">Martinje </w:t>
            </w:r>
            <w:r w:rsidR="001241AA" w:rsidRPr="006A5E71">
              <w:rPr>
                <w:rFonts w:ascii="Aptos" w:hAnsi="Aptos" w:cs="Calibri"/>
                <w:sz w:val="21"/>
                <w:szCs w:val="21"/>
              </w:rPr>
              <w:t xml:space="preserve">'Martinov </w:t>
            </w:r>
            <w:proofErr w:type="spellStart"/>
            <w:r w:rsidR="001241AA" w:rsidRPr="006A5E71">
              <w:rPr>
                <w:rFonts w:ascii="Aptos" w:hAnsi="Aptos" w:cs="Calibri"/>
                <w:sz w:val="21"/>
                <w:szCs w:val="21"/>
              </w:rPr>
              <w:t>Wine</w:t>
            </w:r>
            <w:proofErr w:type="spellEnd"/>
            <w:r w:rsidR="001241AA" w:rsidRPr="006A5E71">
              <w:rPr>
                <w:rFonts w:ascii="Aptos" w:hAnsi="Aptos" w:cs="Calibri"/>
                <w:sz w:val="21"/>
                <w:szCs w:val="21"/>
              </w:rPr>
              <w:t xml:space="preserve"> &amp; Dine'</w:t>
            </w:r>
          </w:p>
        </w:tc>
      </w:tr>
      <w:tr w:rsidR="00C310B8" w:rsidRPr="006A5E71" w14:paraId="615F4B61" w14:textId="77777777" w:rsidTr="00CB2F0B">
        <w:tc>
          <w:tcPr>
            <w:tcW w:w="2057" w:type="dxa"/>
          </w:tcPr>
          <w:p w14:paraId="0B682009" w14:textId="77777777" w:rsidR="00C310B8" w:rsidRPr="006A5E71" w:rsidRDefault="00C310B8" w:rsidP="00D05A92">
            <w:pPr>
              <w:spacing w:line="276" w:lineRule="auto"/>
              <w:rPr>
                <w:rFonts w:ascii="Aptos" w:hAnsi="Aptos" w:cs="Calibri"/>
                <w:sz w:val="21"/>
                <w:szCs w:val="21"/>
              </w:rPr>
            </w:pPr>
            <w:r w:rsidRPr="006A5E71">
              <w:rPr>
                <w:rFonts w:ascii="Aptos" w:hAnsi="Aptos" w:cs="Calibri"/>
                <w:sz w:val="21"/>
                <w:szCs w:val="21"/>
              </w:rPr>
              <w:t>Turistički proizvodi</w:t>
            </w:r>
          </w:p>
        </w:tc>
        <w:tc>
          <w:tcPr>
            <w:tcW w:w="6969" w:type="dxa"/>
            <w:gridSpan w:val="2"/>
          </w:tcPr>
          <w:p w14:paraId="34A1BEE1" w14:textId="67BFC431" w:rsidR="00C310B8" w:rsidRPr="006A5E71" w:rsidRDefault="00C310B8" w:rsidP="00C310B8">
            <w:pPr>
              <w:pStyle w:val="ListParagraph"/>
              <w:numPr>
                <w:ilvl w:val="0"/>
                <w:numId w:val="57"/>
              </w:numPr>
              <w:spacing w:line="276" w:lineRule="auto"/>
              <w:rPr>
                <w:rFonts w:ascii="Aptos" w:hAnsi="Aptos" w:cs="Calibri"/>
                <w:sz w:val="21"/>
                <w:szCs w:val="21"/>
              </w:rPr>
            </w:pPr>
            <w:r w:rsidRPr="006A5E71">
              <w:rPr>
                <w:rFonts w:ascii="Aptos" w:hAnsi="Aptos" w:cs="Calibri"/>
                <w:sz w:val="21"/>
                <w:szCs w:val="21"/>
              </w:rPr>
              <w:t>Kulturni turizam</w:t>
            </w:r>
            <w:r w:rsidR="0076645C" w:rsidRPr="006A5E71">
              <w:rPr>
                <w:rFonts w:ascii="Aptos" w:hAnsi="Aptos" w:cs="Calibri"/>
                <w:sz w:val="21"/>
                <w:szCs w:val="21"/>
              </w:rPr>
              <w:t xml:space="preserve"> – kultura i umjetnost </w:t>
            </w:r>
          </w:p>
          <w:p w14:paraId="6AF668DD" w14:textId="016E8ED0" w:rsidR="00D8630C" w:rsidRPr="006A5E71" w:rsidRDefault="00D8630C" w:rsidP="00C310B8">
            <w:pPr>
              <w:pStyle w:val="ListParagraph"/>
              <w:numPr>
                <w:ilvl w:val="0"/>
                <w:numId w:val="57"/>
              </w:numPr>
              <w:spacing w:line="276" w:lineRule="auto"/>
              <w:rPr>
                <w:rFonts w:ascii="Aptos" w:hAnsi="Aptos" w:cs="Calibri"/>
                <w:sz w:val="21"/>
                <w:szCs w:val="21"/>
              </w:rPr>
            </w:pPr>
            <w:r w:rsidRPr="006A5E71">
              <w:rPr>
                <w:rFonts w:ascii="Aptos" w:hAnsi="Aptos" w:cs="Calibri"/>
                <w:sz w:val="21"/>
                <w:szCs w:val="21"/>
              </w:rPr>
              <w:t xml:space="preserve">Ponuda </w:t>
            </w:r>
            <w:r w:rsidR="00656840" w:rsidRPr="006A5E71">
              <w:rPr>
                <w:rFonts w:ascii="Aptos" w:hAnsi="Aptos" w:cs="Calibri"/>
                <w:sz w:val="21"/>
                <w:szCs w:val="21"/>
              </w:rPr>
              <w:t>'</w:t>
            </w:r>
            <w:proofErr w:type="spellStart"/>
            <w:r w:rsidR="00656840" w:rsidRPr="006A5E71">
              <w:rPr>
                <w:rFonts w:ascii="Aptos" w:hAnsi="Aptos" w:cs="Calibri"/>
                <w:sz w:val="21"/>
                <w:szCs w:val="21"/>
              </w:rPr>
              <w:t>rajzefibričnih</w:t>
            </w:r>
            <w:proofErr w:type="spellEnd"/>
            <w:r w:rsidR="00656840" w:rsidRPr="006A5E71">
              <w:rPr>
                <w:rFonts w:ascii="Aptos" w:hAnsi="Aptos" w:cs="Calibri"/>
                <w:sz w:val="21"/>
                <w:szCs w:val="21"/>
              </w:rPr>
              <w:t>' šetnji</w:t>
            </w:r>
            <w:r w:rsidR="003706C7" w:rsidRPr="006A5E71">
              <w:rPr>
                <w:rFonts w:ascii="Aptos" w:hAnsi="Aptos" w:cs="Calibri"/>
                <w:sz w:val="21"/>
                <w:szCs w:val="21"/>
              </w:rPr>
              <w:t xml:space="preserve"> (otkrivanje skrivenih kutaka grada)</w:t>
            </w:r>
          </w:p>
          <w:p w14:paraId="1F4F53A9" w14:textId="598ADF4B" w:rsidR="00C310B8" w:rsidRPr="006A5E71" w:rsidRDefault="00C310B8" w:rsidP="00C310B8">
            <w:pPr>
              <w:pStyle w:val="ListParagraph"/>
              <w:numPr>
                <w:ilvl w:val="0"/>
                <w:numId w:val="57"/>
              </w:numPr>
              <w:spacing w:line="276" w:lineRule="auto"/>
              <w:rPr>
                <w:rFonts w:ascii="Aptos" w:hAnsi="Aptos" w:cs="Calibri"/>
                <w:sz w:val="21"/>
                <w:szCs w:val="21"/>
              </w:rPr>
            </w:pPr>
            <w:r w:rsidRPr="006A5E71">
              <w:rPr>
                <w:rFonts w:ascii="Aptos" w:hAnsi="Aptos" w:cs="Calibri"/>
                <w:sz w:val="21"/>
                <w:szCs w:val="21"/>
              </w:rPr>
              <w:t xml:space="preserve">Aktivni odmor – </w:t>
            </w:r>
            <w:r w:rsidR="00165917" w:rsidRPr="006A5E71">
              <w:rPr>
                <w:rFonts w:ascii="Aptos" w:hAnsi="Aptos" w:cs="Calibri"/>
                <w:sz w:val="21"/>
                <w:szCs w:val="21"/>
              </w:rPr>
              <w:t>okolica (biciklizam, planinarenje, skijanje)</w:t>
            </w:r>
          </w:p>
          <w:p w14:paraId="3D3120CB" w14:textId="38A9626F" w:rsidR="00165917" w:rsidRPr="006A5E71" w:rsidRDefault="00165917" w:rsidP="00C310B8">
            <w:pPr>
              <w:pStyle w:val="ListParagraph"/>
              <w:numPr>
                <w:ilvl w:val="0"/>
                <w:numId w:val="57"/>
              </w:numPr>
              <w:spacing w:line="276" w:lineRule="auto"/>
              <w:rPr>
                <w:rFonts w:ascii="Aptos" w:hAnsi="Aptos" w:cs="Calibri"/>
                <w:sz w:val="21"/>
                <w:szCs w:val="21"/>
              </w:rPr>
            </w:pPr>
            <w:r w:rsidRPr="006A5E71">
              <w:rPr>
                <w:rFonts w:ascii="Aptos" w:hAnsi="Aptos" w:cs="Calibri"/>
                <w:sz w:val="21"/>
                <w:szCs w:val="21"/>
              </w:rPr>
              <w:t xml:space="preserve">Aktivni odmor – aktivnosti na vodi </w:t>
            </w:r>
            <w:r w:rsidR="00772024" w:rsidRPr="006A5E71">
              <w:rPr>
                <w:rFonts w:ascii="Aptos" w:hAnsi="Aptos" w:cs="Calibri"/>
                <w:sz w:val="21"/>
                <w:szCs w:val="21"/>
              </w:rPr>
              <w:t>(kajak, kanu)</w:t>
            </w:r>
          </w:p>
          <w:p w14:paraId="3C248DC3" w14:textId="17087648" w:rsidR="00165917" w:rsidRPr="006A5E71" w:rsidRDefault="00165917" w:rsidP="00C310B8">
            <w:pPr>
              <w:pStyle w:val="ListParagraph"/>
              <w:numPr>
                <w:ilvl w:val="0"/>
                <w:numId w:val="57"/>
              </w:numPr>
              <w:spacing w:line="276" w:lineRule="auto"/>
              <w:rPr>
                <w:rFonts w:ascii="Aptos" w:hAnsi="Aptos" w:cs="Calibri"/>
                <w:sz w:val="21"/>
                <w:szCs w:val="21"/>
              </w:rPr>
            </w:pPr>
            <w:proofErr w:type="spellStart"/>
            <w:r w:rsidRPr="006A5E71">
              <w:rPr>
                <w:rFonts w:ascii="Aptos" w:hAnsi="Aptos" w:cs="Calibri"/>
                <w:sz w:val="21"/>
                <w:szCs w:val="21"/>
              </w:rPr>
              <w:t>Enogastronomski</w:t>
            </w:r>
            <w:proofErr w:type="spellEnd"/>
            <w:r w:rsidRPr="006A5E71">
              <w:rPr>
                <w:rFonts w:ascii="Aptos" w:hAnsi="Aptos" w:cs="Calibri"/>
                <w:sz w:val="21"/>
                <w:szCs w:val="21"/>
              </w:rPr>
              <w:t xml:space="preserve"> turizam </w:t>
            </w:r>
          </w:p>
        </w:tc>
      </w:tr>
      <w:tr w:rsidR="0033216C" w:rsidRPr="006A5E71" w14:paraId="1A5C3345" w14:textId="77777777" w:rsidTr="00CB2F0B">
        <w:tc>
          <w:tcPr>
            <w:tcW w:w="2057" w:type="dxa"/>
          </w:tcPr>
          <w:p w14:paraId="38D446E8" w14:textId="21501410" w:rsidR="0033216C" w:rsidRPr="006A5E71" w:rsidRDefault="0033216C" w:rsidP="00D05A92">
            <w:pPr>
              <w:spacing w:line="276" w:lineRule="auto"/>
              <w:rPr>
                <w:rFonts w:ascii="Aptos" w:hAnsi="Aptos" w:cs="Calibri"/>
                <w:sz w:val="21"/>
                <w:szCs w:val="21"/>
              </w:rPr>
            </w:pPr>
            <w:r w:rsidRPr="006A5E71">
              <w:rPr>
                <w:rFonts w:ascii="Aptos" w:hAnsi="Aptos" w:cs="Calibri"/>
                <w:sz w:val="21"/>
                <w:szCs w:val="21"/>
              </w:rPr>
              <w:t xml:space="preserve">Posebitosti </w:t>
            </w:r>
          </w:p>
        </w:tc>
        <w:tc>
          <w:tcPr>
            <w:tcW w:w="6969" w:type="dxa"/>
            <w:gridSpan w:val="2"/>
          </w:tcPr>
          <w:p w14:paraId="26436F67" w14:textId="18BA3B24" w:rsidR="00B3404C" w:rsidRPr="006A5E71" w:rsidRDefault="00B3404C" w:rsidP="00C310B8">
            <w:pPr>
              <w:pStyle w:val="ListParagraph"/>
              <w:numPr>
                <w:ilvl w:val="0"/>
                <w:numId w:val="57"/>
              </w:numPr>
              <w:spacing w:line="276" w:lineRule="auto"/>
              <w:rPr>
                <w:rFonts w:ascii="Aptos" w:hAnsi="Aptos" w:cs="Calibri"/>
                <w:sz w:val="21"/>
                <w:szCs w:val="21"/>
              </w:rPr>
            </w:pPr>
            <w:r w:rsidRPr="006A5E71">
              <w:rPr>
                <w:rFonts w:ascii="Aptos" w:hAnsi="Aptos" w:cs="Calibri"/>
                <w:sz w:val="21"/>
                <w:szCs w:val="21"/>
              </w:rPr>
              <w:t>Nositelj titul</w:t>
            </w:r>
            <w:r w:rsidR="00B42AA8" w:rsidRPr="006A5E71">
              <w:rPr>
                <w:rFonts w:ascii="Aptos" w:hAnsi="Aptos" w:cs="Calibri"/>
                <w:sz w:val="21"/>
                <w:szCs w:val="21"/>
              </w:rPr>
              <w:t xml:space="preserve">a 'European Best Green Capital' </w:t>
            </w:r>
            <w:r w:rsidR="00B42AA8" w:rsidRPr="00714E0D">
              <w:rPr>
                <w:rFonts w:ascii="Aptos" w:hAnsi="Aptos" w:cs="Calibri"/>
                <w:sz w:val="21"/>
                <w:szCs w:val="21"/>
              </w:rPr>
              <w:t>u 202</w:t>
            </w:r>
            <w:r w:rsidR="00714E0D" w:rsidRPr="00714E0D">
              <w:rPr>
                <w:rFonts w:ascii="Aptos" w:hAnsi="Aptos" w:cs="Calibri"/>
                <w:sz w:val="21"/>
                <w:szCs w:val="21"/>
              </w:rPr>
              <w:t>0</w:t>
            </w:r>
            <w:r w:rsidR="00B42AA8" w:rsidRPr="00714E0D">
              <w:rPr>
                <w:rFonts w:ascii="Aptos" w:hAnsi="Aptos" w:cs="Calibri"/>
                <w:sz w:val="21"/>
                <w:szCs w:val="21"/>
              </w:rPr>
              <w:t>. i '</w:t>
            </w:r>
            <w:proofErr w:type="spellStart"/>
            <w:r w:rsidR="00B42AA8" w:rsidRPr="00714E0D">
              <w:rPr>
                <w:rFonts w:ascii="Aptos" w:hAnsi="Aptos" w:cs="Calibri"/>
                <w:sz w:val="21"/>
                <w:szCs w:val="21"/>
              </w:rPr>
              <w:t>Tree</w:t>
            </w:r>
            <w:proofErr w:type="spellEnd"/>
            <w:r w:rsidR="00B42AA8" w:rsidRPr="006A5E71">
              <w:rPr>
                <w:rFonts w:ascii="Aptos" w:hAnsi="Aptos" w:cs="Calibri"/>
                <w:sz w:val="21"/>
                <w:szCs w:val="21"/>
              </w:rPr>
              <w:t xml:space="preserve"> City </w:t>
            </w:r>
            <w:proofErr w:type="spellStart"/>
            <w:r w:rsidR="00B42AA8" w:rsidRPr="006A5E71">
              <w:rPr>
                <w:rFonts w:ascii="Aptos" w:hAnsi="Aptos" w:cs="Calibri"/>
                <w:sz w:val="21"/>
                <w:szCs w:val="21"/>
              </w:rPr>
              <w:t>of</w:t>
            </w:r>
            <w:proofErr w:type="spellEnd"/>
            <w:r w:rsidR="00B42AA8" w:rsidRPr="006A5E71">
              <w:rPr>
                <w:rFonts w:ascii="Aptos" w:hAnsi="Aptos" w:cs="Calibri"/>
                <w:sz w:val="21"/>
                <w:szCs w:val="21"/>
              </w:rPr>
              <w:t xml:space="preserve"> </w:t>
            </w:r>
            <w:proofErr w:type="spellStart"/>
            <w:r w:rsidR="00B42AA8" w:rsidRPr="006A5E71">
              <w:rPr>
                <w:rFonts w:ascii="Aptos" w:hAnsi="Aptos" w:cs="Calibri"/>
                <w:sz w:val="21"/>
                <w:szCs w:val="21"/>
              </w:rPr>
              <w:t>the</w:t>
            </w:r>
            <w:proofErr w:type="spellEnd"/>
            <w:r w:rsidR="00B42AA8" w:rsidRPr="006A5E71">
              <w:rPr>
                <w:rFonts w:ascii="Aptos" w:hAnsi="Aptos" w:cs="Calibri"/>
                <w:sz w:val="21"/>
                <w:szCs w:val="21"/>
              </w:rPr>
              <w:t xml:space="preserve"> World' </w:t>
            </w:r>
          </w:p>
          <w:p w14:paraId="41A8039C" w14:textId="0ABA5AE2" w:rsidR="005A26C7" w:rsidRPr="006A5E71" w:rsidRDefault="005A26C7" w:rsidP="00C310B8">
            <w:pPr>
              <w:pStyle w:val="ListParagraph"/>
              <w:numPr>
                <w:ilvl w:val="0"/>
                <w:numId w:val="57"/>
              </w:numPr>
              <w:spacing w:line="276" w:lineRule="auto"/>
              <w:rPr>
                <w:rFonts w:ascii="Aptos" w:hAnsi="Aptos" w:cs="Calibri"/>
                <w:sz w:val="21"/>
                <w:szCs w:val="21"/>
              </w:rPr>
            </w:pPr>
            <w:r w:rsidRPr="006A5E71">
              <w:rPr>
                <w:rFonts w:ascii="Aptos" w:hAnsi="Aptos" w:cs="Calibri"/>
                <w:sz w:val="21"/>
                <w:szCs w:val="21"/>
              </w:rPr>
              <w:t xml:space="preserve">Mnoštvo zelenih površina u gradu i dobro povezan sa zelenim okruženjem </w:t>
            </w:r>
          </w:p>
          <w:p w14:paraId="42B0F963" w14:textId="4A97B3DD" w:rsidR="00B3404C" w:rsidRPr="006A5E71" w:rsidRDefault="004C7E80" w:rsidP="00741155">
            <w:pPr>
              <w:pStyle w:val="ListParagraph"/>
              <w:numPr>
                <w:ilvl w:val="0"/>
                <w:numId w:val="57"/>
              </w:numPr>
              <w:spacing w:line="276" w:lineRule="auto"/>
              <w:rPr>
                <w:rFonts w:ascii="Aptos" w:hAnsi="Aptos" w:cs="Calibri"/>
                <w:sz w:val="21"/>
                <w:szCs w:val="21"/>
              </w:rPr>
            </w:pPr>
            <w:r w:rsidRPr="006A5E71">
              <w:rPr>
                <w:rFonts w:ascii="Aptos" w:hAnsi="Aptos" w:cs="Calibri"/>
                <w:sz w:val="21"/>
                <w:szCs w:val="21"/>
              </w:rPr>
              <w:t>Osoba</w:t>
            </w:r>
            <w:r w:rsidR="00B3404C" w:rsidRPr="006A5E71">
              <w:rPr>
                <w:rFonts w:ascii="Aptos" w:hAnsi="Aptos" w:cs="Calibri"/>
                <w:sz w:val="21"/>
                <w:szCs w:val="21"/>
              </w:rPr>
              <w:t>ma</w:t>
            </w:r>
            <w:r w:rsidRPr="006A5E71">
              <w:rPr>
                <w:rFonts w:ascii="Aptos" w:hAnsi="Aptos" w:cs="Calibri"/>
                <w:sz w:val="21"/>
                <w:szCs w:val="21"/>
              </w:rPr>
              <w:t xml:space="preserve"> s invaliditetom na raspolaganju su besplatni obilasci grada u električnim vozilima poznatim kao </w:t>
            </w:r>
            <w:r w:rsidR="00333E3F" w:rsidRPr="006A5E71">
              <w:rPr>
                <w:rFonts w:ascii="Aptos" w:hAnsi="Aptos" w:cs="Calibri"/>
                <w:sz w:val="21"/>
                <w:szCs w:val="21"/>
              </w:rPr>
              <w:t>'</w:t>
            </w:r>
            <w:proofErr w:type="spellStart"/>
            <w:r w:rsidR="00333E3F" w:rsidRPr="006A5E71">
              <w:rPr>
                <w:rFonts w:ascii="Aptos" w:hAnsi="Aptos" w:cs="Calibri"/>
                <w:sz w:val="21"/>
                <w:szCs w:val="21"/>
              </w:rPr>
              <w:t>Maisteri</w:t>
            </w:r>
            <w:proofErr w:type="spellEnd"/>
            <w:r w:rsidR="00333E3F" w:rsidRPr="006A5E71">
              <w:rPr>
                <w:rFonts w:ascii="Aptos" w:hAnsi="Aptos" w:cs="Calibri"/>
                <w:sz w:val="21"/>
                <w:szCs w:val="21"/>
              </w:rPr>
              <w:t xml:space="preserve">' koji su posebno dizajnirani za starije osobe, </w:t>
            </w:r>
            <w:r w:rsidR="00F4541F" w:rsidRPr="006A5E71">
              <w:rPr>
                <w:rFonts w:ascii="Aptos" w:hAnsi="Aptos" w:cs="Calibri"/>
                <w:sz w:val="21"/>
                <w:szCs w:val="21"/>
              </w:rPr>
              <w:t>osobe</w:t>
            </w:r>
            <w:r w:rsidR="00333E3F" w:rsidRPr="006A5E71">
              <w:rPr>
                <w:rFonts w:ascii="Aptos" w:hAnsi="Aptos" w:cs="Calibri"/>
                <w:sz w:val="21"/>
                <w:szCs w:val="21"/>
              </w:rPr>
              <w:t xml:space="preserve"> s tjelesnim </w:t>
            </w:r>
            <w:r w:rsidR="00F4541F" w:rsidRPr="006A5E71">
              <w:rPr>
                <w:rFonts w:ascii="Aptos" w:hAnsi="Aptos" w:cs="Calibri"/>
                <w:sz w:val="21"/>
                <w:szCs w:val="21"/>
              </w:rPr>
              <w:t>sezonskim</w:t>
            </w:r>
            <w:r w:rsidR="00333E3F" w:rsidRPr="006A5E71">
              <w:rPr>
                <w:rFonts w:ascii="Aptos" w:hAnsi="Aptos" w:cs="Calibri"/>
                <w:sz w:val="21"/>
                <w:szCs w:val="21"/>
              </w:rPr>
              <w:t xml:space="preserve"> </w:t>
            </w:r>
            <w:r w:rsidR="00F4541F" w:rsidRPr="006A5E71">
              <w:rPr>
                <w:rFonts w:ascii="Aptos" w:hAnsi="Aptos" w:cs="Calibri"/>
                <w:sz w:val="21"/>
                <w:szCs w:val="21"/>
              </w:rPr>
              <w:t xml:space="preserve">oštećenjima, roditelje </w:t>
            </w:r>
            <w:r w:rsidR="00333E3F" w:rsidRPr="006A5E71">
              <w:rPr>
                <w:rFonts w:ascii="Aptos" w:hAnsi="Aptos" w:cs="Calibri"/>
                <w:sz w:val="21"/>
                <w:szCs w:val="21"/>
              </w:rPr>
              <w:t>s malom djecom</w:t>
            </w:r>
          </w:p>
        </w:tc>
      </w:tr>
      <w:tr w:rsidR="00C310B8" w:rsidRPr="006A5E71" w14:paraId="78D0BC46" w14:textId="77777777" w:rsidTr="00CB2F0B">
        <w:tc>
          <w:tcPr>
            <w:tcW w:w="2057" w:type="dxa"/>
          </w:tcPr>
          <w:p w14:paraId="1FDBA467" w14:textId="77777777" w:rsidR="00C310B8" w:rsidRPr="006A5E71" w:rsidRDefault="00C310B8" w:rsidP="00D05A92">
            <w:pPr>
              <w:spacing w:line="276" w:lineRule="auto"/>
              <w:rPr>
                <w:rFonts w:ascii="Aptos" w:hAnsi="Aptos" w:cs="Calibri"/>
                <w:sz w:val="21"/>
                <w:szCs w:val="21"/>
              </w:rPr>
            </w:pPr>
            <w:r w:rsidRPr="006A5E71">
              <w:rPr>
                <w:rFonts w:ascii="Aptos" w:hAnsi="Aptos" w:cs="Calibri"/>
                <w:sz w:val="21"/>
                <w:szCs w:val="21"/>
              </w:rPr>
              <w:t>Okruženje</w:t>
            </w:r>
          </w:p>
        </w:tc>
        <w:tc>
          <w:tcPr>
            <w:tcW w:w="6969" w:type="dxa"/>
            <w:gridSpan w:val="2"/>
          </w:tcPr>
          <w:p w14:paraId="483EC6EE" w14:textId="524BFE84" w:rsidR="00741155" w:rsidRPr="006A5E71" w:rsidRDefault="00E237BC" w:rsidP="00741155">
            <w:pPr>
              <w:pStyle w:val="ListParagraph"/>
              <w:numPr>
                <w:ilvl w:val="0"/>
                <w:numId w:val="58"/>
              </w:numPr>
              <w:spacing w:line="276" w:lineRule="auto"/>
              <w:rPr>
                <w:rFonts w:ascii="Aptos" w:hAnsi="Aptos" w:cs="Calibri"/>
                <w:sz w:val="21"/>
                <w:szCs w:val="21"/>
              </w:rPr>
            </w:pPr>
            <w:r w:rsidRPr="006A5E71">
              <w:rPr>
                <w:rFonts w:ascii="Aptos" w:hAnsi="Aptos" w:cs="Calibri"/>
                <w:sz w:val="21"/>
                <w:szCs w:val="21"/>
              </w:rPr>
              <w:t>Vinski brežuljci koji se protežu sve do centra grada</w:t>
            </w:r>
          </w:p>
          <w:p w14:paraId="2B626530" w14:textId="286AA45A" w:rsidR="00C310B8" w:rsidRPr="006A5E71" w:rsidRDefault="00CB049D" w:rsidP="00CB049D">
            <w:pPr>
              <w:pStyle w:val="ListParagraph"/>
              <w:numPr>
                <w:ilvl w:val="0"/>
                <w:numId w:val="58"/>
              </w:numPr>
              <w:spacing w:line="276" w:lineRule="auto"/>
              <w:rPr>
                <w:rFonts w:ascii="Aptos" w:hAnsi="Aptos" w:cs="Calibri"/>
                <w:sz w:val="21"/>
                <w:szCs w:val="21"/>
              </w:rPr>
            </w:pPr>
            <w:r w:rsidRPr="006A5E71">
              <w:rPr>
                <w:rFonts w:ascii="Aptos" w:hAnsi="Aptos" w:cs="Calibri"/>
                <w:sz w:val="21"/>
                <w:szCs w:val="21"/>
              </w:rPr>
              <w:t>Pohorje sa zelenim šumama</w:t>
            </w:r>
          </w:p>
        </w:tc>
      </w:tr>
      <w:tr w:rsidR="00C310B8" w:rsidRPr="006A5E71" w14:paraId="6F6E4950" w14:textId="77777777" w:rsidTr="00CB2F0B">
        <w:tc>
          <w:tcPr>
            <w:tcW w:w="2057" w:type="dxa"/>
          </w:tcPr>
          <w:p w14:paraId="7AD3C176" w14:textId="77777777" w:rsidR="00C310B8" w:rsidRPr="006A5E71" w:rsidRDefault="00C310B8" w:rsidP="00D05A92">
            <w:pPr>
              <w:spacing w:line="276" w:lineRule="auto"/>
              <w:rPr>
                <w:rFonts w:ascii="Aptos" w:hAnsi="Aptos" w:cs="Calibri"/>
                <w:sz w:val="21"/>
                <w:szCs w:val="21"/>
              </w:rPr>
            </w:pPr>
            <w:r w:rsidRPr="006A5E71">
              <w:rPr>
                <w:rFonts w:ascii="Aptos" w:hAnsi="Aptos" w:cs="Calibri"/>
                <w:sz w:val="21"/>
                <w:szCs w:val="21"/>
              </w:rPr>
              <w:t>Promocija</w:t>
            </w:r>
          </w:p>
        </w:tc>
        <w:tc>
          <w:tcPr>
            <w:tcW w:w="6969" w:type="dxa"/>
            <w:gridSpan w:val="2"/>
          </w:tcPr>
          <w:p w14:paraId="28B1CBC6" w14:textId="08003E40" w:rsidR="00C310B8" w:rsidRPr="006A5E71" w:rsidRDefault="00C310B8" w:rsidP="00C310B8">
            <w:pPr>
              <w:pStyle w:val="ListParagraph"/>
              <w:numPr>
                <w:ilvl w:val="0"/>
                <w:numId w:val="56"/>
              </w:numPr>
              <w:spacing w:line="276" w:lineRule="auto"/>
              <w:rPr>
                <w:rFonts w:ascii="Aptos" w:hAnsi="Aptos" w:cs="Calibri"/>
                <w:sz w:val="21"/>
                <w:szCs w:val="21"/>
              </w:rPr>
            </w:pPr>
            <w:r w:rsidRPr="006A5E71">
              <w:rPr>
                <w:rFonts w:ascii="Aptos" w:hAnsi="Aptos" w:cs="Calibri"/>
                <w:sz w:val="21"/>
                <w:szCs w:val="21"/>
              </w:rPr>
              <w:t xml:space="preserve">Turistički portal </w:t>
            </w:r>
            <w:hyperlink r:id="rId48" w:history="1">
              <w:r w:rsidR="00B06DEC" w:rsidRPr="006A5E71">
                <w:rPr>
                  <w:rStyle w:val="Hyperlink"/>
                  <w:rFonts w:ascii="Aptos" w:hAnsi="Aptos" w:cs="Calibri"/>
                  <w:sz w:val="21"/>
                  <w:szCs w:val="21"/>
                </w:rPr>
                <w:t>https://www.visitmaribor.si/</w:t>
              </w:r>
            </w:hyperlink>
          </w:p>
          <w:p w14:paraId="47E320CE" w14:textId="1D8266FF" w:rsidR="00C310B8" w:rsidRPr="006A5E71" w:rsidRDefault="00C310B8" w:rsidP="00C310B8">
            <w:pPr>
              <w:pStyle w:val="ListParagraph"/>
              <w:numPr>
                <w:ilvl w:val="0"/>
                <w:numId w:val="56"/>
              </w:numPr>
              <w:spacing w:line="276" w:lineRule="auto"/>
              <w:rPr>
                <w:rFonts w:ascii="Aptos" w:hAnsi="Aptos" w:cs="Calibri"/>
                <w:sz w:val="21"/>
                <w:szCs w:val="21"/>
              </w:rPr>
            </w:pPr>
            <w:r w:rsidRPr="006A5E71">
              <w:rPr>
                <w:rFonts w:ascii="Aptos" w:hAnsi="Aptos" w:cs="Calibri"/>
                <w:sz w:val="21"/>
                <w:szCs w:val="21"/>
              </w:rPr>
              <w:t>Društveni mediji: Facebook, Instagram</w:t>
            </w:r>
            <w:r w:rsidR="008F1E99" w:rsidRPr="006A5E71">
              <w:rPr>
                <w:rFonts w:ascii="Aptos" w:hAnsi="Aptos" w:cs="Calibri"/>
                <w:sz w:val="21"/>
                <w:szCs w:val="21"/>
              </w:rPr>
              <w:t xml:space="preserve">, YouTube, </w:t>
            </w:r>
            <w:proofErr w:type="spellStart"/>
            <w:r w:rsidR="009C56ED" w:rsidRPr="006A5E71">
              <w:rPr>
                <w:rFonts w:ascii="Aptos" w:hAnsi="Aptos" w:cs="Calibri"/>
                <w:sz w:val="21"/>
                <w:szCs w:val="21"/>
              </w:rPr>
              <w:t>TikTok</w:t>
            </w:r>
            <w:proofErr w:type="spellEnd"/>
          </w:p>
        </w:tc>
      </w:tr>
      <w:bookmarkEnd w:id="39"/>
    </w:tbl>
    <w:p w14:paraId="304DF63B" w14:textId="77777777" w:rsidR="00CB049D" w:rsidRPr="006A5E71" w:rsidRDefault="00CB049D" w:rsidP="00C310B8">
      <w:pPr>
        <w:rPr>
          <w:rFonts w:cstheme="minorHAnsi"/>
          <w:sz w:val="22"/>
          <w:szCs w:val="22"/>
        </w:rPr>
      </w:pPr>
    </w:p>
    <w:p w14:paraId="2DAE7DA6" w14:textId="77777777" w:rsidR="00CB049D" w:rsidRPr="006A5E71" w:rsidRDefault="00CB049D" w:rsidP="00C310B8">
      <w:pPr>
        <w:rPr>
          <w:rFonts w:cstheme="minorHAnsi"/>
          <w:sz w:val="22"/>
          <w:szCs w:val="22"/>
        </w:rPr>
      </w:pPr>
    </w:p>
    <w:tbl>
      <w:tblPr>
        <w:tblStyle w:val="TableGrid"/>
        <w:tblW w:w="9026"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057"/>
        <w:gridCol w:w="2054"/>
        <w:gridCol w:w="4915"/>
      </w:tblGrid>
      <w:tr w:rsidR="00915703" w:rsidRPr="006A5E71" w14:paraId="15C798D9" w14:textId="77777777" w:rsidTr="00D05A92">
        <w:tc>
          <w:tcPr>
            <w:tcW w:w="4111" w:type="dxa"/>
            <w:gridSpan w:val="2"/>
            <w:tcBorders>
              <w:left w:val="nil"/>
              <w:right w:val="nil"/>
            </w:tcBorders>
            <w:shd w:val="clear" w:color="auto" w:fill="D9D9D9" w:themeFill="background1" w:themeFillShade="D9"/>
          </w:tcPr>
          <w:p w14:paraId="2E71E44D" w14:textId="77777777" w:rsidR="00CB049D" w:rsidRPr="006A5E71" w:rsidRDefault="00CB049D" w:rsidP="00CB049D">
            <w:pPr>
              <w:rPr>
                <w:rFonts w:ascii="Aptos" w:hAnsi="Aptos" w:cstheme="minorHAnsi"/>
                <w:sz w:val="21"/>
                <w:szCs w:val="21"/>
              </w:rPr>
            </w:pPr>
          </w:p>
          <w:p w14:paraId="625027A0" w14:textId="77777777" w:rsidR="00CB049D" w:rsidRPr="006A5E71" w:rsidRDefault="00CB049D" w:rsidP="00CB049D">
            <w:pPr>
              <w:rPr>
                <w:rFonts w:ascii="Aptos" w:hAnsi="Aptos" w:cstheme="minorHAnsi"/>
                <w:sz w:val="21"/>
                <w:szCs w:val="21"/>
              </w:rPr>
            </w:pPr>
          </w:p>
          <w:p w14:paraId="380D142B" w14:textId="77777777" w:rsidR="00CB049D" w:rsidRPr="006A5E71" w:rsidRDefault="00CB049D" w:rsidP="00CB049D">
            <w:pPr>
              <w:rPr>
                <w:rFonts w:ascii="Aptos" w:hAnsi="Aptos" w:cstheme="minorHAnsi"/>
                <w:sz w:val="21"/>
                <w:szCs w:val="21"/>
              </w:rPr>
            </w:pPr>
          </w:p>
          <w:p w14:paraId="68CB96CD" w14:textId="63E87835" w:rsidR="00CB049D" w:rsidRPr="006A5E71" w:rsidRDefault="00D534C1" w:rsidP="00047482">
            <w:pPr>
              <w:jc w:val="center"/>
              <w:rPr>
                <w:rFonts w:ascii="Aptos" w:hAnsi="Aptos" w:cstheme="minorHAnsi"/>
                <w:b/>
                <w:bCs/>
                <w:sz w:val="21"/>
                <w:szCs w:val="21"/>
              </w:rPr>
            </w:pPr>
            <w:r w:rsidRPr="006A5E71">
              <w:rPr>
                <w:rFonts w:ascii="Aptos" w:hAnsi="Aptos" w:cstheme="minorHAnsi"/>
                <w:b/>
                <w:bCs/>
                <w:sz w:val="21"/>
                <w:szCs w:val="21"/>
              </w:rPr>
              <w:t>PE</w:t>
            </w:r>
            <w:r w:rsidR="00230E79" w:rsidRPr="006A5E71">
              <w:rPr>
                <w:rFonts w:ascii="Aptos" w:hAnsi="Aptos" w:cstheme="minorHAnsi"/>
                <w:b/>
                <w:bCs/>
                <w:sz w:val="21"/>
                <w:szCs w:val="21"/>
              </w:rPr>
              <w:t>ČUH</w:t>
            </w:r>
          </w:p>
          <w:p w14:paraId="656526DD" w14:textId="77777777" w:rsidR="00CB049D" w:rsidRPr="006A5E71" w:rsidRDefault="00CB049D" w:rsidP="00CB049D">
            <w:pPr>
              <w:rPr>
                <w:rFonts w:ascii="Aptos" w:hAnsi="Aptos" w:cstheme="minorHAnsi"/>
                <w:sz w:val="21"/>
                <w:szCs w:val="21"/>
              </w:rPr>
            </w:pPr>
          </w:p>
          <w:p w14:paraId="73B3ECC6" w14:textId="77777777" w:rsidR="00CB049D" w:rsidRPr="006A5E71" w:rsidRDefault="00CB049D" w:rsidP="00CB049D">
            <w:pPr>
              <w:rPr>
                <w:rFonts w:ascii="Aptos" w:hAnsi="Aptos" w:cstheme="minorHAnsi"/>
                <w:sz w:val="21"/>
                <w:szCs w:val="21"/>
              </w:rPr>
            </w:pPr>
          </w:p>
          <w:p w14:paraId="588F5A58" w14:textId="77777777" w:rsidR="00CB049D" w:rsidRPr="006A5E71" w:rsidRDefault="00CB049D" w:rsidP="00CB049D">
            <w:pPr>
              <w:rPr>
                <w:rFonts w:ascii="Aptos" w:hAnsi="Aptos" w:cstheme="minorHAnsi"/>
                <w:sz w:val="21"/>
                <w:szCs w:val="21"/>
              </w:rPr>
            </w:pPr>
          </w:p>
        </w:tc>
        <w:tc>
          <w:tcPr>
            <w:tcW w:w="4915" w:type="dxa"/>
            <w:tcBorders>
              <w:left w:val="nil"/>
              <w:right w:val="nil"/>
            </w:tcBorders>
            <w:shd w:val="clear" w:color="auto" w:fill="D9D9D9" w:themeFill="background1" w:themeFillShade="D9"/>
          </w:tcPr>
          <w:p w14:paraId="0E89C9E6" w14:textId="6F65EF9D" w:rsidR="00CB049D" w:rsidRPr="006A5E71" w:rsidRDefault="00915703" w:rsidP="00CB049D">
            <w:pPr>
              <w:rPr>
                <w:rFonts w:ascii="Aptos" w:hAnsi="Aptos" w:cstheme="minorHAnsi"/>
                <w:sz w:val="21"/>
                <w:szCs w:val="21"/>
              </w:rPr>
            </w:pPr>
            <w:r w:rsidRPr="006A5E71">
              <w:rPr>
                <w:noProof/>
              </w:rPr>
              <w:drawing>
                <wp:inline distT="0" distB="0" distL="0" distR="0" wp14:anchorId="34A64196" wp14:editId="63E1F938">
                  <wp:extent cx="2838450" cy="1606669"/>
                  <wp:effectExtent l="0" t="0" r="0" b="0"/>
                  <wp:docPr id="1190409006" name="Picture 119040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56056" cy="1616635"/>
                          </a:xfrm>
                          <a:prstGeom prst="rect">
                            <a:avLst/>
                          </a:prstGeom>
                          <a:noFill/>
                          <a:ln>
                            <a:noFill/>
                          </a:ln>
                        </pic:spPr>
                      </pic:pic>
                    </a:graphicData>
                  </a:graphic>
                </wp:inline>
              </w:drawing>
            </w:r>
          </w:p>
          <w:p w14:paraId="57132D8F" w14:textId="20BEA028" w:rsidR="00CB049D" w:rsidRPr="006A5E71" w:rsidRDefault="00915703" w:rsidP="00CB049D">
            <w:pPr>
              <w:rPr>
                <w:rFonts w:ascii="Aptos" w:hAnsi="Aptos" w:cstheme="minorHAnsi"/>
                <w:sz w:val="18"/>
                <w:szCs w:val="18"/>
              </w:rPr>
            </w:pPr>
            <w:r w:rsidRPr="006A5E71">
              <w:rPr>
                <w:rFonts w:ascii="Aptos" w:hAnsi="Aptos" w:cstheme="minorHAnsi"/>
                <w:sz w:val="18"/>
                <w:szCs w:val="18"/>
              </w:rPr>
              <w:t xml:space="preserve">Izvor: </w:t>
            </w:r>
            <w:r w:rsidR="00C86294" w:rsidRPr="006A5E71">
              <w:rPr>
                <w:rFonts w:ascii="Aptos" w:hAnsi="Aptos" w:cstheme="minorHAnsi"/>
                <w:sz w:val="18"/>
                <w:szCs w:val="18"/>
              </w:rPr>
              <w:t>https://pecs.hu/</w:t>
            </w:r>
          </w:p>
        </w:tc>
      </w:tr>
      <w:tr w:rsidR="00915703" w:rsidRPr="006A5E71" w14:paraId="5995FA0D" w14:textId="77777777" w:rsidTr="00D05A92">
        <w:tc>
          <w:tcPr>
            <w:tcW w:w="2057" w:type="dxa"/>
          </w:tcPr>
          <w:p w14:paraId="253F84C4"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t>Broj stanovnika</w:t>
            </w:r>
          </w:p>
        </w:tc>
        <w:tc>
          <w:tcPr>
            <w:tcW w:w="6969" w:type="dxa"/>
            <w:gridSpan w:val="2"/>
          </w:tcPr>
          <w:p w14:paraId="10D51511" w14:textId="3F2F0079" w:rsidR="00CB049D" w:rsidRPr="006A5E71" w:rsidRDefault="00DE0A38" w:rsidP="00CB049D">
            <w:pPr>
              <w:numPr>
                <w:ilvl w:val="0"/>
                <w:numId w:val="55"/>
              </w:numPr>
              <w:rPr>
                <w:rFonts w:ascii="Aptos" w:hAnsi="Aptos" w:cstheme="minorHAnsi"/>
                <w:sz w:val="21"/>
                <w:szCs w:val="21"/>
              </w:rPr>
            </w:pPr>
            <w:r w:rsidRPr="006A5E71">
              <w:rPr>
                <w:rFonts w:ascii="Aptos" w:hAnsi="Aptos" w:cstheme="minorHAnsi"/>
                <w:sz w:val="21"/>
                <w:szCs w:val="21"/>
              </w:rPr>
              <w:t>Oko 150.000 stanovnika</w:t>
            </w:r>
          </w:p>
        </w:tc>
      </w:tr>
      <w:tr w:rsidR="00915703" w:rsidRPr="006A5E71" w14:paraId="392FD354" w14:textId="77777777" w:rsidTr="00D05A92">
        <w:tc>
          <w:tcPr>
            <w:tcW w:w="2057" w:type="dxa"/>
          </w:tcPr>
          <w:p w14:paraId="69A6AC7F"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t>Glavne atrakcije</w:t>
            </w:r>
          </w:p>
        </w:tc>
        <w:tc>
          <w:tcPr>
            <w:tcW w:w="6969" w:type="dxa"/>
            <w:gridSpan w:val="2"/>
          </w:tcPr>
          <w:p w14:paraId="271ED3CF" w14:textId="77777777" w:rsidR="00CB049D" w:rsidRPr="006A5E71" w:rsidRDefault="006276CE" w:rsidP="00CB049D">
            <w:pPr>
              <w:numPr>
                <w:ilvl w:val="0"/>
                <w:numId w:val="55"/>
              </w:numPr>
              <w:rPr>
                <w:rFonts w:ascii="Aptos" w:hAnsi="Aptos" w:cstheme="minorHAnsi"/>
                <w:sz w:val="21"/>
                <w:szCs w:val="21"/>
              </w:rPr>
            </w:pPr>
            <w:r w:rsidRPr="006A5E71">
              <w:rPr>
                <w:rFonts w:ascii="Aptos" w:hAnsi="Aptos" w:cstheme="minorHAnsi"/>
                <w:sz w:val="21"/>
                <w:szCs w:val="21"/>
              </w:rPr>
              <w:t xml:space="preserve">Glavni gradski trg </w:t>
            </w:r>
            <w:proofErr w:type="spellStart"/>
            <w:r w:rsidRPr="006A5E71">
              <w:rPr>
                <w:rFonts w:ascii="Aptos" w:hAnsi="Aptos" w:cstheme="minorHAnsi"/>
                <w:sz w:val="21"/>
                <w:szCs w:val="21"/>
              </w:rPr>
              <w:t>Szechenyi</w:t>
            </w:r>
            <w:proofErr w:type="spellEnd"/>
            <w:r w:rsidRPr="006A5E71">
              <w:rPr>
                <w:rFonts w:ascii="Aptos" w:hAnsi="Aptos" w:cstheme="minorHAnsi"/>
                <w:sz w:val="21"/>
                <w:szCs w:val="21"/>
              </w:rPr>
              <w:t xml:space="preserve"> </w:t>
            </w:r>
            <w:proofErr w:type="spellStart"/>
            <w:r w:rsidRPr="006A5E71">
              <w:rPr>
                <w:rFonts w:ascii="Aptos" w:hAnsi="Aptos" w:cstheme="minorHAnsi"/>
                <w:sz w:val="21"/>
                <w:szCs w:val="21"/>
              </w:rPr>
              <w:t>ter</w:t>
            </w:r>
            <w:proofErr w:type="spellEnd"/>
          </w:p>
          <w:p w14:paraId="152C2453" w14:textId="77777777" w:rsidR="006276CE" w:rsidRPr="006A5E71" w:rsidRDefault="006276CE" w:rsidP="00CB049D">
            <w:pPr>
              <w:numPr>
                <w:ilvl w:val="0"/>
                <w:numId w:val="55"/>
              </w:numPr>
              <w:rPr>
                <w:rFonts w:ascii="Aptos" w:hAnsi="Aptos" w:cstheme="minorHAnsi"/>
                <w:sz w:val="21"/>
                <w:szCs w:val="21"/>
              </w:rPr>
            </w:pPr>
            <w:r w:rsidRPr="006A5E71">
              <w:rPr>
                <w:rFonts w:ascii="Aptos" w:hAnsi="Aptos" w:cstheme="minorHAnsi"/>
                <w:sz w:val="21"/>
                <w:szCs w:val="21"/>
              </w:rPr>
              <w:t>Katedrala sv. Petra i Pavla</w:t>
            </w:r>
          </w:p>
          <w:p w14:paraId="3065686D" w14:textId="2A75C46D" w:rsidR="00052068" w:rsidRPr="006A5E71" w:rsidRDefault="00052068" w:rsidP="00CB049D">
            <w:pPr>
              <w:numPr>
                <w:ilvl w:val="0"/>
                <w:numId w:val="55"/>
              </w:numPr>
              <w:rPr>
                <w:rFonts w:ascii="Aptos" w:hAnsi="Aptos" w:cstheme="minorHAnsi"/>
                <w:sz w:val="21"/>
                <w:szCs w:val="21"/>
              </w:rPr>
            </w:pPr>
            <w:r w:rsidRPr="006A5E71">
              <w:rPr>
                <w:rFonts w:ascii="Aptos" w:hAnsi="Aptos" w:cstheme="minorHAnsi"/>
                <w:sz w:val="21"/>
                <w:szCs w:val="21"/>
              </w:rPr>
              <w:t xml:space="preserve">Džamija Pasha </w:t>
            </w:r>
            <w:proofErr w:type="spellStart"/>
            <w:r w:rsidRPr="006A5E71">
              <w:rPr>
                <w:rFonts w:ascii="Aptos" w:hAnsi="Aptos" w:cstheme="minorHAnsi"/>
                <w:sz w:val="21"/>
                <w:szCs w:val="21"/>
              </w:rPr>
              <w:t>Qasim</w:t>
            </w:r>
            <w:proofErr w:type="spellEnd"/>
          </w:p>
          <w:p w14:paraId="35F59A93" w14:textId="29189B0F" w:rsidR="006276CE" w:rsidRPr="006A5E71" w:rsidRDefault="006276CE" w:rsidP="00CB049D">
            <w:pPr>
              <w:numPr>
                <w:ilvl w:val="0"/>
                <w:numId w:val="55"/>
              </w:numPr>
              <w:rPr>
                <w:rFonts w:ascii="Aptos" w:hAnsi="Aptos" w:cstheme="minorHAnsi"/>
                <w:sz w:val="21"/>
                <w:szCs w:val="21"/>
              </w:rPr>
            </w:pPr>
            <w:proofErr w:type="spellStart"/>
            <w:r w:rsidRPr="006A5E71">
              <w:rPr>
                <w:rFonts w:ascii="Aptos" w:hAnsi="Aptos" w:cstheme="minorHAnsi"/>
                <w:sz w:val="21"/>
                <w:szCs w:val="21"/>
              </w:rPr>
              <w:t>Zcolnay</w:t>
            </w:r>
            <w:proofErr w:type="spellEnd"/>
            <w:r w:rsidRPr="006A5E71">
              <w:rPr>
                <w:rFonts w:ascii="Aptos" w:hAnsi="Aptos" w:cstheme="minorHAnsi"/>
                <w:sz w:val="21"/>
                <w:szCs w:val="21"/>
              </w:rPr>
              <w:t xml:space="preserve"> </w:t>
            </w:r>
            <w:proofErr w:type="spellStart"/>
            <w:r w:rsidRPr="006A5E71">
              <w:rPr>
                <w:rFonts w:ascii="Aptos" w:hAnsi="Aptos" w:cstheme="minorHAnsi"/>
                <w:sz w:val="21"/>
                <w:szCs w:val="21"/>
              </w:rPr>
              <w:t>Sultural</w:t>
            </w:r>
            <w:proofErr w:type="spellEnd"/>
            <w:r w:rsidR="00EC2775" w:rsidRPr="006A5E71">
              <w:rPr>
                <w:rFonts w:ascii="Aptos" w:hAnsi="Aptos" w:cstheme="minorHAnsi"/>
                <w:sz w:val="21"/>
                <w:szCs w:val="21"/>
              </w:rPr>
              <w:t xml:space="preserve"> četvrt</w:t>
            </w:r>
            <w:r w:rsidR="00DE7CCB" w:rsidRPr="006A5E71">
              <w:rPr>
                <w:rFonts w:ascii="Aptos" w:hAnsi="Aptos" w:cstheme="minorHAnsi"/>
                <w:sz w:val="21"/>
                <w:szCs w:val="21"/>
              </w:rPr>
              <w:t xml:space="preserve"> (tvornica poznate keramičke industrije)</w:t>
            </w:r>
          </w:p>
          <w:p w14:paraId="1DE9BCFC" w14:textId="77777777" w:rsidR="00DE7CCB" w:rsidRPr="006A5E71" w:rsidRDefault="00DE7CCB" w:rsidP="00052068">
            <w:pPr>
              <w:numPr>
                <w:ilvl w:val="0"/>
                <w:numId w:val="55"/>
              </w:numPr>
              <w:rPr>
                <w:rFonts w:ascii="Aptos" w:hAnsi="Aptos" w:cstheme="minorHAnsi"/>
                <w:sz w:val="21"/>
                <w:szCs w:val="21"/>
              </w:rPr>
            </w:pPr>
            <w:r w:rsidRPr="006A5E71">
              <w:rPr>
                <w:rFonts w:ascii="Aptos" w:hAnsi="Aptos" w:cstheme="minorHAnsi"/>
                <w:sz w:val="21"/>
                <w:szCs w:val="21"/>
              </w:rPr>
              <w:t>Rana kršćanska nekropola (podzemno arheološko nalazište) – UNESCO</w:t>
            </w:r>
          </w:p>
          <w:p w14:paraId="4A3AF7B8" w14:textId="77777777" w:rsidR="003D2E60" w:rsidRPr="006A5E71" w:rsidRDefault="003D2E60" w:rsidP="00052068">
            <w:pPr>
              <w:numPr>
                <w:ilvl w:val="0"/>
                <w:numId w:val="55"/>
              </w:numPr>
              <w:rPr>
                <w:rFonts w:ascii="Aptos" w:hAnsi="Aptos" w:cstheme="minorHAnsi"/>
                <w:sz w:val="21"/>
                <w:szCs w:val="21"/>
              </w:rPr>
            </w:pPr>
            <w:r w:rsidRPr="006A5E71">
              <w:rPr>
                <w:rFonts w:ascii="Aptos" w:hAnsi="Aptos" w:cstheme="minorHAnsi"/>
                <w:sz w:val="21"/>
                <w:szCs w:val="21"/>
              </w:rPr>
              <w:t xml:space="preserve">Hotel </w:t>
            </w:r>
            <w:proofErr w:type="spellStart"/>
            <w:r w:rsidRPr="006A5E71">
              <w:rPr>
                <w:rFonts w:ascii="Aptos" w:hAnsi="Aptos" w:cstheme="minorHAnsi"/>
                <w:sz w:val="21"/>
                <w:szCs w:val="21"/>
              </w:rPr>
              <w:t>Nador</w:t>
            </w:r>
            <w:proofErr w:type="spellEnd"/>
            <w:r w:rsidRPr="006A5E71">
              <w:rPr>
                <w:rFonts w:ascii="Aptos" w:hAnsi="Aptos" w:cstheme="minorHAnsi"/>
                <w:sz w:val="21"/>
                <w:szCs w:val="21"/>
              </w:rPr>
              <w:t xml:space="preserve"> (1846. g.)</w:t>
            </w:r>
          </w:p>
          <w:p w14:paraId="50ED42FD" w14:textId="52131097" w:rsidR="003D2E60" w:rsidRPr="006A5E71" w:rsidRDefault="003D2E60" w:rsidP="00052068">
            <w:pPr>
              <w:numPr>
                <w:ilvl w:val="0"/>
                <w:numId w:val="55"/>
              </w:numPr>
              <w:rPr>
                <w:rFonts w:ascii="Aptos" w:hAnsi="Aptos" w:cstheme="minorHAnsi"/>
                <w:sz w:val="21"/>
                <w:szCs w:val="21"/>
              </w:rPr>
            </w:pPr>
            <w:r w:rsidRPr="006A5E71">
              <w:rPr>
                <w:rFonts w:ascii="Aptos" w:hAnsi="Aptos" w:cstheme="minorHAnsi"/>
                <w:sz w:val="21"/>
                <w:szCs w:val="21"/>
              </w:rPr>
              <w:t>Bogato okićene fasade keramičkim pločicama i šaroliki krovovi</w:t>
            </w:r>
          </w:p>
        </w:tc>
      </w:tr>
      <w:tr w:rsidR="00915703" w:rsidRPr="006A5E71" w14:paraId="593F9847" w14:textId="77777777" w:rsidTr="00D05A92">
        <w:tc>
          <w:tcPr>
            <w:tcW w:w="2057" w:type="dxa"/>
          </w:tcPr>
          <w:p w14:paraId="7ACB1B2C"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t>Smještaj i ugostiteljstvo</w:t>
            </w:r>
          </w:p>
        </w:tc>
        <w:tc>
          <w:tcPr>
            <w:tcW w:w="6969" w:type="dxa"/>
            <w:gridSpan w:val="2"/>
          </w:tcPr>
          <w:p w14:paraId="782A9C2F" w14:textId="1A2118E4" w:rsidR="00CB049D" w:rsidRPr="006A5E71" w:rsidRDefault="0094464C" w:rsidP="00CB049D">
            <w:pPr>
              <w:numPr>
                <w:ilvl w:val="0"/>
                <w:numId w:val="55"/>
              </w:numPr>
              <w:rPr>
                <w:rFonts w:ascii="Aptos" w:hAnsi="Aptos" w:cstheme="minorHAnsi"/>
                <w:sz w:val="21"/>
                <w:szCs w:val="21"/>
              </w:rPr>
            </w:pPr>
            <w:r w:rsidRPr="006A5E71">
              <w:rPr>
                <w:rFonts w:ascii="Aptos" w:hAnsi="Aptos" w:cstheme="minorHAnsi"/>
                <w:sz w:val="21"/>
                <w:szCs w:val="21"/>
              </w:rPr>
              <w:t>1</w:t>
            </w:r>
            <w:r w:rsidR="009659DC" w:rsidRPr="006A5E71">
              <w:rPr>
                <w:rFonts w:ascii="Aptos" w:hAnsi="Aptos" w:cstheme="minorHAnsi"/>
                <w:sz w:val="21"/>
                <w:szCs w:val="21"/>
              </w:rPr>
              <w:t>5</w:t>
            </w:r>
            <w:r w:rsidRPr="006A5E71">
              <w:rPr>
                <w:rFonts w:ascii="Aptos" w:hAnsi="Aptos" w:cstheme="minorHAnsi"/>
                <w:sz w:val="21"/>
                <w:szCs w:val="21"/>
              </w:rPr>
              <w:t xml:space="preserve">-ak hotela </w:t>
            </w:r>
          </w:p>
          <w:p w14:paraId="13A7E9DA" w14:textId="77777777" w:rsidR="009659DC" w:rsidRPr="006A5E71" w:rsidRDefault="00B40232" w:rsidP="00CB049D">
            <w:pPr>
              <w:numPr>
                <w:ilvl w:val="0"/>
                <w:numId w:val="55"/>
              </w:numPr>
              <w:rPr>
                <w:rFonts w:ascii="Aptos" w:hAnsi="Aptos" w:cstheme="minorHAnsi"/>
                <w:sz w:val="21"/>
                <w:szCs w:val="21"/>
              </w:rPr>
            </w:pPr>
            <w:r w:rsidRPr="006A5E71">
              <w:rPr>
                <w:rFonts w:ascii="Aptos" w:hAnsi="Aptos" w:cstheme="minorHAnsi"/>
                <w:sz w:val="21"/>
                <w:szCs w:val="21"/>
              </w:rPr>
              <w:t>Dva objekta u kategoriji '</w:t>
            </w:r>
            <w:proofErr w:type="spellStart"/>
            <w:r w:rsidRPr="006A5E71">
              <w:rPr>
                <w:rFonts w:ascii="Aptos" w:hAnsi="Aptos" w:cstheme="minorHAnsi"/>
                <w:sz w:val="21"/>
                <w:szCs w:val="21"/>
              </w:rPr>
              <w:t>guesthouse</w:t>
            </w:r>
            <w:proofErr w:type="spellEnd"/>
            <w:r w:rsidRPr="006A5E71">
              <w:rPr>
                <w:rFonts w:ascii="Aptos" w:hAnsi="Aptos" w:cstheme="minorHAnsi"/>
                <w:sz w:val="21"/>
                <w:szCs w:val="21"/>
              </w:rPr>
              <w:t>'</w:t>
            </w:r>
          </w:p>
          <w:p w14:paraId="316BC980" w14:textId="77777777" w:rsidR="00B40232" w:rsidRPr="006A5E71" w:rsidRDefault="00543EE0" w:rsidP="00CB049D">
            <w:pPr>
              <w:numPr>
                <w:ilvl w:val="0"/>
                <w:numId w:val="55"/>
              </w:numPr>
              <w:rPr>
                <w:rFonts w:ascii="Aptos" w:hAnsi="Aptos" w:cstheme="minorHAnsi"/>
                <w:sz w:val="21"/>
                <w:szCs w:val="21"/>
              </w:rPr>
            </w:pPr>
            <w:r w:rsidRPr="006A5E71">
              <w:rPr>
                <w:rFonts w:ascii="Aptos" w:hAnsi="Aptos" w:cstheme="minorHAnsi"/>
                <w:sz w:val="21"/>
                <w:szCs w:val="21"/>
              </w:rPr>
              <w:t>Apartmani i privatni smještaj</w:t>
            </w:r>
          </w:p>
          <w:p w14:paraId="0B09DB8D" w14:textId="77777777" w:rsidR="00543EE0" w:rsidRPr="006A5E71" w:rsidRDefault="005A0A1D" w:rsidP="00CB049D">
            <w:pPr>
              <w:numPr>
                <w:ilvl w:val="0"/>
                <w:numId w:val="55"/>
              </w:numPr>
              <w:rPr>
                <w:rFonts w:ascii="Aptos" w:hAnsi="Aptos" w:cstheme="minorHAnsi"/>
                <w:sz w:val="21"/>
                <w:szCs w:val="21"/>
              </w:rPr>
            </w:pPr>
            <w:r w:rsidRPr="006A5E71">
              <w:rPr>
                <w:rFonts w:ascii="Aptos" w:hAnsi="Aptos" w:cstheme="minorHAnsi"/>
                <w:sz w:val="21"/>
                <w:szCs w:val="21"/>
              </w:rPr>
              <w:lastRenderedPageBreak/>
              <w:t xml:space="preserve">Oko 20-ak restorana od kojih većina s ponudom lokane </w:t>
            </w:r>
            <w:r w:rsidR="00A1472C" w:rsidRPr="006A5E71">
              <w:rPr>
                <w:rFonts w:ascii="Aptos" w:hAnsi="Aptos" w:cstheme="minorHAnsi"/>
                <w:sz w:val="21"/>
                <w:szCs w:val="21"/>
              </w:rPr>
              <w:t>gastronomije</w:t>
            </w:r>
          </w:p>
          <w:p w14:paraId="66B7F017" w14:textId="77777777" w:rsidR="00A1472C" w:rsidRPr="006A5E71" w:rsidRDefault="00A1472C" w:rsidP="00CB049D">
            <w:pPr>
              <w:numPr>
                <w:ilvl w:val="0"/>
                <w:numId w:val="55"/>
              </w:numPr>
              <w:rPr>
                <w:rFonts w:ascii="Aptos" w:hAnsi="Aptos" w:cstheme="minorHAnsi"/>
                <w:sz w:val="21"/>
                <w:szCs w:val="21"/>
              </w:rPr>
            </w:pPr>
            <w:r w:rsidRPr="006A5E71">
              <w:rPr>
                <w:rFonts w:ascii="Aptos" w:hAnsi="Aptos" w:cstheme="minorHAnsi"/>
                <w:sz w:val="21"/>
                <w:szCs w:val="21"/>
              </w:rPr>
              <w:t>Velik broj p</w:t>
            </w:r>
            <w:r w:rsidR="00BC6E59" w:rsidRPr="006A5E71">
              <w:rPr>
                <w:rFonts w:ascii="Aptos" w:hAnsi="Aptos" w:cstheme="minorHAnsi"/>
                <w:sz w:val="21"/>
                <w:szCs w:val="21"/>
              </w:rPr>
              <w:t>ubova i pivnica</w:t>
            </w:r>
          </w:p>
          <w:p w14:paraId="4EE0FB20" w14:textId="77777777" w:rsidR="00BC6E59" w:rsidRPr="006A5E71" w:rsidRDefault="00BC6E59" w:rsidP="00CB049D">
            <w:pPr>
              <w:numPr>
                <w:ilvl w:val="0"/>
                <w:numId w:val="55"/>
              </w:numPr>
              <w:rPr>
                <w:rFonts w:ascii="Aptos" w:hAnsi="Aptos" w:cstheme="minorHAnsi"/>
                <w:sz w:val="21"/>
                <w:szCs w:val="21"/>
              </w:rPr>
            </w:pPr>
            <w:r w:rsidRPr="006A5E71">
              <w:rPr>
                <w:rFonts w:ascii="Aptos" w:hAnsi="Aptos" w:cstheme="minorHAnsi"/>
                <w:sz w:val="21"/>
                <w:szCs w:val="21"/>
              </w:rPr>
              <w:t>Tri vinska 'shopa'</w:t>
            </w:r>
          </w:p>
          <w:p w14:paraId="15D9A29A" w14:textId="02023301" w:rsidR="00BC6E59" w:rsidRPr="006A5E71" w:rsidRDefault="00671615" w:rsidP="00CB049D">
            <w:pPr>
              <w:numPr>
                <w:ilvl w:val="0"/>
                <w:numId w:val="55"/>
              </w:numPr>
              <w:rPr>
                <w:rFonts w:ascii="Aptos" w:hAnsi="Aptos" w:cstheme="minorHAnsi"/>
                <w:sz w:val="21"/>
                <w:szCs w:val="21"/>
              </w:rPr>
            </w:pPr>
            <w:r w:rsidRPr="006A5E71">
              <w:rPr>
                <w:rFonts w:ascii="Aptos" w:hAnsi="Aptos" w:cstheme="minorHAnsi"/>
                <w:sz w:val="21"/>
                <w:szCs w:val="21"/>
              </w:rPr>
              <w:t xml:space="preserve">10-ak tematiziranih muzeja </w:t>
            </w:r>
          </w:p>
        </w:tc>
      </w:tr>
      <w:tr w:rsidR="00915703" w:rsidRPr="006A5E71" w14:paraId="7215C8B8" w14:textId="77777777" w:rsidTr="00D05A92">
        <w:tc>
          <w:tcPr>
            <w:tcW w:w="2057" w:type="dxa"/>
          </w:tcPr>
          <w:p w14:paraId="77C1CDAE"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lastRenderedPageBreak/>
              <w:t>Glavne manifestacije</w:t>
            </w:r>
          </w:p>
        </w:tc>
        <w:tc>
          <w:tcPr>
            <w:tcW w:w="6969" w:type="dxa"/>
            <w:gridSpan w:val="2"/>
          </w:tcPr>
          <w:p w14:paraId="4A77AA65" w14:textId="1418AA40" w:rsidR="00CB049D" w:rsidRPr="006A5E71" w:rsidRDefault="001556AA" w:rsidP="00CB049D">
            <w:pPr>
              <w:numPr>
                <w:ilvl w:val="0"/>
                <w:numId w:val="55"/>
              </w:numPr>
              <w:rPr>
                <w:rFonts w:ascii="Aptos" w:hAnsi="Aptos" w:cstheme="minorHAnsi"/>
                <w:sz w:val="21"/>
                <w:szCs w:val="21"/>
              </w:rPr>
            </w:pPr>
            <w:r w:rsidRPr="006A5E71">
              <w:rPr>
                <w:rFonts w:ascii="Aptos" w:hAnsi="Aptos" w:cstheme="minorHAnsi"/>
                <w:sz w:val="21"/>
                <w:szCs w:val="21"/>
              </w:rPr>
              <w:t xml:space="preserve">Festival svjetla </w:t>
            </w:r>
            <w:proofErr w:type="spellStart"/>
            <w:r w:rsidRPr="006A5E71">
              <w:rPr>
                <w:rFonts w:ascii="Aptos" w:hAnsi="Aptos" w:cstheme="minorHAnsi"/>
                <w:sz w:val="21"/>
                <w:szCs w:val="21"/>
              </w:rPr>
              <w:t>Zsolnay</w:t>
            </w:r>
            <w:proofErr w:type="spellEnd"/>
            <w:r w:rsidR="006A71FB" w:rsidRPr="006A5E71">
              <w:rPr>
                <w:rFonts w:ascii="Aptos" w:hAnsi="Aptos" w:cstheme="minorHAnsi"/>
                <w:sz w:val="21"/>
                <w:szCs w:val="21"/>
              </w:rPr>
              <w:t xml:space="preserve"> (festival svjetla i </w:t>
            </w:r>
            <w:r w:rsidR="00FD1049" w:rsidRPr="006A5E71">
              <w:rPr>
                <w:rFonts w:ascii="Aptos" w:hAnsi="Aptos" w:cstheme="minorHAnsi"/>
                <w:sz w:val="21"/>
                <w:szCs w:val="21"/>
              </w:rPr>
              <w:t>umjetnosti</w:t>
            </w:r>
            <w:r w:rsidR="006A71FB" w:rsidRPr="006A5E71">
              <w:rPr>
                <w:rFonts w:ascii="Aptos" w:hAnsi="Aptos" w:cstheme="minorHAnsi"/>
                <w:sz w:val="21"/>
                <w:szCs w:val="21"/>
              </w:rPr>
              <w:t>)</w:t>
            </w:r>
          </w:p>
          <w:p w14:paraId="19E1040A" w14:textId="11481EDD" w:rsidR="00CB049D" w:rsidRPr="006A5E71" w:rsidRDefault="006A71FB" w:rsidP="00CB049D">
            <w:pPr>
              <w:numPr>
                <w:ilvl w:val="0"/>
                <w:numId w:val="55"/>
              </w:numPr>
              <w:rPr>
                <w:rFonts w:ascii="Aptos" w:hAnsi="Aptos" w:cstheme="minorHAnsi"/>
                <w:sz w:val="21"/>
                <w:szCs w:val="21"/>
              </w:rPr>
            </w:pPr>
            <w:r w:rsidRPr="006A5E71">
              <w:rPr>
                <w:rFonts w:ascii="Aptos" w:hAnsi="Aptos" w:cstheme="minorHAnsi"/>
                <w:sz w:val="21"/>
                <w:szCs w:val="21"/>
              </w:rPr>
              <w:t>Ljetni kulturni festival (održava se na više lokacija</w:t>
            </w:r>
            <w:r w:rsidR="00FD1049">
              <w:rPr>
                <w:rFonts w:ascii="Aptos" w:hAnsi="Aptos" w:cstheme="minorHAnsi"/>
                <w:sz w:val="21"/>
                <w:szCs w:val="21"/>
              </w:rPr>
              <w:t>,</w:t>
            </w:r>
            <w:r w:rsidRPr="006A5E71">
              <w:rPr>
                <w:rFonts w:ascii="Aptos" w:hAnsi="Aptos" w:cstheme="minorHAnsi"/>
                <w:sz w:val="21"/>
                <w:szCs w:val="21"/>
              </w:rPr>
              <w:t xml:space="preserve"> uključujući i </w:t>
            </w:r>
            <w:proofErr w:type="spellStart"/>
            <w:r w:rsidRPr="006A5E71">
              <w:rPr>
                <w:rFonts w:ascii="Aptos" w:hAnsi="Aptos" w:cstheme="minorHAnsi"/>
                <w:sz w:val="21"/>
                <w:szCs w:val="21"/>
              </w:rPr>
              <w:t>Zsolnay</w:t>
            </w:r>
            <w:proofErr w:type="spellEnd"/>
            <w:r w:rsidRPr="006A5E71">
              <w:rPr>
                <w:rFonts w:ascii="Aptos" w:hAnsi="Aptos" w:cstheme="minorHAnsi"/>
                <w:sz w:val="21"/>
                <w:szCs w:val="21"/>
              </w:rPr>
              <w:t xml:space="preserve"> kulturni kvart)</w:t>
            </w:r>
          </w:p>
          <w:p w14:paraId="5FB8B76B" w14:textId="77777777" w:rsidR="00CB049D" w:rsidRPr="006A5E71" w:rsidRDefault="006A71FB" w:rsidP="00CB049D">
            <w:pPr>
              <w:numPr>
                <w:ilvl w:val="0"/>
                <w:numId w:val="55"/>
              </w:numPr>
              <w:rPr>
                <w:rFonts w:ascii="Aptos" w:hAnsi="Aptos" w:cstheme="minorHAnsi"/>
                <w:sz w:val="21"/>
                <w:szCs w:val="21"/>
              </w:rPr>
            </w:pPr>
            <w:r w:rsidRPr="006A5E71">
              <w:rPr>
                <w:rFonts w:ascii="Aptos" w:hAnsi="Aptos" w:cstheme="minorHAnsi"/>
                <w:sz w:val="21"/>
                <w:szCs w:val="21"/>
              </w:rPr>
              <w:t xml:space="preserve">Festival vina </w:t>
            </w:r>
          </w:p>
          <w:p w14:paraId="542D8A0C" w14:textId="4D03DCA4" w:rsidR="00CB049D" w:rsidRPr="006A5E71" w:rsidRDefault="00A52E19" w:rsidP="00CB049D">
            <w:pPr>
              <w:numPr>
                <w:ilvl w:val="0"/>
                <w:numId w:val="55"/>
              </w:numPr>
              <w:rPr>
                <w:rFonts w:ascii="Aptos" w:hAnsi="Aptos" w:cstheme="minorHAnsi"/>
                <w:sz w:val="21"/>
                <w:szCs w:val="21"/>
              </w:rPr>
            </w:pPr>
            <w:r w:rsidRPr="006A5E71">
              <w:rPr>
                <w:rFonts w:ascii="Aptos" w:hAnsi="Aptos" w:cstheme="minorHAnsi"/>
                <w:sz w:val="21"/>
                <w:szCs w:val="21"/>
              </w:rPr>
              <w:t>Međunarodni festival plesa  (suvremeni ples, balet i tradicijski plesovi)</w:t>
            </w:r>
          </w:p>
        </w:tc>
      </w:tr>
      <w:tr w:rsidR="00915703" w:rsidRPr="006A5E71" w14:paraId="08D55409" w14:textId="77777777" w:rsidTr="00D05A92">
        <w:tc>
          <w:tcPr>
            <w:tcW w:w="2057" w:type="dxa"/>
          </w:tcPr>
          <w:p w14:paraId="48C23D4B"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t>Turistički proizvodi</w:t>
            </w:r>
          </w:p>
        </w:tc>
        <w:tc>
          <w:tcPr>
            <w:tcW w:w="6969" w:type="dxa"/>
            <w:gridSpan w:val="2"/>
          </w:tcPr>
          <w:p w14:paraId="1128C95A" w14:textId="77777777" w:rsidR="00CB049D" w:rsidRPr="006A5E71" w:rsidRDefault="00A52E19" w:rsidP="00CB049D">
            <w:pPr>
              <w:numPr>
                <w:ilvl w:val="0"/>
                <w:numId w:val="57"/>
              </w:numPr>
              <w:rPr>
                <w:rFonts w:ascii="Aptos" w:hAnsi="Aptos" w:cstheme="minorHAnsi"/>
                <w:sz w:val="21"/>
                <w:szCs w:val="21"/>
              </w:rPr>
            </w:pPr>
            <w:r w:rsidRPr="006A5E71">
              <w:rPr>
                <w:rFonts w:ascii="Aptos" w:hAnsi="Aptos" w:cstheme="minorHAnsi"/>
                <w:sz w:val="21"/>
                <w:szCs w:val="21"/>
              </w:rPr>
              <w:t>Kulturni turizam</w:t>
            </w:r>
          </w:p>
          <w:p w14:paraId="051562CF" w14:textId="77777777" w:rsidR="00A52E19" w:rsidRPr="006A5E71" w:rsidRDefault="00CB7271" w:rsidP="00CB049D">
            <w:pPr>
              <w:numPr>
                <w:ilvl w:val="0"/>
                <w:numId w:val="57"/>
              </w:numPr>
              <w:rPr>
                <w:rFonts w:ascii="Aptos" w:hAnsi="Aptos" w:cstheme="minorHAnsi"/>
                <w:sz w:val="21"/>
                <w:szCs w:val="21"/>
              </w:rPr>
            </w:pPr>
            <w:proofErr w:type="spellStart"/>
            <w:r w:rsidRPr="006A5E71">
              <w:rPr>
                <w:rFonts w:ascii="Aptos" w:hAnsi="Aptos" w:cstheme="minorHAnsi"/>
                <w:sz w:val="21"/>
                <w:szCs w:val="21"/>
              </w:rPr>
              <w:t>Enogastronomski</w:t>
            </w:r>
            <w:proofErr w:type="spellEnd"/>
            <w:r w:rsidRPr="006A5E71">
              <w:rPr>
                <w:rFonts w:ascii="Aptos" w:hAnsi="Aptos" w:cstheme="minorHAnsi"/>
                <w:sz w:val="21"/>
                <w:szCs w:val="21"/>
              </w:rPr>
              <w:t xml:space="preserve"> turizam</w:t>
            </w:r>
          </w:p>
          <w:p w14:paraId="0D4E1DAE" w14:textId="2330B676" w:rsidR="00CB7271" w:rsidRPr="006A5E71" w:rsidRDefault="00CB7271" w:rsidP="00CB049D">
            <w:pPr>
              <w:numPr>
                <w:ilvl w:val="0"/>
                <w:numId w:val="57"/>
              </w:numPr>
              <w:rPr>
                <w:rFonts w:ascii="Aptos" w:hAnsi="Aptos" w:cstheme="minorHAnsi"/>
                <w:sz w:val="21"/>
                <w:szCs w:val="21"/>
              </w:rPr>
            </w:pPr>
            <w:r w:rsidRPr="00FD1049">
              <w:rPr>
                <w:rFonts w:ascii="Aptos" w:hAnsi="Aptos" w:cstheme="minorHAnsi"/>
                <w:i/>
                <w:iCs/>
                <w:sz w:val="21"/>
                <w:szCs w:val="21"/>
              </w:rPr>
              <w:t>Wellness</w:t>
            </w:r>
            <w:r w:rsidRPr="006A5E71">
              <w:rPr>
                <w:rFonts w:ascii="Aptos" w:hAnsi="Aptos" w:cstheme="minorHAnsi"/>
                <w:sz w:val="21"/>
                <w:szCs w:val="21"/>
              </w:rPr>
              <w:t xml:space="preserve"> i </w:t>
            </w:r>
            <w:r w:rsidR="00FD1049">
              <w:rPr>
                <w:rFonts w:ascii="Aptos" w:hAnsi="Aptos" w:cstheme="minorHAnsi"/>
                <w:sz w:val="21"/>
                <w:szCs w:val="21"/>
              </w:rPr>
              <w:t>SPA</w:t>
            </w:r>
          </w:p>
        </w:tc>
      </w:tr>
      <w:tr w:rsidR="00915703" w:rsidRPr="006A5E71" w14:paraId="606D8D68" w14:textId="77777777" w:rsidTr="00D05A92">
        <w:tc>
          <w:tcPr>
            <w:tcW w:w="2057" w:type="dxa"/>
          </w:tcPr>
          <w:p w14:paraId="7B059D1B"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t xml:space="preserve">Posebitosti </w:t>
            </w:r>
          </w:p>
        </w:tc>
        <w:tc>
          <w:tcPr>
            <w:tcW w:w="6969" w:type="dxa"/>
            <w:gridSpan w:val="2"/>
          </w:tcPr>
          <w:p w14:paraId="70CAE66C" w14:textId="77777777" w:rsidR="00CB049D" w:rsidRPr="006A5E71" w:rsidRDefault="00EB15D3" w:rsidP="00CB049D">
            <w:pPr>
              <w:numPr>
                <w:ilvl w:val="0"/>
                <w:numId w:val="57"/>
              </w:numPr>
              <w:rPr>
                <w:rFonts w:ascii="Aptos" w:hAnsi="Aptos" w:cstheme="minorHAnsi"/>
                <w:sz w:val="21"/>
                <w:szCs w:val="21"/>
              </w:rPr>
            </w:pPr>
            <w:r w:rsidRPr="006A5E71">
              <w:rPr>
                <w:rFonts w:ascii="Aptos" w:hAnsi="Aptos" w:cstheme="minorHAnsi"/>
                <w:sz w:val="21"/>
                <w:szCs w:val="21"/>
              </w:rPr>
              <w:t>Bogato povijesno nasljeđe tradicije izrade keramike</w:t>
            </w:r>
          </w:p>
          <w:p w14:paraId="293F5A32" w14:textId="43324B3C" w:rsidR="00EB15D3" w:rsidRPr="006A5E71" w:rsidRDefault="00EB15D3" w:rsidP="00CB049D">
            <w:pPr>
              <w:numPr>
                <w:ilvl w:val="0"/>
                <w:numId w:val="57"/>
              </w:numPr>
              <w:rPr>
                <w:rFonts w:ascii="Aptos" w:hAnsi="Aptos" w:cstheme="minorHAnsi"/>
                <w:sz w:val="21"/>
                <w:szCs w:val="21"/>
              </w:rPr>
            </w:pPr>
            <w:r w:rsidRPr="006A5E71">
              <w:rPr>
                <w:rFonts w:ascii="Aptos" w:hAnsi="Aptos" w:cstheme="minorHAnsi"/>
                <w:sz w:val="21"/>
                <w:szCs w:val="21"/>
              </w:rPr>
              <w:t xml:space="preserve">Kulturni kvart </w:t>
            </w:r>
            <w:proofErr w:type="spellStart"/>
            <w:r w:rsidRPr="006A5E71">
              <w:rPr>
                <w:rFonts w:ascii="Aptos" w:hAnsi="Aptos" w:cstheme="minorHAnsi"/>
                <w:sz w:val="21"/>
                <w:szCs w:val="21"/>
              </w:rPr>
              <w:t>Zsolnay</w:t>
            </w:r>
            <w:proofErr w:type="spellEnd"/>
            <w:r w:rsidRPr="006A5E71">
              <w:rPr>
                <w:rFonts w:ascii="Aptos" w:hAnsi="Aptos" w:cstheme="minorHAnsi"/>
                <w:sz w:val="21"/>
                <w:szCs w:val="21"/>
              </w:rPr>
              <w:t xml:space="preserve"> (Europska prijestolnica kulture 2010. godine)</w:t>
            </w:r>
          </w:p>
          <w:p w14:paraId="77FDD8A8" w14:textId="1B64B7F2" w:rsidR="00EB15D3" w:rsidRPr="006A5E71" w:rsidRDefault="00F25F78" w:rsidP="00CB049D">
            <w:pPr>
              <w:numPr>
                <w:ilvl w:val="0"/>
                <w:numId w:val="57"/>
              </w:numPr>
              <w:rPr>
                <w:rFonts w:ascii="Aptos" w:hAnsi="Aptos" w:cstheme="minorHAnsi"/>
                <w:sz w:val="21"/>
                <w:szCs w:val="21"/>
              </w:rPr>
            </w:pPr>
            <w:r w:rsidRPr="006A5E71">
              <w:rPr>
                <w:rFonts w:ascii="Aptos" w:hAnsi="Aptos" w:cstheme="minorHAnsi"/>
                <w:sz w:val="21"/>
                <w:szCs w:val="21"/>
              </w:rPr>
              <w:t>Veliki naglasak na dostupnosti turističkih atrakcija za sve (oznake)</w:t>
            </w:r>
          </w:p>
        </w:tc>
      </w:tr>
      <w:tr w:rsidR="00915703" w:rsidRPr="006A5E71" w14:paraId="2454219F" w14:textId="77777777" w:rsidTr="00D05A92">
        <w:tc>
          <w:tcPr>
            <w:tcW w:w="2057" w:type="dxa"/>
          </w:tcPr>
          <w:p w14:paraId="65D6A9AB"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t>Okruženje</w:t>
            </w:r>
          </w:p>
        </w:tc>
        <w:tc>
          <w:tcPr>
            <w:tcW w:w="6969" w:type="dxa"/>
            <w:gridSpan w:val="2"/>
          </w:tcPr>
          <w:p w14:paraId="4295F40C" w14:textId="77777777" w:rsidR="00CB049D" w:rsidRPr="006A5E71" w:rsidRDefault="00693888" w:rsidP="00CB049D">
            <w:pPr>
              <w:numPr>
                <w:ilvl w:val="0"/>
                <w:numId w:val="58"/>
              </w:numPr>
              <w:rPr>
                <w:rFonts w:ascii="Aptos" w:hAnsi="Aptos" w:cstheme="minorHAnsi"/>
                <w:sz w:val="21"/>
                <w:szCs w:val="21"/>
              </w:rPr>
            </w:pPr>
            <w:r w:rsidRPr="006A5E71">
              <w:rPr>
                <w:rFonts w:ascii="Aptos" w:hAnsi="Aptos" w:cstheme="minorHAnsi"/>
                <w:sz w:val="21"/>
                <w:szCs w:val="21"/>
              </w:rPr>
              <w:t xml:space="preserve">Planina </w:t>
            </w:r>
            <w:proofErr w:type="spellStart"/>
            <w:r w:rsidRPr="006A5E71">
              <w:rPr>
                <w:rFonts w:ascii="Aptos" w:hAnsi="Aptos" w:cstheme="minorHAnsi"/>
                <w:sz w:val="21"/>
                <w:szCs w:val="21"/>
              </w:rPr>
              <w:t>Mecsek</w:t>
            </w:r>
            <w:proofErr w:type="spellEnd"/>
            <w:r w:rsidRPr="006A5E71">
              <w:rPr>
                <w:rFonts w:ascii="Aptos" w:hAnsi="Aptos" w:cstheme="minorHAnsi"/>
                <w:sz w:val="21"/>
                <w:szCs w:val="21"/>
              </w:rPr>
              <w:t xml:space="preserve"> (izleti, biciklizam)</w:t>
            </w:r>
          </w:p>
          <w:p w14:paraId="5ECA2831" w14:textId="77777777" w:rsidR="00693888" w:rsidRPr="006A5E71" w:rsidRDefault="00BF0508" w:rsidP="00CB049D">
            <w:pPr>
              <w:numPr>
                <w:ilvl w:val="0"/>
                <w:numId w:val="58"/>
              </w:numPr>
              <w:rPr>
                <w:rFonts w:ascii="Aptos" w:hAnsi="Aptos" w:cstheme="minorHAnsi"/>
                <w:sz w:val="21"/>
                <w:szCs w:val="21"/>
              </w:rPr>
            </w:pPr>
            <w:r w:rsidRPr="006A5E71">
              <w:rPr>
                <w:rFonts w:ascii="Aptos" w:hAnsi="Aptos" w:cstheme="minorHAnsi"/>
                <w:sz w:val="21"/>
                <w:szCs w:val="21"/>
              </w:rPr>
              <w:t xml:space="preserve">Blizina vinorodnih regija </w:t>
            </w:r>
            <w:proofErr w:type="spellStart"/>
            <w:r w:rsidRPr="006A5E71">
              <w:rPr>
                <w:rFonts w:ascii="Aptos" w:hAnsi="Aptos" w:cstheme="minorHAnsi"/>
                <w:sz w:val="21"/>
                <w:szCs w:val="21"/>
              </w:rPr>
              <w:t>Villany</w:t>
            </w:r>
            <w:proofErr w:type="spellEnd"/>
            <w:r w:rsidRPr="006A5E71">
              <w:rPr>
                <w:rFonts w:ascii="Aptos" w:hAnsi="Aptos" w:cstheme="minorHAnsi"/>
                <w:sz w:val="21"/>
                <w:szCs w:val="21"/>
              </w:rPr>
              <w:t xml:space="preserve"> i </w:t>
            </w:r>
            <w:proofErr w:type="spellStart"/>
            <w:r w:rsidRPr="006A5E71">
              <w:rPr>
                <w:rFonts w:ascii="Aptos" w:hAnsi="Aptos" w:cstheme="minorHAnsi"/>
                <w:sz w:val="21"/>
                <w:szCs w:val="21"/>
              </w:rPr>
              <w:t>Szekszard</w:t>
            </w:r>
            <w:proofErr w:type="spellEnd"/>
          </w:p>
          <w:p w14:paraId="6664B14C" w14:textId="77777777" w:rsidR="00BF0508" w:rsidRPr="006A5E71" w:rsidRDefault="00BF0508" w:rsidP="00CB049D">
            <w:pPr>
              <w:numPr>
                <w:ilvl w:val="0"/>
                <w:numId w:val="58"/>
              </w:numPr>
              <w:rPr>
                <w:rFonts w:ascii="Aptos" w:hAnsi="Aptos" w:cstheme="minorHAnsi"/>
                <w:sz w:val="21"/>
                <w:szCs w:val="21"/>
              </w:rPr>
            </w:pPr>
            <w:r w:rsidRPr="006A5E71">
              <w:rPr>
                <w:rFonts w:ascii="Aptos" w:hAnsi="Aptos" w:cstheme="minorHAnsi"/>
                <w:sz w:val="21"/>
                <w:szCs w:val="21"/>
              </w:rPr>
              <w:t xml:space="preserve">Arheološko nalazišta </w:t>
            </w:r>
          </w:p>
          <w:p w14:paraId="37571F2F" w14:textId="37B26071" w:rsidR="00BF0508" w:rsidRPr="006A5E71" w:rsidRDefault="00BF0508" w:rsidP="008F7D32">
            <w:pPr>
              <w:numPr>
                <w:ilvl w:val="0"/>
                <w:numId w:val="58"/>
              </w:numPr>
              <w:rPr>
                <w:rFonts w:ascii="Aptos" w:hAnsi="Aptos" w:cstheme="minorHAnsi"/>
                <w:sz w:val="21"/>
                <w:szCs w:val="21"/>
              </w:rPr>
            </w:pPr>
            <w:r w:rsidRPr="006A5E71">
              <w:rPr>
                <w:rFonts w:ascii="Aptos" w:hAnsi="Aptos" w:cstheme="minorHAnsi"/>
                <w:sz w:val="21"/>
                <w:szCs w:val="21"/>
              </w:rPr>
              <w:t xml:space="preserve">Blizina </w:t>
            </w:r>
            <w:r w:rsidR="008F7D32" w:rsidRPr="006A5E71">
              <w:rPr>
                <w:rFonts w:ascii="Aptos" w:hAnsi="Aptos" w:cstheme="minorHAnsi"/>
                <w:sz w:val="21"/>
                <w:szCs w:val="21"/>
              </w:rPr>
              <w:t xml:space="preserve">Toplica </w:t>
            </w:r>
            <w:proofErr w:type="spellStart"/>
            <w:r w:rsidR="008F7D32" w:rsidRPr="006A5E71">
              <w:rPr>
                <w:rFonts w:ascii="Aptos" w:hAnsi="Aptos" w:cstheme="minorHAnsi"/>
                <w:sz w:val="21"/>
                <w:szCs w:val="21"/>
              </w:rPr>
              <w:t>Harkanj</w:t>
            </w:r>
            <w:proofErr w:type="spellEnd"/>
          </w:p>
        </w:tc>
      </w:tr>
      <w:tr w:rsidR="00915703" w:rsidRPr="006A5E71" w14:paraId="5A915FBD" w14:textId="77777777" w:rsidTr="00D05A92">
        <w:tc>
          <w:tcPr>
            <w:tcW w:w="2057" w:type="dxa"/>
          </w:tcPr>
          <w:p w14:paraId="4A9A988B" w14:textId="77777777" w:rsidR="00CB049D" w:rsidRPr="006A5E71" w:rsidRDefault="00CB049D" w:rsidP="00CB049D">
            <w:pPr>
              <w:rPr>
                <w:rFonts w:ascii="Aptos" w:hAnsi="Aptos" w:cstheme="minorHAnsi"/>
                <w:sz w:val="21"/>
                <w:szCs w:val="21"/>
              </w:rPr>
            </w:pPr>
            <w:r w:rsidRPr="006A5E71">
              <w:rPr>
                <w:rFonts w:ascii="Aptos" w:hAnsi="Aptos" w:cstheme="minorHAnsi"/>
                <w:sz w:val="21"/>
                <w:szCs w:val="21"/>
              </w:rPr>
              <w:t>Promocija</w:t>
            </w:r>
          </w:p>
        </w:tc>
        <w:tc>
          <w:tcPr>
            <w:tcW w:w="6969" w:type="dxa"/>
            <w:gridSpan w:val="2"/>
          </w:tcPr>
          <w:p w14:paraId="79F4F3A7" w14:textId="4B62D7FD" w:rsidR="00CB049D" w:rsidRPr="006A5E71" w:rsidRDefault="00B34217" w:rsidP="00CB049D">
            <w:pPr>
              <w:numPr>
                <w:ilvl w:val="0"/>
                <w:numId w:val="56"/>
              </w:numPr>
              <w:rPr>
                <w:rFonts w:ascii="Aptos" w:hAnsi="Aptos" w:cstheme="minorHAnsi"/>
                <w:sz w:val="21"/>
                <w:szCs w:val="21"/>
              </w:rPr>
            </w:pPr>
            <w:r>
              <w:rPr>
                <w:rFonts w:ascii="Aptos" w:hAnsi="Aptos" w:cstheme="minorHAnsi"/>
                <w:sz w:val="21"/>
                <w:szCs w:val="21"/>
              </w:rPr>
              <w:t xml:space="preserve">Internetski </w:t>
            </w:r>
            <w:r w:rsidR="00F02D3D" w:rsidRPr="006A5E71">
              <w:rPr>
                <w:rFonts w:ascii="Aptos" w:hAnsi="Aptos" w:cstheme="minorHAnsi"/>
                <w:sz w:val="21"/>
                <w:szCs w:val="21"/>
              </w:rPr>
              <w:t xml:space="preserve">portal </w:t>
            </w:r>
            <w:hyperlink r:id="rId50" w:history="1">
              <w:r w:rsidR="00F02D3D" w:rsidRPr="006A5E71">
                <w:rPr>
                  <w:rStyle w:val="Hyperlink"/>
                  <w:rFonts w:ascii="Aptos" w:hAnsi="Aptos" w:cstheme="minorHAnsi"/>
                  <w:sz w:val="21"/>
                  <w:szCs w:val="21"/>
                </w:rPr>
                <w:t>https://pecs.hu/</w:t>
              </w:r>
            </w:hyperlink>
          </w:p>
          <w:p w14:paraId="13D48224" w14:textId="0DBFD3A5" w:rsidR="00637267" w:rsidRPr="006A5E71" w:rsidRDefault="004079AF" w:rsidP="00637267">
            <w:pPr>
              <w:numPr>
                <w:ilvl w:val="0"/>
                <w:numId w:val="56"/>
              </w:numPr>
              <w:rPr>
                <w:rFonts w:ascii="Aptos" w:hAnsi="Aptos" w:cstheme="minorHAnsi"/>
                <w:sz w:val="21"/>
                <w:szCs w:val="21"/>
              </w:rPr>
            </w:pPr>
            <w:r w:rsidRPr="006A5E71">
              <w:rPr>
                <w:rFonts w:ascii="Aptos" w:hAnsi="Aptos" w:cstheme="minorHAnsi"/>
                <w:sz w:val="21"/>
                <w:szCs w:val="21"/>
              </w:rPr>
              <w:t xml:space="preserve">Promocija u okviru </w:t>
            </w:r>
            <w:r w:rsidR="00B34217">
              <w:rPr>
                <w:rFonts w:ascii="Aptos" w:hAnsi="Aptos" w:cstheme="minorHAnsi"/>
                <w:sz w:val="21"/>
                <w:szCs w:val="21"/>
              </w:rPr>
              <w:t xml:space="preserve">mrežnih </w:t>
            </w:r>
            <w:r w:rsidRPr="006A5E71">
              <w:rPr>
                <w:rFonts w:ascii="Aptos" w:hAnsi="Aptos" w:cstheme="minorHAnsi"/>
                <w:sz w:val="21"/>
                <w:szCs w:val="21"/>
              </w:rPr>
              <w:t xml:space="preserve">stranica nacionalne turističke organizacije </w:t>
            </w:r>
            <w:hyperlink r:id="rId51" w:history="1">
              <w:r w:rsidR="00637267" w:rsidRPr="006A5E71">
                <w:rPr>
                  <w:rStyle w:val="Hyperlink"/>
                  <w:rFonts w:ascii="Aptos" w:hAnsi="Aptos" w:cstheme="minorHAnsi"/>
                  <w:sz w:val="21"/>
                  <w:szCs w:val="21"/>
                </w:rPr>
                <w:t>https://visithungary.com/</w:t>
              </w:r>
            </w:hyperlink>
          </w:p>
        </w:tc>
      </w:tr>
    </w:tbl>
    <w:p w14:paraId="448D490A" w14:textId="77777777" w:rsidR="00CB049D" w:rsidRPr="006A5E71" w:rsidRDefault="00CB049D" w:rsidP="00C310B8">
      <w:pPr>
        <w:rPr>
          <w:rFonts w:cstheme="minorHAnsi"/>
          <w:sz w:val="22"/>
          <w:szCs w:val="22"/>
        </w:rPr>
      </w:pPr>
    </w:p>
    <w:p w14:paraId="1BC6479B" w14:textId="77777777" w:rsidR="00CB049D" w:rsidRPr="006A5E71" w:rsidRDefault="00CB049D" w:rsidP="00C310B8">
      <w:pPr>
        <w:rPr>
          <w:rFonts w:cstheme="minorHAnsi"/>
          <w:sz w:val="22"/>
          <w:szCs w:val="22"/>
        </w:rPr>
      </w:pPr>
    </w:p>
    <w:tbl>
      <w:tblPr>
        <w:tblStyle w:val="TableGrid"/>
        <w:tblW w:w="9026"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2057"/>
        <w:gridCol w:w="2054"/>
        <w:gridCol w:w="4915"/>
      </w:tblGrid>
      <w:tr w:rsidR="00840D35" w:rsidRPr="006A5E71" w14:paraId="0CB1A3AB" w14:textId="77777777" w:rsidTr="00D05A92">
        <w:tc>
          <w:tcPr>
            <w:tcW w:w="4111" w:type="dxa"/>
            <w:gridSpan w:val="2"/>
            <w:tcBorders>
              <w:left w:val="nil"/>
              <w:right w:val="nil"/>
            </w:tcBorders>
            <w:shd w:val="clear" w:color="auto" w:fill="D9D9D9" w:themeFill="background1" w:themeFillShade="D9"/>
          </w:tcPr>
          <w:p w14:paraId="6B4ED4EB" w14:textId="77777777" w:rsidR="00840D35" w:rsidRPr="006A5E71" w:rsidRDefault="00840D35" w:rsidP="00D05A92">
            <w:pPr>
              <w:rPr>
                <w:rFonts w:cstheme="minorHAnsi"/>
                <w:sz w:val="22"/>
                <w:szCs w:val="22"/>
              </w:rPr>
            </w:pPr>
          </w:p>
          <w:p w14:paraId="4233B3D8" w14:textId="77777777" w:rsidR="00840D35" w:rsidRPr="006A5E71" w:rsidRDefault="00840D35" w:rsidP="00D05A92">
            <w:pPr>
              <w:rPr>
                <w:rFonts w:cstheme="minorHAnsi"/>
                <w:sz w:val="22"/>
                <w:szCs w:val="22"/>
              </w:rPr>
            </w:pPr>
          </w:p>
          <w:p w14:paraId="0404214A" w14:textId="77777777" w:rsidR="00840D35" w:rsidRPr="006A5E71" w:rsidRDefault="00840D35" w:rsidP="00D05A92">
            <w:pPr>
              <w:rPr>
                <w:rFonts w:cstheme="minorHAnsi"/>
                <w:sz w:val="22"/>
                <w:szCs w:val="22"/>
              </w:rPr>
            </w:pPr>
          </w:p>
          <w:p w14:paraId="6238BB05" w14:textId="77777777" w:rsidR="00840D35" w:rsidRPr="006A5E71" w:rsidRDefault="00840D35" w:rsidP="00D05A92">
            <w:pPr>
              <w:rPr>
                <w:rFonts w:cstheme="minorHAnsi"/>
                <w:sz w:val="22"/>
                <w:szCs w:val="22"/>
              </w:rPr>
            </w:pPr>
          </w:p>
          <w:p w14:paraId="70EA1D32" w14:textId="77777777" w:rsidR="00840D35" w:rsidRPr="006A5E71" w:rsidRDefault="00840D35" w:rsidP="00840D35">
            <w:pPr>
              <w:rPr>
                <w:rFonts w:ascii="Aptos" w:hAnsi="Aptos" w:cstheme="minorHAnsi"/>
                <w:b/>
                <w:bCs/>
                <w:sz w:val="22"/>
                <w:szCs w:val="22"/>
              </w:rPr>
            </w:pPr>
            <w:r w:rsidRPr="006A5E71">
              <w:rPr>
                <w:rFonts w:ascii="Aptos" w:hAnsi="Aptos" w:cstheme="minorHAnsi"/>
                <w:b/>
                <w:bCs/>
                <w:sz w:val="22"/>
                <w:szCs w:val="22"/>
              </w:rPr>
              <w:t>ČESKE BUDEJOVICE</w:t>
            </w:r>
          </w:p>
          <w:p w14:paraId="4F6BF59C" w14:textId="77777777" w:rsidR="00840D35" w:rsidRPr="006A5E71" w:rsidRDefault="00840D35" w:rsidP="00D05A92">
            <w:pPr>
              <w:rPr>
                <w:rFonts w:cstheme="minorHAnsi"/>
                <w:sz w:val="22"/>
                <w:szCs w:val="22"/>
              </w:rPr>
            </w:pPr>
          </w:p>
          <w:p w14:paraId="0502E991" w14:textId="77777777" w:rsidR="00840D35" w:rsidRPr="006A5E71" w:rsidRDefault="00840D35" w:rsidP="00D05A92">
            <w:pPr>
              <w:rPr>
                <w:rFonts w:cstheme="minorHAnsi"/>
                <w:sz w:val="22"/>
                <w:szCs w:val="22"/>
              </w:rPr>
            </w:pPr>
          </w:p>
          <w:p w14:paraId="0155D867" w14:textId="77777777" w:rsidR="00840D35" w:rsidRPr="006A5E71" w:rsidRDefault="00840D35" w:rsidP="00D05A92">
            <w:pPr>
              <w:rPr>
                <w:rFonts w:cstheme="minorHAnsi"/>
                <w:sz w:val="22"/>
                <w:szCs w:val="22"/>
              </w:rPr>
            </w:pPr>
          </w:p>
          <w:p w14:paraId="348349B0" w14:textId="77777777" w:rsidR="00840D35" w:rsidRPr="006A5E71" w:rsidRDefault="00840D35" w:rsidP="00D05A92">
            <w:pPr>
              <w:rPr>
                <w:rFonts w:cstheme="minorHAnsi"/>
                <w:sz w:val="22"/>
                <w:szCs w:val="22"/>
              </w:rPr>
            </w:pPr>
          </w:p>
          <w:p w14:paraId="6F073B68" w14:textId="77777777" w:rsidR="00840D35" w:rsidRPr="006A5E71" w:rsidRDefault="00840D35" w:rsidP="00D05A92">
            <w:pPr>
              <w:rPr>
                <w:rFonts w:cstheme="minorHAnsi"/>
                <w:sz w:val="22"/>
                <w:szCs w:val="22"/>
              </w:rPr>
            </w:pPr>
          </w:p>
          <w:p w14:paraId="4F2FCAE0" w14:textId="77777777" w:rsidR="00840D35" w:rsidRPr="006A5E71" w:rsidRDefault="00840D35" w:rsidP="00D05A92">
            <w:pPr>
              <w:rPr>
                <w:rFonts w:cstheme="minorHAnsi"/>
                <w:sz w:val="22"/>
                <w:szCs w:val="22"/>
              </w:rPr>
            </w:pPr>
          </w:p>
        </w:tc>
        <w:tc>
          <w:tcPr>
            <w:tcW w:w="4915" w:type="dxa"/>
            <w:tcBorders>
              <w:left w:val="nil"/>
              <w:right w:val="nil"/>
            </w:tcBorders>
            <w:shd w:val="clear" w:color="auto" w:fill="D9D9D9" w:themeFill="background1" w:themeFillShade="D9"/>
          </w:tcPr>
          <w:p w14:paraId="01F10143" w14:textId="5EA34FCC" w:rsidR="00840D35" w:rsidRPr="006A5E71" w:rsidRDefault="00052FFE" w:rsidP="00840D35">
            <w:pPr>
              <w:rPr>
                <w:noProof/>
              </w:rPr>
            </w:pPr>
            <w:r w:rsidRPr="006A5E71">
              <w:rPr>
                <w:rFonts w:cstheme="minorHAnsi"/>
                <w:noProof/>
                <w:sz w:val="22"/>
                <w:szCs w:val="22"/>
              </w:rPr>
              <w:drawing>
                <wp:inline distT="0" distB="0" distL="0" distR="0" wp14:anchorId="3A394098" wp14:editId="416FC7E2">
                  <wp:extent cx="2743200" cy="1797728"/>
                  <wp:effectExtent l="0" t="0" r="0" b="0"/>
                  <wp:docPr id="16347872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7422" cy="1813601"/>
                          </a:xfrm>
                          <a:prstGeom prst="rect">
                            <a:avLst/>
                          </a:prstGeom>
                          <a:noFill/>
                        </pic:spPr>
                      </pic:pic>
                    </a:graphicData>
                  </a:graphic>
                </wp:inline>
              </w:drawing>
            </w:r>
          </w:p>
          <w:p w14:paraId="7786E2A4" w14:textId="44FD2077" w:rsidR="00052FFE" w:rsidRPr="006A5E71" w:rsidRDefault="00052FFE" w:rsidP="00052FFE">
            <w:pPr>
              <w:rPr>
                <w:noProof/>
              </w:rPr>
            </w:pPr>
            <w:r w:rsidRPr="006A5E71">
              <w:rPr>
                <w:rFonts w:ascii="Aptos" w:hAnsi="Aptos"/>
                <w:noProof/>
                <w:sz w:val="18"/>
                <w:szCs w:val="18"/>
              </w:rPr>
              <w:t>Izvor: https://www.budejce.cz/</w:t>
            </w:r>
          </w:p>
        </w:tc>
      </w:tr>
      <w:tr w:rsidR="00840D35" w:rsidRPr="006A5E71" w14:paraId="2D1A3664" w14:textId="77777777" w:rsidTr="00D05A92">
        <w:tc>
          <w:tcPr>
            <w:tcW w:w="2057" w:type="dxa"/>
          </w:tcPr>
          <w:p w14:paraId="4AF06498" w14:textId="77777777" w:rsidR="00CB049D" w:rsidRPr="006A5E71" w:rsidRDefault="00CB049D" w:rsidP="00D05A92">
            <w:pPr>
              <w:rPr>
                <w:rFonts w:cstheme="minorHAnsi"/>
                <w:sz w:val="22"/>
                <w:szCs w:val="22"/>
              </w:rPr>
            </w:pPr>
            <w:r w:rsidRPr="006A5E71">
              <w:rPr>
                <w:rFonts w:cstheme="minorHAnsi"/>
                <w:sz w:val="22"/>
                <w:szCs w:val="22"/>
              </w:rPr>
              <w:t>Broj stanovnika</w:t>
            </w:r>
          </w:p>
        </w:tc>
        <w:tc>
          <w:tcPr>
            <w:tcW w:w="6969" w:type="dxa"/>
            <w:gridSpan w:val="2"/>
          </w:tcPr>
          <w:p w14:paraId="034FF297" w14:textId="6745C698" w:rsidR="00CB049D" w:rsidRPr="006A5E71" w:rsidRDefault="000C17BD" w:rsidP="00D05A92">
            <w:pPr>
              <w:numPr>
                <w:ilvl w:val="0"/>
                <w:numId w:val="55"/>
              </w:numPr>
              <w:rPr>
                <w:rFonts w:cstheme="minorHAnsi"/>
                <w:sz w:val="22"/>
                <w:szCs w:val="22"/>
              </w:rPr>
            </w:pPr>
            <w:r w:rsidRPr="006A5E71">
              <w:rPr>
                <w:rFonts w:cstheme="minorHAnsi"/>
                <w:sz w:val="22"/>
                <w:szCs w:val="22"/>
              </w:rPr>
              <w:t>97.377 (2024.)</w:t>
            </w:r>
          </w:p>
        </w:tc>
      </w:tr>
      <w:tr w:rsidR="00840D35" w:rsidRPr="006A5E71" w14:paraId="3A4B1E11" w14:textId="77777777" w:rsidTr="00D05A92">
        <w:tc>
          <w:tcPr>
            <w:tcW w:w="2057" w:type="dxa"/>
          </w:tcPr>
          <w:p w14:paraId="61A56243" w14:textId="77777777" w:rsidR="00CB049D" w:rsidRPr="006A5E71" w:rsidRDefault="00CB049D" w:rsidP="00D05A92">
            <w:pPr>
              <w:rPr>
                <w:rFonts w:cstheme="minorHAnsi"/>
                <w:sz w:val="22"/>
                <w:szCs w:val="22"/>
              </w:rPr>
            </w:pPr>
            <w:r w:rsidRPr="006A5E71">
              <w:rPr>
                <w:rFonts w:cstheme="minorHAnsi"/>
                <w:sz w:val="22"/>
                <w:szCs w:val="22"/>
              </w:rPr>
              <w:t>Glavne atrakcije</w:t>
            </w:r>
          </w:p>
        </w:tc>
        <w:tc>
          <w:tcPr>
            <w:tcW w:w="6969" w:type="dxa"/>
            <w:gridSpan w:val="2"/>
          </w:tcPr>
          <w:p w14:paraId="62CF28CB" w14:textId="77777777" w:rsidR="00C968DA" w:rsidRPr="006A5E71" w:rsidRDefault="00C968DA" w:rsidP="00D05A92">
            <w:pPr>
              <w:numPr>
                <w:ilvl w:val="0"/>
                <w:numId w:val="55"/>
              </w:numPr>
              <w:rPr>
                <w:rFonts w:cstheme="minorHAnsi"/>
                <w:sz w:val="22"/>
                <w:szCs w:val="22"/>
              </w:rPr>
            </w:pPr>
            <w:r w:rsidRPr="006A5E71">
              <w:rPr>
                <w:rFonts w:cstheme="minorHAnsi"/>
                <w:sz w:val="22"/>
                <w:szCs w:val="22"/>
              </w:rPr>
              <w:t xml:space="preserve">Trg </w:t>
            </w:r>
            <w:proofErr w:type="spellStart"/>
            <w:r w:rsidRPr="006A5E71">
              <w:rPr>
                <w:rFonts w:cstheme="minorHAnsi"/>
                <w:sz w:val="22"/>
                <w:szCs w:val="22"/>
              </w:rPr>
              <w:t>Premysla</w:t>
            </w:r>
            <w:proofErr w:type="spellEnd"/>
            <w:r w:rsidRPr="006A5E71">
              <w:rPr>
                <w:rFonts w:cstheme="minorHAnsi"/>
                <w:sz w:val="22"/>
                <w:szCs w:val="22"/>
              </w:rPr>
              <w:t xml:space="preserve"> </w:t>
            </w:r>
            <w:proofErr w:type="spellStart"/>
            <w:r w:rsidRPr="006A5E71">
              <w:rPr>
                <w:rFonts w:cstheme="minorHAnsi"/>
                <w:sz w:val="22"/>
                <w:szCs w:val="22"/>
              </w:rPr>
              <w:t>Otakara</w:t>
            </w:r>
            <w:proofErr w:type="spellEnd"/>
            <w:r w:rsidRPr="006A5E71">
              <w:rPr>
                <w:rFonts w:cstheme="minorHAnsi"/>
                <w:sz w:val="22"/>
                <w:szCs w:val="22"/>
              </w:rPr>
              <w:t xml:space="preserve"> II, jedan od najvećih u Češkoj </w:t>
            </w:r>
          </w:p>
          <w:p w14:paraId="735C3B93" w14:textId="0698C037" w:rsidR="00AC2785" w:rsidRPr="006A5E71" w:rsidRDefault="00AC2785" w:rsidP="00D05A92">
            <w:pPr>
              <w:numPr>
                <w:ilvl w:val="0"/>
                <w:numId w:val="55"/>
              </w:numPr>
              <w:rPr>
                <w:rFonts w:cstheme="minorHAnsi"/>
                <w:sz w:val="22"/>
                <w:szCs w:val="22"/>
              </w:rPr>
            </w:pPr>
            <w:r w:rsidRPr="006A5E71">
              <w:rPr>
                <w:rFonts w:cstheme="minorHAnsi"/>
                <w:sz w:val="22"/>
                <w:szCs w:val="22"/>
              </w:rPr>
              <w:t xml:space="preserve">Crna kula </w:t>
            </w:r>
          </w:p>
          <w:p w14:paraId="6AED4B3D" w14:textId="5B5BFF41" w:rsidR="00543984" w:rsidRPr="006A5E71" w:rsidRDefault="00543984" w:rsidP="00D05A92">
            <w:pPr>
              <w:numPr>
                <w:ilvl w:val="0"/>
                <w:numId w:val="55"/>
              </w:numPr>
              <w:rPr>
                <w:rFonts w:cstheme="minorHAnsi"/>
                <w:sz w:val="22"/>
                <w:szCs w:val="22"/>
              </w:rPr>
            </w:pPr>
            <w:proofErr w:type="spellStart"/>
            <w:r w:rsidRPr="006A5E71">
              <w:rPr>
                <w:rFonts w:cstheme="minorHAnsi"/>
                <w:sz w:val="22"/>
                <w:szCs w:val="22"/>
              </w:rPr>
              <w:t>Samsonova</w:t>
            </w:r>
            <w:proofErr w:type="spellEnd"/>
            <w:r w:rsidRPr="006A5E71">
              <w:rPr>
                <w:rFonts w:cstheme="minorHAnsi"/>
                <w:sz w:val="22"/>
                <w:szCs w:val="22"/>
              </w:rPr>
              <w:t xml:space="preserve"> fontana</w:t>
            </w:r>
            <w:r w:rsidR="009826B1" w:rsidRPr="006A5E71">
              <w:rPr>
                <w:rFonts w:cstheme="minorHAnsi"/>
                <w:sz w:val="22"/>
                <w:szCs w:val="22"/>
              </w:rPr>
              <w:t xml:space="preserve"> (kameni rezervoar za vodu, najveći u Češkoj)</w:t>
            </w:r>
          </w:p>
          <w:p w14:paraId="4156E55E" w14:textId="1FEB075B" w:rsidR="00AC2785" w:rsidRPr="006A5E71" w:rsidRDefault="00AC2785" w:rsidP="00D05A92">
            <w:pPr>
              <w:numPr>
                <w:ilvl w:val="0"/>
                <w:numId w:val="55"/>
              </w:numPr>
              <w:rPr>
                <w:rFonts w:cstheme="minorHAnsi"/>
                <w:sz w:val="22"/>
                <w:szCs w:val="22"/>
              </w:rPr>
            </w:pPr>
            <w:r w:rsidRPr="006A5E71">
              <w:rPr>
                <w:rFonts w:cstheme="minorHAnsi"/>
                <w:sz w:val="22"/>
                <w:szCs w:val="22"/>
              </w:rPr>
              <w:t xml:space="preserve">Katedrala sv. Nikole </w:t>
            </w:r>
          </w:p>
          <w:p w14:paraId="299A3166" w14:textId="26D48BC2" w:rsidR="00AC2785" w:rsidRPr="006A5E71" w:rsidRDefault="00AC2785" w:rsidP="00D05A92">
            <w:pPr>
              <w:numPr>
                <w:ilvl w:val="0"/>
                <w:numId w:val="55"/>
              </w:numPr>
              <w:rPr>
                <w:rFonts w:cstheme="minorHAnsi"/>
                <w:sz w:val="22"/>
                <w:szCs w:val="22"/>
              </w:rPr>
            </w:pPr>
            <w:proofErr w:type="spellStart"/>
            <w:r w:rsidRPr="006A5E71">
              <w:rPr>
                <w:rFonts w:cstheme="minorHAnsi"/>
                <w:sz w:val="22"/>
                <w:szCs w:val="22"/>
              </w:rPr>
              <w:t>Budweiser</w:t>
            </w:r>
            <w:proofErr w:type="spellEnd"/>
            <w:r w:rsidRPr="006A5E71">
              <w:rPr>
                <w:rFonts w:cstheme="minorHAnsi"/>
                <w:sz w:val="22"/>
                <w:szCs w:val="22"/>
              </w:rPr>
              <w:t xml:space="preserve"> </w:t>
            </w:r>
            <w:proofErr w:type="spellStart"/>
            <w:r w:rsidRPr="006A5E71">
              <w:rPr>
                <w:rFonts w:cstheme="minorHAnsi"/>
                <w:sz w:val="22"/>
                <w:szCs w:val="22"/>
              </w:rPr>
              <w:t>Budvar</w:t>
            </w:r>
            <w:proofErr w:type="spellEnd"/>
            <w:r w:rsidRPr="006A5E71">
              <w:rPr>
                <w:rFonts w:cstheme="minorHAnsi"/>
                <w:sz w:val="22"/>
                <w:szCs w:val="22"/>
              </w:rPr>
              <w:t xml:space="preserve"> pivovara (iz 1895. godine)</w:t>
            </w:r>
          </w:p>
          <w:p w14:paraId="3A31517D" w14:textId="77C46432" w:rsidR="00543984" w:rsidRPr="006A5E71" w:rsidRDefault="00543984" w:rsidP="00D05A92">
            <w:pPr>
              <w:numPr>
                <w:ilvl w:val="0"/>
                <w:numId w:val="55"/>
              </w:numPr>
              <w:rPr>
                <w:rFonts w:cstheme="minorHAnsi"/>
                <w:sz w:val="22"/>
                <w:szCs w:val="22"/>
              </w:rPr>
            </w:pPr>
            <w:r w:rsidRPr="006A5E71">
              <w:rPr>
                <w:rFonts w:cstheme="minorHAnsi"/>
                <w:sz w:val="22"/>
                <w:szCs w:val="22"/>
              </w:rPr>
              <w:t>F</w:t>
            </w:r>
            <w:r w:rsidR="00FD1049">
              <w:rPr>
                <w:rFonts w:cstheme="minorHAnsi"/>
                <w:sz w:val="22"/>
                <w:szCs w:val="22"/>
              </w:rPr>
              <w:t>r</w:t>
            </w:r>
            <w:r w:rsidRPr="006A5E71">
              <w:rPr>
                <w:rFonts w:cstheme="minorHAnsi"/>
                <w:sz w:val="22"/>
                <w:szCs w:val="22"/>
              </w:rPr>
              <w:t xml:space="preserve">eska </w:t>
            </w:r>
            <w:r w:rsidR="00FD1049">
              <w:rPr>
                <w:rFonts w:cstheme="minorHAnsi"/>
                <w:sz w:val="22"/>
                <w:szCs w:val="22"/>
              </w:rPr>
              <w:t>s</w:t>
            </w:r>
            <w:r w:rsidRPr="006A5E71">
              <w:rPr>
                <w:rFonts w:cstheme="minorHAnsi"/>
                <w:sz w:val="22"/>
                <w:szCs w:val="22"/>
              </w:rPr>
              <w:t>v</w:t>
            </w:r>
            <w:r w:rsidR="00FD1049">
              <w:rPr>
                <w:rFonts w:cstheme="minorHAnsi"/>
                <w:sz w:val="22"/>
                <w:szCs w:val="22"/>
              </w:rPr>
              <w:t>eti</w:t>
            </w:r>
            <w:r w:rsidRPr="006A5E71">
              <w:rPr>
                <w:rFonts w:cstheme="minorHAnsi"/>
                <w:sz w:val="22"/>
                <w:szCs w:val="22"/>
              </w:rPr>
              <w:t xml:space="preserve"> Kristofor</w:t>
            </w:r>
            <w:r w:rsidR="009826B1" w:rsidRPr="006A5E71">
              <w:rPr>
                <w:rFonts w:cstheme="minorHAnsi"/>
                <w:sz w:val="22"/>
                <w:szCs w:val="22"/>
              </w:rPr>
              <w:t xml:space="preserve"> </w:t>
            </w:r>
          </w:p>
          <w:p w14:paraId="6584F659" w14:textId="77777777" w:rsidR="00CB049D" w:rsidRPr="006A5E71" w:rsidRDefault="00F37ABC" w:rsidP="00D05A92">
            <w:pPr>
              <w:numPr>
                <w:ilvl w:val="0"/>
                <w:numId w:val="55"/>
              </w:numPr>
              <w:rPr>
                <w:rFonts w:cstheme="minorHAnsi"/>
                <w:sz w:val="22"/>
                <w:szCs w:val="22"/>
              </w:rPr>
            </w:pPr>
            <w:r w:rsidRPr="006A5E71">
              <w:rPr>
                <w:rFonts w:cstheme="minorHAnsi"/>
                <w:sz w:val="22"/>
                <w:szCs w:val="22"/>
              </w:rPr>
              <w:t xml:space="preserve">Izgubljena stijena </w:t>
            </w:r>
          </w:p>
          <w:p w14:paraId="36D31923" w14:textId="77777777" w:rsidR="00A25465" w:rsidRPr="006A5E71" w:rsidRDefault="00A25465" w:rsidP="00AC2785">
            <w:pPr>
              <w:numPr>
                <w:ilvl w:val="0"/>
                <w:numId w:val="55"/>
              </w:numPr>
              <w:rPr>
                <w:rFonts w:cstheme="minorHAnsi"/>
                <w:sz w:val="22"/>
                <w:szCs w:val="22"/>
              </w:rPr>
            </w:pPr>
            <w:r w:rsidRPr="006A5E71">
              <w:rPr>
                <w:rFonts w:cstheme="minorHAnsi"/>
                <w:sz w:val="22"/>
                <w:szCs w:val="22"/>
              </w:rPr>
              <w:t xml:space="preserve">Crkva sv. </w:t>
            </w:r>
            <w:proofErr w:type="spellStart"/>
            <w:r w:rsidRPr="006A5E71">
              <w:rPr>
                <w:rFonts w:cstheme="minorHAnsi"/>
                <w:sz w:val="22"/>
                <w:szCs w:val="22"/>
              </w:rPr>
              <w:t>Prokopija</w:t>
            </w:r>
            <w:proofErr w:type="spellEnd"/>
            <w:r w:rsidRPr="006A5E71">
              <w:rPr>
                <w:rFonts w:cstheme="minorHAnsi"/>
                <w:sz w:val="22"/>
                <w:szCs w:val="22"/>
              </w:rPr>
              <w:t xml:space="preserve"> i sv. Ivana Krstitelja</w:t>
            </w:r>
          </w:p>
          <w:p w14:paraId="03C9E4B7" w14:textId="77777777" w:rsidR="00AC2785" w:rsidRPr="006A5E71" w:rsidRDefault="00AC2785" w:rsidP="00AC2785">
            <w:pPr>
              <w:numPr>
                <w:ilvl w:val="0"/>
                <w:numId w:val="55"/>
              </w:numPr>
              <w:rPr>
                <w:rFonts w:cstheme="minorHAnsi"/>
                <w:sz w:val="22"/>
                <w:szCs w:val="22"/>
              </w:rPr>
            </w:pPr>
            <w:r w:rsidRPr="006A5E71">
              <w:rPr>
                <w:rFonts w:cstheme="minorHAnsi"/>
                <w:sz w:val="22"/>
                <w:szCs w:val="22"/>
              </w:rPr>
              <w:t xml:space="preserve">Rijeka </w:t>
            </w:r>
            <w:proofErr w:type="spellStart"/>
            <w:r w:rsidRPr="006A5E71">
              <w:rPr>
                <w:rFonts w:cstheme="minorHAnsi"/>
                <w:sz w:val="22"/>
                <w:szCs w:val="22"/>
              </w:rPr>
              <w:t>Vltava</w:t>
            </w:r>
            <w:proofErr w:type="spellEnd"/>
            <w:r w:rsidRPr="006A5E71">
              <w:rPr>
                <w:rFonts w:cstheme="minorHAnsi"/>
                <w:sz w:val="22"/>
                <w:szCs w:val="22"/>
              </w:rPr>
              <w:t xml:space="preserve"> </w:t>
            </w:r>
          </w:p>
          <w:p w14:paraId="20B77D35" w14:textId="20CC0CB6" w:rsidR="00EA0D0F" w:rsidRPr="006A5E71" w:rsidRDefault="00EA0D0F" w:rsidP="00AC2785">
            <w:pPr>
              <w:numPr>
                <w:ilvl w:val="0"/>
                <w:numId w:val="55"/>
              </w:numPr>
              <w:rPr>
                <w:rFonts w:cstheme="minorHAnsi"/>
                <w:sz w:val="22"/>
                <w:szCs w:val="22"/>
              </w:rPr>
            </w:pPr>
            <w:r w:rsidRPr="006A5E71">
              <w:rPr>
                <w:rFonts w:cstheme="minorHAnsi"/>
                <w:sz w:val="22"/>
                <w:szCs w:val="22"/>
              </w:rPr>
              <w:t xml:space="preserve">Park </w:t>
            </w:r>
            <w:proofErr w:type="spellStart"/>
            <w:r w:rsidRPr="006A5E71">
              <w:rPr>
                <w:rFonts w:cstheme="minorHAnsi"/>
                <w:sz w:val="22"/>
                <w:szCs w:val="22"/>
              </w:rPr>
              <w:t>Stromovka</w:t>
            </w:r>
            <w:proofErr w:type="spellEnd"/>
          </w:p>
        </w:tc>
      </w:tr>
      <w:tr w:rsidR="00840D35" w:rsidRPr="006A5E71" w14:paraId="007BE489" w14:textId="77777777" w:rsidTr="00D05A92">
        <w:tc>
          <w:tcPr>
            <w:tcW w:w="2057" w:type="dxa"/>
          </w:tcPr>
          <w:p w14:paraId="6ECD3469" w14:textId="77777777" w:rsidR="00CB049D" w:rsidRPr="006A5E71" w:rsidRDefault="00CB049D" w:rsidP="00D05A92">
            <w:pPr>
              <w:rPr>
                <w:rFonts w:cstheme="minorHAnsi"/>
                <w:sz w:val="22"/>
                <w:szCs w:val="22"/>
              </w:rPr>
            </w:pPr>
            <w:r w:rsidRPr="006A5E71">
              <w:rPr>
                <w:rFonts w:cstheme="minorHAnsi"/>
                <w:sz w:val="22"/>
                <w:szCs w:val="22"/>
              </w:rPr>
              <w:t>Smještaj i ugostiteljstvo</w:t>
            </w:r>
          </w:p>
        </w:tc>
        <w:tc>
          <w:tcPr>
            <w:tcW w:w="6969" w:type="dxa"/>
            <w:gridSpan w:val="2"/>
          </w:tcPr>
          <w:p w14:paraId="5BE2DF72" w14:textId="77777777" w:rsidR="00C240CB" w:rsidRPr="006A5E71" w:rsidRDefault="009E69FB" w:rsidP="00C240CB">
            <w:pPr>
              <w:numPr>
                <w:ilvl w:val="0"/>
                <w:numId w:val="55"/>
              </w:numPr>
              <w:rPr>
                <w:rFonts w:cstheme="minorHAnsi"/>
                <w:sz w:val="22"/>
                <w:szCs w:val="22"/>
              </w:rPr>
            </w:pPr>
            <w:r w:rsidRPr="006A5E71">
              <w:rPr>
                <w:rFonts w:cstheme="minorHAnsi"/>
                <w:sz w:val="22"/>
                <w:szCs w:val="22"/>
              </w:rPr>
              <w:t>Velik broj tematiziranih kafića i pubova</w:t>
            </w:r>
          </w:p>
          <w:p w14:paraId="51608FDD" w14:textId="3D6120B2" w:rsidR="00E95B52" w:rsidRPr="006A5E71" w:rsidRDefault="00E95B52" w:rsidP="00C240CB">
            <w:pPr>
              <w:numPr>
                <w:ilvl w:val="0"/>
                <w:numId w:val="55"/>
              </w:numPr>
              <w:rPr>
                <w:rFonts w:cstheme="minorHAnsi"/>
                <w:sz w:val="22"/>
                <w:szCs w:val="22"/>
              </w:rPr>
            </w:pPr>
            <w:r w:rsidRPr="006A5E71">
              <w:rPr>
                <w:rFonts w:cstheme="minorHAnsi"/>
                <w:sz w:val="22"/>
                <w:szCs w:val="22"/>
              </w:rPr>
              <w:t xml:space="preserve">Restorani s ponudom tradicionalnih jela </w:t>
            </w:r>
          </w:p>
        </w:tc>
      </w:tr>
      <w:tr w:rsidR="00840D35" w:rsidRPr="006A5E71" w14:paraId="516E4CE2" w14:textId="77777777" w:rsidTr="00D05A92">
        <w:tc>
          <w:tcPr>
            <w:tcW w:w="2057" w:type="dxa"/>
          </w:tcPr>
          <w:p w14:paraId="2BFB07AE" w14:textId="77777777" w:rsidR="00CB049D" w:rsidRPr="006A5E71" w:rsidRDefault="00CB049D" w:rsidP="00D05A92">
            <w:pPr>
              <w:rPr>
                <w:rFonts w:cstheme="minorHAnsi"/>
                <w:sz w:val="22"/>
                <w:szCs w:val="22"/>
              </w:rPr>
            </w:pPr>
            <w:r w:rsidRPr="006A5E71">
              <w:rPr>
                <w:rFonts w:cstheme="minorHAnsi"/>
                <w:sz w:val="22"/>
                <w:szCs w:val="22"/>
              </w:rPr>
              <w:lastRenderedPageBreak/>
              <w:t>Glavne manifestacije</w:t>
            </w:r>
          </w:p>
        </w:tc>
        <w:tc>
          <w:tcPr>
            <w:tcW w:w="6969" w:type="dxa"/>
            <w:gridSpan w:val="2"/>
          </w:tcPr>
          <w:p w14:paraId="04E3CE47" w14:textId="77777777" w:rsidR="00CB049D" w:rsidRPr="006A5E71" w:rsidRDefault="00F04A03" w:rsidP="00D05A92">
            <w:pPr>
              <w:numPr>
                <w:ilvl w:val="0"/>
                <w:numId w:val="55"/>
              </w:numPr>
              <w:rPr>
                <w:rFonts w:cstheme="minorHAnsi"/>
                <w:sz w:val="22"/>
                <w:szCs w:val="22"/>
              </w:rPr>
            </w:pPr>
            <w:r w:rsidRPr="006A5E71">
              <w:rPr>
                <w:rFonts w:cstheme="minorHAnsi"/>
                <w:sz w:val="22"/>
                <w:szCs w:val="22"/>
              </w:rPr>
              <w:t>Ljeti festival</w:t>
            </w:r>
          </w:p>
          <w:p w14:paraId="744FEC2B" w14:textId="53714606" w:rsidR="00EF4E28" w:rsidRPr="006A5E71" w:rsidRDefault="00EF4E28" w:rsidP="00D05A92">
            <w:pPr>
              <w:numPr>
                <w:ilvl w:val="0"/>
                <w:numId w:val="55"/>
              </w:numPr>
              <w:rPr>
                <w:rFonts w:cstheme="minorHAnsi"/>
                <w:sz w:val="22"/>
                <w:szCs w:val="22"/>
              </w:rPr>
            </w:pPr>
            <w:r w:rsidRPr="006A5E71">
              <w:rPr>
                <w:rFonts w:cstheme="minorHAnsi"/>
                <w:sz w:val="22"/>
                <w:szCs w:val="22"/>
              </w:rPr>
              <w:t>Matejev sajam</w:t>
            </w:r>
          </w:p>
          <w:p w14:paraId="7A2A27B0" w14:textId="0FFBDE5D" w:rsidR="00403792" w:rsidRPr="006A5E71" w:rsidRDefault="00403792" w:rsidP="00D05A92">
            <w:pPr>
              <w:numPr>
                <w:ilvl w:val="0"/>
                <w:numId w:val="55"/>
              </w:numPr>
              <w:rPr>
                <w:rFonts w:cstheme="minorHAnsi"/>
                <w:sz w:val="22"/>
                <w:szCs w:val="22"/>
              </w:rPr>
            </w:pPr>
            <w:r w:rsidRPr="006A5E71">
              <w:rPr>
                <w:rFonts w:cstheme="minorHAnsi"/>
                <w:sz w:val="22"/>
                <w:szCs w:val="22"/>
              </w:rPr>
              <w:t>Grad ljudima, ljudi gradu (ulični festival s brojnim događanjima)</w:t>
            </w:r>
          </w:p>
          <w:p w14:paraId="0CDD8B93" w14:textId="11803BA2" w:rsidR="00403792" w:rsidRPr="006A5E71" w:rsidRDefault="00403792" w:rsidP="00D05A92">
            <w:pPr>
              <w:numPr>
                <w:ilvl w:val="0"/>
                <w:numId w:val="55"/>
              </w:numPr>
              <w:rPr>
                <w:rFonts w:cstheme="minorHAnsi"/>
                <w:sz w:val="22"/>
                <w:szCs w:val="22"/>
              </w:rPr>
            </w:pPr>
            <w:r w:rsidRPr="006A5E71">
              <w:rPr>
                <w:rFonts w:cstheme="minorHAnsi"/>
                <w:sz w:val="22"/>
                <w:szCs w:val="22"/>
              </w:rPr>
              <w:t>Festival piva (</w:t>
            </w:r>
            <w:proofErr w:type="spellStart"/>
            <w:r w:rsidRPr="006A5E71">
              <w:rPr>
                <w:rFonts w:cstheme="minorHAnsi"/>
                <w:sz w:val="22"/>
                <w:szCs w:val="22"/>
              </w:rPr>
              <w:t>Budweiser</w:t>
            </w:r>
            <w:proofErr w:type="spellEnd"/>
            <w:r w:rsidRPr="006A5E71">
              <w:rPr>
                <w:rFonts w:cstheme="minorHAnsi"/>
                <w:sz w:val="22"/>
                <w:szCs w:val="22"/>
              </w:rPr>
              <w:t xml:space="preserve"> </w:t>
            </w:r>
            <w:proofErr w:type="spellStart"/>
            <w:r w:rsidRPr="006A5E71">
              <w:rPr>
                <w:rFonts w:cstheme="minorHAnsi"/>
                <w:sz w:val="22"/>
                <w:szCs w:val="22"/>
              </w:rPr>
              <w:t>Budvar</w:t>
            </w:r>
            <w:proofErr w:type="spellEnd"/>
            <w:r w:rsidRPr="006A5E71">
              <w:rPr>
                <w:rFonts w:cstheme="minorHAnsi"/>
                <w:sz w:val="22"/>
                <w:szCs w:val="22"/>
              </w:rPr>
              <w:t>)</w:t>
            </w:r>
          </w:p>
          <w:p w14:paraId="660C28B7" w14:textId="77777777" w:rsidR="00CB049D" w:rsidRPr="006A5E71" w:rsidRDefault="00F04A03" w:rsidP="00D05A92">
            <w:pPr>
              <w:numPr>
                <w:ilvl w:val="0"/>
                <w:numId w:val="55"/>
              </w:numPr>
              <w:rPr>
                <w:rFonts w:cstheme="minorHAnsi"/>
                <w:sz w:val="22"/>
                <w:szCs w:val="22"/>
              </w:rPr>
            </w:pPr>
            <w:r w:rsidRPr="006A5E71">
              <w:rPr>
                <w:rFonts w:cstheme="minorHAnsi"/>
                <w:sz w:val="22"/>
                <w:szCs w:val="22"/>
              </w:rPr>
              <w:t xml:space="preserve">Umjetnost u gradu </w:t>
            </w:r>
          </w:p>
          <w:p w14:paraId="5862629F" w14:textId="7EEC4D2C" w:rsidR="00CB049D" w:rsidRPr="006A5E71" w:rsidRDefault="00403792" w:rsidP="00D05A92">
            <w:pPr>
              <w:numPr>
                <w:ilvl w:val="0"/>
                <w:numId w:val="55"/>
              </w:numPr>
              <w:rPr>
                <w:rFonts w:cstheme="minorHAnsi"/>
                <w:sz w:val="22"/>
                <w:szCs w:val="22"/>
              </w:rPr>
            </w:pPr>
            <w:r w:rsidRPr="006A5E71">
              <w:rPr>
                <w:rFonts w:cstheme="minorHAnsi"/>
                <w:sz w:val="22"/>
                <w:szCs w:val="22"/>
              </w:rPr>
              <w:t>Advent</w:t>
            </w:r>
          </w:p>
        </w:tc>
      </w:tr>
      <w:tr w:rsidR="00840D35" w:rsidRPr="006A5E71" w14:paraId="4293D2F5" w14:textId="77777777" w:rsidTr="00D05A92">
        <w:tc>
          <w:tcPr>
            <w:tcW w:w="2057" w:type="dxa"/>
          </w:tcPr>
          <w:p w14:paraId="0F885777" w14:textId="77777777" w:rsidR="00CB049D" w:rsidRPr="006A5E71" w:rsidRDefault="00CB049D" w:rsidP="00D05A92">
            <w:pPr>
              <w:rPr>
                <w:rFonts w:cstheme="minorHAnsi"/>
                <w:sz w:val="22"/>
                <w:szCs w:val="22"/>
              </w:rPr>
            </w:pPr>
            <w:r w:rsidRPr="006A5E71">
              <w:rPr>
                <w:rFonts w:cstheme="minorHAnsi"/>
                <w:sz w:val="22"/>
                <w:szCs w:val="22"/>
              </w:rPr>
              <w:t>Turistički proizvodi</w:t>
            </w:r>
          </w:p>
        </w:tc>
        <w:tc>
          <w:tcPr>
            <w:tcW w:w="6969" w:type="dxa"/>
            <w:gridSpan w:val="2"/>
          </w:tcPr>
          <w:p w14:paraId="32292C82" w14:textId="77777777" w:rsidR="00CB049D" w:rsidRPr="006A5E71" w:rsidRDefault="00CD25E4" w:rsidP="00D05A92">
            <w:pPr>
              <w:numPr>
                <w:ilvl w:val="0"/>
                <w:numId w:val="57"/>
              </w:numPr>
              <w:rPr>
                <w:rFonts w:cstheme="minorHAnsi"/>
                <w:sz w:val="22"/>
                <w:szCs w:val="22"/>
              </w:rPr>
            </w:pPr>
            <w:r w:rsidRPr="006A5E71">
              <w:rPr>
                <w:rFonts w:cstheme="minorHAnsi"/>
                <w:sz w:val="22"/>
                <w:szCs w:val="22"/>
              </w:rPr>
              <w:t>Kulturni turizam</w:t>
            </w:r>
          </w:p>
          <w:p w14:paraId="37710B49" w14:textId="77777777" w:rsidR="00CD25E4" w:rsidRPr="006A5E71" w:rsidRDefault="006862A2" w:rsidP="00D05A92">
            <w:pPr>
              <w:numPr>
                <w:ilvl w:val="0"/>
                <w:numId w:val="57"/>
              </w:numPr>
              <w:rPr>
                <w:rFonts w:cstheme="minorHAnsi"/>
                <w:sz w:val="22"/>
                <w:szCs w:val="22"/>
              </w:rPr>
            </w:pPr>
            <w:proofErr w:type="spellStart"/>
            <w:r w:rsidRPr="006A5E71">
              <w:rPr>
                <w:rFonts w:cstheme="minorHAnsi"/>
                <w:sz w:val="22"/>
                <w:szCs w:val="22"/>
              </w:rPr>
              <w:t>Enogastronomski</w:t>
            </w:r>
            <w:proofErr w:type="spellEnd"/>
            <w:r w:rsidRPr="006A5E71">
              <w:rPr>
                <w:rFonts w:cstheme="minorHAnsi"/>
                <w:sz w:val="22"/>
                <w:szCs w:val="22"/>
              </w:rPr>
              <w:t xml:space="preserve"> turizam</w:t>
            </w:r>
          </w:p>
          <w:p w14:paraId="7C903024" w14:textId="21D5E7B3" w:rsidR="006862A2" w:rsidRPr="006A5E71" w:rsidRDefault="006862A2" w:rsidP="00D05A92">
            <w:pPr>
              <w:numPr>
                <w:ilvl w:val="0"/>
                <w:numId w:val="57"/>
              </w:numPr>
              <w:rPr>
                <w:rFonts w:cstheme="minorHAnsi"/>
                <w:sz w:val="22"/>
                <w:szCs w:val="22"/>
              </w:rPr>
            </w:pPr>
            <w:r w:rsidRPr="006A5E71">
              <w:rPr>
                <w:rFonts w:cstheme="minorHAnsi"/>
                <w:sz w:val="22"/>
                <w:szCs w:val="22"/>
              </w:rPr>
              <w:t xml:space="preserve">Aktivni odmor </w:t>
            </w:r>
          </w:p>
        </w:tc>
      </w:tr>
      <w:tr w:rsidR="00840D35" w:rsidRPr="006A5E71" w14:paraId="65CAEFB8" w14:textId="77777777" w:rsidTr="00D05A92">
        <w:tc>
          <w:tcPr>
            <w:tcW w:w="2057" w:type="dxa"/>
          </w:tcPr>
          <w:p w14:paraId="3C10E0D6" w14:textId="77777777" w:rsidR="00CB049D" w:rsidRPr="006A5E71" w:rsidRDefault="00CB049D" w:rsidP="00D05A92">
            <w:pPr>
              <w:rPr>
                <w:rFonts w:cstheme="minorHAnsi"/>
                <w:sz w:val="22"/>
                <w:szCs w:val="22"/>
              </w:rPr>
            </w:pPr>
            <w:r w:rsidRPr="006A5E71">
              <w:rPr>
                <w:rFonts w:cstheme="minorHAnsi"/>
                <w:sz w:val="22"/>
                <w:szCs w:val="22"/>
              </w:rPr>
              <w:t xml:space="preserve">Posebitosti </w:t>
            </w:r>
          </w:p>
        </w:tc>
        <w:tc>
          <w:tcPr>
            <w:tcW w:w="6969" w:type="dxa"/>
            <w:gridSpan w:val="2"/>
          </w:tcPr>
          <w:p w14:paraId="45868A64" w14:textId="77777777" w:rsidR="00CB049D" w:rsidRPr="006A5E71" w:rsidRDefault="00D766AC" w:rsidP="00D05A92">
            <w:pPr>
              <w:numPr>
                <w:ilvl w:val="0"/>
                <w:numId w:val="57"/>
              </w:numPr>
              <w:rPr>
                <w:rFonts w:cstheme="minorHAnsi"/>
                <w:sz w:val="22"/>
                <w:szCs w:val="22"/>
              </w:rPr>
            </w:pPr>
            <w:r w:rsidRPr="006A5E71">
              <w:rPr>
                <w:rFonts w:cstheme="minorHAnsi"/>
                <w:sz w:val="22"/>
                <w:szCs w:val="22"/>
              </w:rPr>
              <w:t xml:space="preserve">Mjesto susreta </w:t>
            </w:r>
            <w:proofErr w:type="spellStart"/>
            <w:r w:rsidRPr="006A5E71">
              <w:rPr>
                <w:rFonts w:cstheme="minorHAnsi"/>
                <w:sz w:val="22"/>
                <w:szCs w:val="22"/>
              </w:rPr>
              <w:t>Vltave</w:t>
            </w:r>
            <w:proofErr w:type="spellEnd"/>
            <w:r w:rsidRPr="006A5E71">
              <w:rPr>
                <w:rFonts w:cstheme="minorHAnsi"/>
                <w:sz w:val="22"/>
                <w:szCs w:val="22"/>
              </w:rPr>
              <w:t xml:space="preserve"> i </w:t>
            </w:r>
            <w:proofErr w:type="spellStart"/>
            <w:r w:rsidRPr="006A5E71">
              <w:rPr>
                <w:rFonts w:cstheme="minorHAnsi"/>
                <w:sz w:val="22"/>
                <w:szCs w:val="22"/>
              </w:rPr>
              <w:t>Malše</w:t>
            </w:r>
            <w:proofErr w:type="spellEnd"/>
            <w:r w:rsidRPr="006A5E71">
              <w:rPr>
                <w:rFonts w:cstheme="minorHAnsi"/>
                <w:sz w:val="22"/>
                <w:szCs w:val="22"/>
              </w:rPr>
              <w:t xml:space="preserve"> (spoj dviju rijeka)</w:t>
            </w:r>
          </w:p>
          <w:p w14:paraId="6E8E57CB" w14:textId="26F182C0" w:rsidR="00D766AC" w:rsidRPr="006A5E71" w:rsidRDefault="00D766AC" w:rsidP="00D05A92">
            <w:pPr>
              <w:numPr>
                <w:ilvl w:val="0"/>
                <w:numId w:val="57"/>
              </w:numPr>
              <w:rPr>
                <w:rFonts w:cstheme="minorHAnsi"/>
                <w:sz w:val="22"/>
                <w:szCs w:val="22"/>
              </w:rPr>
            </w:pPr>
            <w:r w:rsidRPr="006A5E71">
              <w:rPr>
                <w:rFonts w:cstheme="minorHAnsi"/>
                <w:sz w:val="22"/>
                <w:szCs w:val="22"/>
              </w:rPr>
              <w:t xml:space="preserve">Sveučilišni grad i gospodarski centar juga Češke </w:t>
            </w:r>
          </w:p>
        </w:tc>
      </w:tr>
      <w:tr w:rsidR="00840D35" w:rsidRPr="006A5E71" w14:paraId="7EB88160" w14:textId="77777777" w:rsidTr="00D05A92">
        <w:tc>
          <w:tcPr>
            <w:tcW w:w="2057" w:type="dxa"/>
          </w:tcPr>
          <w:p w14:paraId="355B521E" w14:textId="77777777" w:rsidR="00CB049D" w:rsidRPr="006A5E71" w:rsidRDefault="00CB049D" w:rsidP="00D05A92">
            <w:pPr>
              <w:rPr>
                <w:rFonts w:cstheme="minorHAnsi"/>
                <w:sz w:val="22"/>
                <w:szCs w:val="22"/>
              </w:rPr>
            </w:pPr>
            <w:r w:rsidRPr="006A5E71">
              <w:rPr>
                <w:rFonts w:cstheme="minorHAnsi"/>
                <w:sz w:val="22"/>
                <w:szCs w:val="22"/>
              </w:rPr>
              <w:t>Okruženje</w:t>
            </w:r>
          </w:p>
        </w:tc>
        <w:tc>
          <w:tcPr>
            <w:tcW w:w="6969" w:type="dxa"/>
            <w:gridSpan w:val="2"/>
          </w:tcPr>
          <w:p w14:paraId="42E23989" w14:textId="77777777" w:rsidR="00CB049D" w:rsidRPr="006A5E71" w:rsidRDefault="006E2023" w:rsidP="00D05A92">
            <w:pPr>
              <w:numPr>
                <w:ilvl w:val="0"/>
                <w:numId w:val="58"/>
              </w:numPr>
              <w:rPr>
                <w:rFonts w:cstheme="minorHAnsi"/>
                <w:sz w:val="22"/>
                <w:szCs w:val="22"/>
              </w:rPr>
            </w:pPr>
            <w:r w:rsidRPr="006A5E71">
              <w:rPr>
                <w:rFonts w:cstheme="minorHAnsi"/>
                <w:sz w:val="22"/>
                <w:szCs w:val="22"/>
              </w:rPr>
              <w:t xml:space="preserve">Blizina Češkog </w:t>
            </w:r>
            <w:proofErr w:type="spellStart"/>
            <w:r w:rsidRPr="006A5E71">
              <w:rPr>
                <w:rFonts w:cstheme="minorHAnsi"/>
                <w:sz w:val="22"/>
                <w:szCs w:val="22"/>
              </w:rPr>
              <w:t>Krumlova</w:t>
            </w:r>
            <w:proofErr w:type="spellEnd"/>
            <w:r w:rsidRPr="006A5E71">
              <w:rPr>
                <w:rFonts w:cstheme="minorHAnsi"/>
                <w:sz w:val="22"/>
                <w:szCs w:val="22"/>
              </w:rPr>
              <w:t xml:space="preserve"> (25 km); UNESCO grad</w:t>
            </w:r>
          </w:p>
          <w:p w14:paraId="0B6A0E6F" w14:textId="3BC6ACDC" w:rsidR="002763BD" w:rsidRPr="006A5E71" w:rsidRDefault="002763BD" w:rsidP="00D05A92">
            <w:pPr>
              <w:numPr>
                <w:ilvl w:val="0"/>
                <w:numId w:val="58"/>
              </w:numPr>
              <w:rPr>
                <w:rFonts w:cstheme="minorHAnsi"/>
                <w:sz w:val="22"/>
                <w:szCs w:val="22"/>
              </w:rPr>
            </w:pPr>
            <w:proofErr w:type="spellStart"/>
            <w:r w:rsidRPr="006A5E71">
              <w:rPr>
                <w:rFonts w:cstheme="minorHAnsi"/>
                <w:sz w:val="22"/>
                <w:szCs w:val="22"/>
              </w:rPr>
              <w:t>Trebon</w:t>
            </w:r>
            <w:proofErr w:type="spellEnd"/>
            <w:r w:rsidRPr="006A5E71">
              <w:rPr>
                <w:rFonts w:cstheme="minorHAnsi"/>
                <w:sz w:val="22"/>
                <w:szCs w:val="22"/>
              </w:rPr>
              <w:t xml:space="preserve"> – povijesni lječilišni gradić </w:t>
            </w:r>
          </w:p>
        </w:tc>
      </w:tr>
      <w:tr w:rsidR="00840D35" w:rsidRPr="006A5E71" w14:paraId="0FD678BF" w14:textId="77777777" w:rsidTr="00D05A92">
        <w:tc>
          <w:tcPr>
            <w:tcW w:w="2057" w:type="dxa"/>
          </w:tcPr>
          <w:p w14:paraId="074843E7" w14:textId="77777777" w:rsidR="00CB049D" w:rsidRPr="006A5E71" w:rsidRDefault="00CB049D" w:rsidP="00D05A92">
            <w:pPr>
              <w:rPr>
                <w:rFonts w:cstheme="minorHAnsi"/>
                <w:sz w:val="22"/>
                <w:szCs w:val="22"/>
              </w:rPr>
            </w:pPr>
            <w:r w:rsidRPr="006A5E71">
              <w:rPr>
                <w:rFonts w:cstheme="minorHAnsi"/>
                <w:sz w:val="22"/>
                <w:szCs w:val="22"/>
              </w:rPr>
              <w:t>Promocija</w:t>
            </w:r>
          </w:p>
        </w:tc>
        <w:tc>
          <w:tcPr>
            <w:tcW w:w="6969" w:type="dxa"/>
            <w:gridSpan w:val="2"/>
          </w:tcPr>
          <w:p w14:paraId="13470025" w14:textId="44F73C4F" w:rsidR="00CB049D" w:rsidRPr="006A5E71" w:rsidRDefault="00900124" w:rsidP="00D05A92">
            <w:pPr>
              <w:numPr>
                <w:ilvl w:val="0"/>
                <w:numId w:val="56"/>
              </w:numPr>
              <w:rPr>
                <w:rFonts w:cstheme="minorHAnsi"/>
                <w:sz w:val="22"/>
                <w:szCs w:val="22"/>
              </w:rPr>
            </w:pPr>
            <w:r w:rsidRPr="006A5E71">
              <w:rPr>
                <w:rFonts w:cstheme="minorHAnsi"/>
                <w:sz w:val="22"/>
                <w:szCs w:val="22"/>
              </w:rPr>
              <w:t xml:space="preserve">Službeni portal za promociju </w:t>
            </w:r>
            <w:hyperlink r:id="rId53" w:history="1">
              <w:r w:rsidRPr="006A5E71">
                <w:rPr>
                  <w:rStyle w:val="Hyperlink"/>
                  <w:rFonts w:cstheme="minorHAnsi"/>
                  <w:sz w:val="22"/>
                  <w:szCs w:val="22"/>
                </w:rPr>
                <w:t>https://www.budejce.cz/</w:t>
              </w:r>
            </w:hyperlink>
          </w:p>
          <w:p w14:paraId="7A61AA7D" w14:textId="6A71CBD2" w:rsidR="00900124" w:rsidRPr="006A5E71" w:rsidRDefault="00900124" w:rsidP="00D05A92">
            <w:pPr>
              <w:numPr>
                <w:ilvl w:val="0"/>
                <w:numId w:val="56"/>
              </w:numPr>
              <w:rPr>
                <w:rFonts w:cstheme="minorHAnsi"/>
                <w:sz w:val="22"/>
                <w:szCs w:val="22"/>
              </w:rPr>
            </w:pPr>
            <w:r w:rsidRPr="006A5E71">
              <w:rPr>
                <w:rFonts w:cstheme="minorHAnsi"/>
                <w:sz w:val="22"/>
                <w:szCs w:val="22"/>
              </w:rPr>
              <w:t>Društvene mre</w:t>
            </w:r>
            <w:r w:rsidR="00CF5E68" w:rsidRPr="006A5E71">
              <w:rPr>
                <w:rFonts w:cstheme="minorHAnsi"/>
                <w:sz w:val="22"/>
                <w:szCs w:val="22"/>
              </w:rPr>
              <w:t>že: Facebook, Instagram</w:t>
            </w:r>
          </w:p>
        </w:tc>
      </w:tr>
    </w:tbl>
    <w:p w14:paraId="3BFFA7BE" w14:textId="77777777" w:rsidR="00016E94" w:rsidRPr="006A5E71" w:rsidRDefault="00016E94" w:rsidP="00C310B8">
      <w:pPr>
        <w:rPr>
          <w:rFonts w:cstheme="minorHAnsi"/>
          <w:sz w:val="22"/>
          <w:szCs w:val="22"/>
        </w:rPr>
      </w:pPr>
    </w:p>
    <w:p w14:paraId="69170C11" w14:textId="500438BD" w:rsidR="00F20C48" w:rsidRDefault="00016E94" w:rsidP="00F477E8">
      <w:pPr>
        <w:spacing w:line="276" w:lineRule="auto"/>
        <w:jc w:val="both"/>
        <w:rPr>
          <w:rFonts w:cstheme="minorHAnsi"/>
          <w:sz w:val="22"/>
          <w:szCs w:val="22"/>
        </w:rPr>
      </w:pPr>
      <w:r w:rsidRPr="006A5E71">
        <w:rPr>
          <w:rFonts w:cstheme="minorHAnsi"/>
          <w:sz w:val="22"/>
          <w:szCs w:val="22"/>
        </w:rPr>
        <w:t xml:space="preserve">Sve ovi gradovi zanimljivi su za istraživanje jer dijele određene sličnosti s Osijekom. Svi gradovi se nalaze uz važne rijeke: </w:t>
      </w:r>
      <w:proofErr w:type="spellStart"/>
      <w:r w:rsidRPr="006A5E71">
        <w:rPr>
          <w:rFonts w:cstheme="minorHAnsi"/>
          <w:sz w:val="22"/>
          <w:szCs w:val="22"/>
        </w:rPr>
        <w:t>Vltava</w:t>
      </w:r>
      <w:proofErr w:type="spellEnd"/>
      <w:r w:rsidRPr="006A5E71">
        <w:rPr>
          <w:rFonts w:cstheme="minorHAnsi"/>
          <w:sz w:val="22"/>
          <w:szCs w:val="22"/>
        </w:rPr>
        <w:t xml:space="preserve"> (Češke </w:t>
      </w:r>
      <w:proofErr w:type="spellStart"/>
      <w:r w:rsidRPr="006A5E71">
        <w:rPr>
          <w:rFonts w:cstheme="minorHAnsi"/>
          <w:sz w:val="22"/>
          <w:szCs w:val="22"/>
        </w:rPr>
        <w:t>Budejovice</w:t>
      </w:r>
      <w:proofErr w:type="spellEnd"/>
      <w:r w:rsidRPr="006A5E71">
        <w:rPr>
          <w:rFonts w:cstheme="minorHAnsi"/>
          <w:sz w:val="22"/>
          <w:szCs w:val="22"/>
        </w:rPr>
        <w:t xml:space="preserve">), Drava </w:t>
      </w:r>
      <w:r w:rsidR="00AE1401" w:rsidRPr="006A5E71">
        <w:rPr>
          <w:rFonts w:cstheme="minorHAnsi"/>
          <w:sz w:val="22"/>
          <w:szCs w:val="22"/>
        </w:rPr>
        <w:t xml:space="preserve">(Maribor i Osijek) i Pečuh je u blizini Dunava. Rijeke su ključne za razvoj šetnice, rekreacije, biciklizma. Svi gradovi imaju lijepe i očuvane povijesne jezgre s crkvama i barokno-renesansnom arhitekturom. Nadalje, imaju sveučilišta koja privlače mlade </w:t>
      </w:r>
      <w:r w:rsidR="00F477E8" w:rsidRPr="006A5E71">
        <w:rPr>
          <w:rFonts w:cstheme="minorHAnsi"/>
          <w:sz w:val="22"/>
          <w:szCs w:val="22"/>
        </w:rPr>
        <w:t xml:space="preserve">koji stvaraju 'živu kulturnu scenu'. Maribor i Pečuh se nalaze u vinorodnim krajevima, a Češke </w:t>
      </w:r>
      <w:proofErr w:type="spellStart"/>
      <w:r w:rsidR="00F477E8" w:rsidRPr="006A5E71">
        <w:rPr>
          <w:rFonts w:cstheme="minorHAnsi"/>
          <w:sz w:val="22"/>
          <w:szCs w:val="22"/>
        </w:rPr>
        <w:t>Budejovice</w:t>
      </w:r>
      <w:proofErr w:type="spellEnd"/>
      <w:r w:rsidR="00F477E8" w:rsidRPr="006A5E71">
        <w:rPr>
          <w:rFonts w:cstheme="minorHAnsi"/>
          <w:sz w:val="22"/>
          <w:szCs w:val="22"/>
        </w:rPr>
        <w:t xml:space="preserve"> su poznate po pivu </w:t>
      </w:r>
      <w:proofErr w:type="spellStart"/>
      <w:r w:rsidR="00F477E8" w:rsidRPr="006A5E71">
        <w:rPr>
          <w:rFonts w:cstheme="minorHAnsi"/>
          <w:sz w:val="22"/>
          <w:szCs w:val="22"/>
        </w:rPr>
        <w:t>Budweiser</w:t>
      </w:r>
      <w:proofErr w:type="spellEnd"/>
      <w:r w:rsidR="00F477E8" w:rsidRPr="006A5E71">
        <w:rPr>
          <w:rFonts w:cstheme="minorHAnsi"/>
          <w:sz w:val="22"/>
          <w:szCs w:val="22"/>
        </w:rPr>
        <w:t xml:space="preserve">. </w:t>
      </w:r>
    </w:p>
    <w:p w14:paraId="4D018D7D" w14:textId="77777777" w:rsidR="00D67DCF" w:rsidRPr="006A5E71" w:rsidRDefault="00D67DCF" w:rsidP="00F477E8">
      <w:pPr>
        <w:spacing w:line="276" w:lineRule="auto"/>
        <w:jc w:val="both"/>
        <w:rPr>
          <w:rFonts w:cstheme="minorHAnsi"/>
          <w:sz w:val="22"/>
          <w:szCs w:val="22"/>
        </w:rPr>
      </w:pPr>
    </w:p>
    <w:p w14:paraId="6641081B" w14:textId="2784A178" w:rsidR="00C310B8" w:rsidRDefault="00F20C48" w:rsidP="00F477E8">
      <w:pPr>
        <w:spacing w:line="276" w:lineRule="auto"/>
        <w:jc w:val="both"/>
        <w:rPr>
          <w:rFonts w:cstheme="minorHAnsi"/>
          <w:sz w:val="22"/>
          <w:szCs w:val="22"/>
        </w:rPr>
      </w:pPr>
      <w:r w:rsidRPr="006A5E71">
        <w:rPr>
          <w:rFonts w:cstheme="minorHAnsi"/>
          <w:sz w:val="22"/>
          <w:szCs w:val="22"/>
        </w:rPr>
        <w:t xml:space="preserve">Također treba istaknuti kako su svi gradovi 'relativno mali' što im daje lokalni šarm i autentičnost. Promiču održivi turizam, razvijaju aktivnosti u prirodi i povezuju se s okruženjem. </w:t>
      </w:r>
      <w:r w:rsidR="00215AA2" w:rsidRPr="006A5E71">
        <w:rPr>
          <w:rFonts w:cstheme="minorHAnsi"/>
          <w:sz w:val="22"/>
          <w:szCs w:val="22"/>
        </w:rPr>
        <w:t xml:space="preserve">U svim ovim gradovima razvijena je bogata ponuda festivala i zanimljiva </w:t>
      </w:r>
      <w:proofErr w:type="spellStart"/>
      <w:r w:rsidR="00215AA2" w:rsidRPr="006A5E71">
        <w:rPr>
          <w:rFonts w:cstheme="minorHAnsi"/>
          <w:sz w:val="22"/>
          <w:szCs w:val="22"/>
        </w:rPr>
        <w:t>enogastronomska</w:t>
      </w:r>
      <w:proofErr w:type="spellEnd"/>
      <w:r w:rsidR="00215AA2" w:rsidRPr="006A5E71">
        <w:rPr>
          <w:rFonts w:cstheme="minorHAnsi"/>
          <w:sz w:val="22"/>
          <w:szCs w:val="22"/>
        </w:rPr>
        <w:t xml:space="preserve"> scena</w:t>
      </w:r>
      <w:r w:rsidR="00D67DCF">
        <w:rPr>
          <w:rFonts w:cstheme="minorHAnsi"/>
          <w:sz w:val="22"/>
          <w:szCs w:val="22"/>
        </w:rPr>
        <w:t>.</w:t>
      </w:r>
    </w:p>
    <w:p w14:paraId="26333DE8" w14:textId="77777777" w:rsidR="00D67DCF" w:rsidRPr="006A5E71" w:rsidRDefault="00D67DCF" w:rsidP="00F477E8">
      <w:pPr>
        <w:spacing w:line="276" w:lineRule="auto"/>
        <w:jc w:val="both"/>
        <w:rPr>
          <w:rFonts w:cstheme="minorHAnsi"/>
          <w:sz w:val="22"/>
          <w:szCs w:val="22"/>
        </w:rPr>
      </w:pPr>
    </w:p>
    <w:p w14:paraId="5447061C" w14:textId="114AE97A" w:rsidR="003F3865" w:rsidRPr="006A5E71" w:rsidRDefault="00EF0005" w:rsidP="00B062C6">
      <w:pPr>
        <w:pStyle w:val="Heading2"/>
      </w:pPr>
      <w:bookmarkStart w:id="40" w:name="_Toc202723560"/>
      <w:r w:rsidRPr="006A5E71">
        <w:t>3</w:t>
      </w:r>
      <w:r w:rsidR="00B062C6" w:rsidRPr="006A5E71">
        <w:t>.1</w:t>
      </w:r>
      <w:r w:rsidR="00983D1E" w:rsidRPr="006A5E71">
        <w:t>4</w:t>
      </w:r>
      <w:r w:rsidR="00B062C6" w:rsidRPr="006A5E71">
        <w:t xml:space="preserve">. </w:t>
      </w:r>
      <w:r w:rsidR="006349A4" w:rsidRPr="006A5E71">
        <w:t xml:space="preserve"> Pregled tržišnih trendova</w:t>
      </w:r>
      <w:bookmarkEnd w:id="40"/>
      <w:r w:rsidR="00D212E8" w:rsidRPr="006A5E71">
        <w:t xml:space="preserve"> </w:t>
      </w:r>
    </w:p>
    <w:p w14:paraId="50524222" w14:textId="77777777" w:rsidR="00D36273" w:rsidRPr="006A5E71" w:rsidRDefault="00D36273" w:rsidP="00D36273">
      <w:pPr>
        <w:jc w:val="both"/>
        <w:rPr>
          <w:rFonts w:ascii="Aptos" w:hAnsi="Aptos" w:cs="Calibri"/>
        </w:rPr>
      </w:pPr>
    </w:p>
    <w:p w14:paraId="3BF02FD0" w14:textId="274F1FC3" w:rsidR="00D36273" w:rsidRPr="006A5E71" w:rsidRDefault="00D36273" w:rsidP="006E6B0A">
      <w:pPr>
        <w:spacing w:after="160" w:line="259" w:lineRule="auto"/>
        <w:jc w:val="both"/>
        <w:rPr>
          <w:rFonts w:ascii="Aptos" w:hAnsi="Aptos" w:cstheme="minorHAnsi"/>
          <w:kern w:val="2"/>
          <w:sz w:val="22"/>
          <w:szCs w:val="22"/>
        </w:rPr>
      </w:pPr>
      <w:r w:rsidRPr="006A5E71">
        <w:rPr>
          <w:rFonts w:ascii="Aptos" w:hAnsi="Aptos" w:cstheme="minorHAnsi"/>
          <w:kern w:val="2"/>
          <w:sz w:val="22"/>
          <w:szCs w:val="22"/>
        </w:rPr>
        <w:t>Prema podacima Svjetske turističke organizacije (UNWTO) međunarodni turizam je u 2023. godini dosegnuo 88</w:t>
      </w:r>
      <w:r w:rsidR="00BA6AA9" w:rsidRPr="006A5E71">
        <w:rPr>
          <w:rFonts w:ascii="Aptos" w:hAnsi="Aptos" w:cstheme="minorHAnsi"/>
          <w:kern w:val="2"/>
          <w:sz w:val="22"/>
          <w:szCs w:val="22"/>
        </w:rPr>
        <w:t xml:space="preserve"> </w:t>
      </w:r>
      <w:r w:rsidRPr="006A5E71">
        <w:rPr>
          <w:rFonts w:ascii="Aptos" w:hAnsi="Aptos" w:cstheme="minorHAnsi"/>
          <w:kern w:val="2"/>
          <w:sz w:val="22"/>
          <w:szCs w:val="22"/>
        </w:rPr>
        <w:t>% razine koja se ostvarila prije zdravstvene krize, odnosno, 2019. godine. U Europi, kao najposjećenijoj svjetskoj regiji ostvareno je 1,2</w:t>
      </w:r>
      <w:r w:rsidR="00BA6AA9" w:rsidRPr="006A5E71">
        <w:rPr>
          <w:rFonts w:ascii="Aptos" w:hAnsi="Aptos" w:cstheme="minorHAnsi"/>
          <w:kern w:val="2"/>
          <w:sz w:val="22"/>
          <w:szCs w:val="22"/>
        </w:rPr>
        <w:t xml:space="preserve"> </w:t>
      </w:r>
      <w:r w:rsidRPr="006A5E71">
        <w:rPr>
          <w:rFonts w:ascii="Aptos" w:hAnsi="Aptos" w:cstheme="minorHAnsi"/>
          <w:kern w:val="2"/>
          <w:sz w:val="22"/>
          <w:szCs w:val="22"/>
        </w:rPr>
        <w:t xml:space="preserve">% manje međunarodnih turističkih dolazaka u odnosu na 2019. godinu. U ovoj, 2024. godini, nastavio se trend rasta turističkih putovanja, a posebno velike poraste bilježe relativno pristupačne zemlje </w:t>
      </w:r>
      <w:r w:rsidR="00BA6AA9" w:rsidRPr="006A5E71">
        <w:rPr>
          <w:rFonts w:ascii="Aptos" w:hAnsi="Aptos" w:cstheme="minorHAnsi"/>
          <w:kern w:val="2"/>
          <w:sz w:val="22"/>
          <w:szCs w:val="22"/>
        </w:rPr>
        <w:t>j</w:t>
      </w:r>
      <w:r w:rsidRPr="006A5E71">
        <w:rPr>
          <w:rFonts w:ascii="Aptos" w:hAnsi="Aptos" w:cstheme="minorHAnsi"/>
          <w:kern w:val="2"/>
          <w:sz w:val="22"/>
          <w:szCs w:val="22"/>
        </w:rPr>
        <w:t>užne Europe (Srbija, Bugarska, Turska, Malta, Portugal, Španjolska) dok se zemlje na sjeveru Europe još uvijek sporije oporavljaju. Generalno, predviđa se da će 2024. godine međunarodni turizam ostvariti bolje rezultate od onih iz 2019. godine.</w:t>
      </w:r>
    </w:p>
    <w:p w14:paraId="0867236B" w14:textId="18A9B925" w:rsidR="00D36273" w:rsidRPr="006A5E71" w:rsidRDefault="00D36273" w:rsidP="006E6B0A">
      <w:pPr>
        <w:spacing w:after="160" w:line="259" w:lineRule="auto"/>
        <w:jc w:val="both"/>
        <w:rPr>
          <w:rFonts w:ascii="Aptos" w:hAnsi="Aptos" w:cstheme="minorHAnsi"/>
          <w:kern w:val="2"/>
          <w:sz w:val="22"/>
          <w:szCs w:val="22"/>
        </w:rPr>
      </w:pPr>
      <w:r w:rsidRPr="006A5E71">
        <w:rPr>
          <w:rFonts w:ascii="Aptos" w:hAnsi="Aptos" w:cstheme="minorHAnsi"/>
          <w:kern w:val="2"/>
          <w:sz w:val="22"/>
          <w:szCs w:val="22"/>
        </w:rPr>
        <w:t>Raste turistička potrošnja, rastu izdaci za smještaj i hranu i piće te se produljuje boravak u brojnim europskim destinacijama. Kriza uzrokovana COVID</w:t>
      </w:r>
      <w:r w:rsidR="00BA6AA9" w:rsidRPr="006A5E71">
        <w:rPr>
          <w:rFonts w:ascii="Aptos" w:hAnsi="Aptos" w:cstheme="minorHAnsi"/>
          <w:kern w:val="2"/>
          <w:sz w:val="22"/>
          <w:szCs w:val="22"/>
        </w:rPr>
        <w:t>-19</w:t>
      </w:r>
      <w:r w:rsidRPr="006A5E71">
        <w:rPr>
          <w:rFonts w:ascii="Aptos" w:hAnsi="Aptos" w:cstheme="minorHAnsi"/>
          <w:kern w:val="2"/>
          <w:sz w:val="22"/>
          <w:szCs w:val="22"/>
        </w:rPr>
        <w:t xml:space="preserve"> pandemijom uvelike je utjecala na putovanja jer turisti žele 'nadoknaditi izgubljeno' pa su stoga autentična i jedinstvena iskustva visoko na listama prioriteta mnogih turista. </w:t>
      </w:r>
    </w:p>
    <w:p w14:paraId="77C68613" w14:textId="08919A3C" w:rsidR="00D36273" w:rsidRPr="006A5E71" w:rsidRDefault="00D36273" w:rsidP="006E6B0A">
      <w:pPr>
        <w:spacing w:after="160" w:line="259" w:lineRule="auto"/>
        <w:jc w:val="both"/>
        <w:rPr>
          <w:rFonts w:ascii="Aptos" w:hAnsi="Aptos" w:cstheme="minorHAnsi"/>
          <w:kern w:val="2"/>
          <w:sz w:val="22"/>
          <w:szCs w:val="22"/>
        </w:rPr>
      </w:pPr>
      <w:r w:rsidRPr="006A5E71">
        <w:rPr>
          <w:rFonts w:ascii="Aptos" w:hAnsi="Aptos" w:cstheme="minorHAnsi"/>
          <w:kern w:val="2"/>
          <w:sz w:val="22"/>
          <w:szCs w:val="22"/>
        </w:rPr>
        <w:t xml:space="preserve">Međutim, usprkos kontinuiranom rastu valja imati na umu da se europski turizam istovremeno suočava i s nizom prepreka od kojih se posebno mogu istaknuti visoka inflacija, koja velikom broju kućanstava smanjuje raspoloživa sredstva za putovanja te neizvjesnost oko rusko-ukrajinskog rata koji </w:t>
      </w:r>
      <w:r w:rsidR="00BA6AA9" w:rsidRPr="006A5E71">
        <w:rPr>
          <w:rFonts w:ascii="Aptos" w:hAnsi="Aptos" w:cstheme="minorHAnsi"/>
          <w:kern w:val="2"/>
          <w:sz w:val="22"/>
          <w:szCs w:val="22"/>
        </w:rPr>
        <w:t xml:space="preserve">također </w:t>
      </w:r>
      <w:r w:rsidRPr="006A5E71">
        <w:rPr>
          <w:rFonts w:ascii="Aptos" w:hAnsi="Aptos" w:cstheme="minorHAnsi"/>
          <w:kern w:val="2"/>
          <w:sz w:val="22"/>
          <w:szCs w:val="22"/>
        </w:rPr>
        <w:t xml:space="preserve">utječe na putovanja u velik broj odredišta. </w:t>
      </w:r>
    </w:p>
    <w:p w14:paraId="16128EAD" w14:textId="54D6B195" w:rsidR="00D36273" w:rsidRPr="006A5E71" w:rsidRDefault="00D36273" w:rsidP="00D36273">
      <w:pPr>
        <w:jc w:val="both"/>
        <w:rPr>
          <w:rFonts w:ascii="Aptos" w:hAnsi="Aptos" w:cs="Calibri"/>
          <w:sz w:val="22"/>
          <w:szCs w:val="22"/>
        </w:rPr>
      </w:pPr>
      <w:r w:rsidRPr="006A5E71">
        <w:rPr>
          <w:rFonts w:ascii="Aptos" w:hAnsi="Aptos" w:cs="Calibri"/>
          <w:sz w:val="22"/>
          <w:szCs w:val="22"/>
        </w:rPr>
        <w:lastRenderedPageBreak/>
        <w:t xml:space="preserve">Kad je riječ o kvalitativnim obilježjima važno je istaknuti promjene koje se događaju u odnosu suvremenog potrošača prema turističkim putovanjima. Tako je posebno važno istaknuti sljedeće trendove: </w:t>
      </w:r>
    </w:p>
    <w:p w14:paraId="6F520B49" w14:textId="77777777" w:rsidR="00D36273" w:rsidRPr="006A5E71" w:rsidRDefault="00D36273" w:rsidP="00D36273">
      <w:pPr>
        <w:jc w:val="both"/>
        <w:rPr>
          <w:rFonts w:ascii="Aptos" w:hAnsi="Aptos" w:cs="Calibri"/>
          <w:sz w:val="22"/>
          <w:szCs w:val="22"/>
        </w:rPr>
      </w:pPr>
    </w:p>
    <w:p w14:paraId="60F83B6B" w14:textId="77777777" w:rsidR="00D36273" w:rsidRPr="006A5E71" w:rsidRDefault="00D36273" w:rsidP="00F5366B">
      <w:pPr>
        <w:pStyle w:val="ListParagraph"/>
        <w:numPr>
          <w:ilvl w:val="0"/>
          <w:numId w:val="2"/>
        </w:numPr>
        <w:spacing w:line="276" w:lineRule="auto"/>
        <w:jc w:val="both"/>
        <w:rPr>
          <w:rFonts w:ascii="Aptos" w:hAnsi="Aptos" w:cs="Calibri"/>
          <w:sz w:val="22"/>
          <w:szCs w:val="22"/>
        </w:rPr>
      </w:pPr>
      <w:r w:rsidRPr="006A5E71">
        <w:rPr>
          <w:rFonts w:ascii="Aptos" w:hAnsi="Aptos" w:cs="Calibri"/>
          <w:b/>
          <w:bCs/>
          <w:sz w:val="22"/>
          <w:szCs w:val="22"/>
        </w:rPr>
        <w:t>Rast broja iskusnih putnika</w:t>
      </w:r>
      <w:r w:rsidRPr="006A5E71">
        <w:rPr>
          <w:rFonts w:ascii="Aptos" w:hAnsi="Aptos" w:cs="Calibri"/>
          <w:sz w:val="22"/>
          <w:szCs w:val="22"/>
        </w:rPr>
        <w:t>: iskustvo u putovanjima pomaže turistima u prepoznavanju i razumijevanju autentičnih i izvornih doživljaja koje neka destinacija nudi. Velik je naglasak na gostoljubivosti, očuvanom 'duhu mjesta' i iskrenoj brizi za gosta. Sve ove vrijednosti danas se pod utjecajem globalizacije i standardizacije gube, a destinacije koje ih uspijevaju sačuvati imaju ogromnu prednost.</w:t>
      </w:r>
    </w:p>
    <w:p w14:paraId="2E0C5708" w14:textId="77777777" w:rsidR="00D36273" w:rsidRPr="006A5E71" w:rsidRDefault="00D36273" w:rsidP="006E6B0A">
      <w:pPr>
        <w:pStyle w:val="ListParagraph"/>
        <w:spacing w:line="276" w:lineRule="auto"/>
        <w:jc w:val="both"/>
        <w:rPr>
          <w:rFonts w:ascii="Aptos" w:hAnsi="Aptos" w:cs="Calibri"/>
          <w:sz w:val="22"/>
          <w:szCs w:val="22"/>
        </w:rPr>
      </w:pPr>
    </w:p>
    <w:p w14:paraId="2A739B9C" w14:textId="77777777" w:rsidR="00D36273" w:rsidRPr="006A5E71" w:rsidRDefault="00D36273" w:rsidP="00F5366B">
      <w:pPr>
        <w:pStyle w:val="ListParagraph"/>
        <w:numPr>
          <w:ilvl w:val="0"/>
          <w:numId w:val="2"/>
        </w:numPr>
        <w:spacing w:line="276" w:lineRule="auto"/>
        <w:jc w:val="both"/>
        <w:rPr>
          <w:rFonts w:ascii="Aptos" w:hAnsi="Aptos" w:cs="Calibri"/>
          <w:sz w:val="22"/>
          <w:szCs w:val="22"/>
        </w:rPr>
      </w:pPr>
      <w:r w:rsidRPr="006A5E71">
        <w:rPr>
          <w:rFonts w:ascii="Aptos" w:hAnsi="Aptos" w:cs="Calibri"/>
          <w:b/>
          <w:bCs/>
          <w:sz w:val="22"/>
          <w:szCs w:val="22"/>
        </w:rPr>
        <w:t>Rast svijesti o održivom razvoju</w:t>
      </w:r>
      <w:r w:rsidRPr="006A5E71">
        <w:rPr>
          <w:rFonts w:ascii="Aptos" w:hAnsi="Aptos" w:cs="Calibri"/>
          <w:sz w:val="22"/>
          <w:szCs w:val="22"/>
        </w:rPr>
        <w:t xml:space="preserve">: generalni rast obrazovanosti populacije i mogućnost dolaska do brojnih informacija iz različitih izvora rezultiraju rastom svijesti o izraženoj potrebi čuvanja prirodnog i kulturnog nasljeđa, o potrebi ravnoteže između ekonomskih, okolišnih i društvenih aspekata razvoja suvremenog društva. Velika se pažnja pridaje etici, smanjenju bacanja hrane, smanjenju korištenja plastike, potrebi recikliranja i odabira onih turističkih praksi koje će ostaviti što manje negativnih posljedica za destinacije. </w:t>
      </w:r>
    </w:p>
    <w:p w14:paraId="30257103" w14:textId="77777777" w:rsidR="00D36273" w:rsidRPr="006A5E71" w:rsidRDefault="00D36273" w:rsidP="006E6B0A">
      <w:pPr>
        <w:pStyle w:val="ListParagraph"/>
        <w:spacing w:line="276" w:lineRule="auto"/>
        <w:jc w:val="both"/>
        <w:rPr>
          <w:rFonts w:ascii="Aptos" w:hAnsi="Aptos" w:cs="Calibri"/>
          <w:sz w:val="22"/>
          <w:szCs w:val="22"/>
        </w:rPr>
      </w:pPr>
    </w:p>
    <w:p w14:paraId="276D428E" w14:textId="77777777" w:rsidR="00D36273" w:rsidRPr="006A5E71" w:rsidRDefault="00D36273" w:rsidP="00F5366B">
      <w:pPr>
        <w:pStyle w:val="ListParagraph"/>
        <w:numPr>
          <w:ilvl w:val="0"/>
          <w:numId w:val="2"/>
        </w:numPr>
        <w:spacing w:line="276" w:lineRule="auto"/>
        <w:jc w:val="both"/>
        <w:rPr>
          <w:rFonts w:ascii="Aptos" w:hAnsi="Aptos" w:cs="Calibri"/>
          <w:sz w:val="22"/>
          <w:szCs w:val="22"/>
        </w:rPr>
      </w:pPr>
      <w:r w:rsidRPr="006A5E71">
        <w:rPr>
          <w:rFonts w:ascii="Aptos" w:hAnsi="Aptos" w:cs="Calibri"/>
          <w:b/>
          <w:bCs/>
          <w:sz w:val="22"/>
          <w:szCs w:val="22"/>
        </w:rPr>
        <w:t>Holistički pristup i cjelovitost doživljaja</w:t>
      </w:r>
      <w:r w:rsidRPr="006A5E71">
        <w:rPr>
          <w:rFonts w:ascii="Aptos" w:hAnsi="Aptos" w:cs="Calibri"/>
          <w:sz w:val="22"/>
          <w:szCs w:val="22"/>
        </w:rPr>
        <w:t xml:space="preserve">: tijekom boravaka u destinacijama turisti žele cjelovit doživljaj koji će na najbolji način odgovoriti njihovih različitim potrebama, interesima i željama. Doživljaj se stvara kroz niz opipljivih i neopipljivih komponenti i 'točki dodira' pa je važno osigurati 'destinacijski lanac vrijednosti', odnosno, da svi aspekti doživljaja budu kvalitetni. Zbog toga je važno da privatni i javni sektor, u svojim sferama djelovanja, pridonose toj kvaliteti. </w:t>
      </w:r>
    </w:p>
    <w:p w14:paraId="259EF97C" w14:textId="77777777" w:rsidR="00D36273" w:rsidRPr="006A5E71" w:rsidRDefault="00D36273" w:rsidP="006E6B0A">
      <w:pPr>
        <w:pStyle w:val="ListParagraph"/>
        <w:spacing w:line="276" w:lineRule="auto"/>
        <w:jc w:val="both"/>
        <w:rPr>
          <w:rFonts w:ascii="Aptos" w:hAnsi="Aptos" w:cs="Calibri"/>
          <w:sz w:val="22"/>
          <w:szCs w:val="22"/>
        </w:rPr>
      </w:pPr>
    </w:p>
    <w:p w14:paraId="5ED5D0DA" w14:textId="77777777" w:rsidR="00D36273" w:rsidRPr="006A5E71" w:rsidRDefault="00D36273" w:rsidP="00F5366B">
      <w:pPr>
        <w:pStyle w:val="ListParagraph"/>
        <w:numPr>
          <w:ilvl w:val="0"/>
          <w:numId w:val="2"/>
        </w:numPr>
        <w:spacing w:line="276" w:lineRule="auto"/>
        <w:jc w:val="both"/>
        <w:rPr>
          <w:rFonts w:ascii="Aptos" w:hAnsi="Aptos" w:cs="Calibri"/>
          <w:sz w:val="22"/>
          <w:szCs w:val="22"/>
        </w:rPr>
      </w:pPr>
      <w:r w:rsidRPr="006A5E71">
        <w:rPr>
          <w:rFonts w:ascii="Aptos" w:hAnsi="Aptos" w:cs="Calibri"/>
          <w:b/>
          <w:bCs/>
          <w:sz w:val="22"/>
          <w:szCs w:val="22"/>
        </w:rPr>
        <w:t>Traganja za 'vrijednosti'</w:t>
      </w:r>
      <w:r w:rsidRPr="006A5E71">
        <w:rPr>
          <w:rFonts w:ascii="Aptos" w:hAnsi="Aptos" w:cs="Calibri"/>
          <w:sz w:val="22"/>
          <w:szCs w:val="22"/>
        </w:rPr>
        <w:t xml:space="preserve">: usluge i proizvodi koje turisti koriste trebaju imati dobar i prihvatljiv omjer kvalitete i cijene. Generalno se opreznije troši i štedi za buduća neizvjesna vremena. Cijena treba biti dobro usklađena s kvalitetom ponude, iako su turisti spremni više izdvajati za jedinstvene i atraktivne doživljaje koje ne mogu iskusiti u drugim destinacijama. </w:t>
      </w:r>
    </w:p>
    <w:p w14:paraId="4BBA2DFC" w14:textId="77777777" w:rsidR="00D36273" w:rsidRPr="006A5E71" w:rsidRDefault="00D36273" w:rsidP="006E6B0A">
      <w:pPr>
        <w:pStyle w:val="ListParagraph"/>
        <w:spacing w:line="276" w:lineRule="auto"/>
        <w:rPr>
          <w:rFonts w:ascii="Aptos" w:hAnsi="Aptos" w:cs="Calibri"/>
          <w:sz w:val="22"/>
          <w:szCs w:val="22"/>
        </w:rPr>
      </w:pPr>
    </w:p>
    <w:p w14:paraId="408300E0" w14:textId="708F2A5F" w:rsidR="00D36273" w:rsidRPr="006A5E71" w:rsidRDefault="00D36273" w:rsidP="00F5366B">
      <w:pPr>
        <w:pStyle w:val="ListParagraph"/>
        <w:numPr>
          <w:ilvl w:val="0"/>
          <w:numId w:val="2"/>
        </w:numPr>
        <w:spacing w:line="276" w:lineRule="auto"/>
        <w:jc w:val="both"/>
        <w:rPr>
          <w:rFonts w:ascii="Aptos" w:hAnsi="Aptos" w:cs="Calibri"/>
          <w:sz w:val="22"/>
          <w:szCs w:val="22"/>
        </w:rPr>
      </w:pPr>
      <w:r w:rsidRPr="006A5E71">
        <w:rPr>
          <w:rFonts w:ascii="Aptos" w:hAnsi="Aptos" w:cs="Calibri"/>
          <w:b/>
          <w:bCs/>
          <w:sz w:val="22"/>
          <w:szCs w:val="22"/>
        </w:rPr>
        <w:t>Rast svijesti o zdravom način</w:t>
      </w:r>
      <w:r w:rsidR="00BA6AA9" w:rsidRPr="006A5E71">
        <w:rPr>
          <w:rFonts w:ascii="Aptos" w:hAnsi="Aptos" w:cs="Calibri"/>
          <w:b/>
          <w:bCs/>
          <w:sz w:val="22"/>
          <w:szCs w:val="22"/>
        </w:rPr>
        <w:t>u</w:t>
      </w:r>
      <w:r w:rsidRPr="006A5E71">
        <w:rPr>
          <w:rFonts w:ascii="Aptos" w:hAnsi="Aptos" w:cs="Calibri"/>
          <w:b/>
          <w:bCs/>
          <w:sz w:val="22"/>
          <w:szCs w:val="22"/>
        </w:rPr>
        <w:t xml:space="preserve"> života</w:t>
      </w:r>
      <w:r w:rsidRPr="006A5E71">
        <w:rPr>
          <w:rFonts w:ascii="Aptos" w:hAnsi="Aptos" w:cs="Calibri"/>
          <w:sz w:val="22"/>
          <w:szCs w:val="22"/>
        </w:rPr>
        <w:t xml:space="preserve">: briga o očuvanju zdravlja obilježava suvremeno društvo, što je posebno bilo potaknuto nedavnom zdravstvenom krizom. Zbog toga se više pazi na boravak u nezagađenom prostoru, na rekreaciju u zdravom i zelenom okruženju, konzumaciji prirodnih sezonskih namirnica te se generalno poduzimaju aktivnosti koje podržavaju mentalno i fizičko zdravlje. Puno se govori o holističkom pristupu zdravlju što podrazumijeva fizičko, mentalno, duhovno i emocionalno blagostanje. </w:t>
      </w:r>
      <w:r w:rsidR="00BA6AA9" w:rsidRPr="006A5E71">
        <w:rPr>
          <w:rFonts w:ascii="Aptos" w:hAnsi="Aptos" w:cs="Calibri"/>
          <w:sz w:val="22"/>
          <w:szCs w:val="22"/>
        </w:rPr>
        <w:t>Prit</w:t>
      </w:r>
      <w:r w:rsidRPr="006A5E71">
        <w:rPr>
          <w:rFonts w:ascii="Aptos" w:hAnsi="Aptos" w:cs="Calibri"/>
          <w:sz w:val="22"/>
          <w:szCs w:val="22"/>
        </w:rPr>
        <w:t>om</w:t>
      </w:r>
      <w:r w:rsidR="00BA6AA9" w:rsidRPr="006A5E71">
        <w:rPr>
          <w:rFonts w:ascii="Aptos" w:hAnsi="Aptos" w:cs="Calibri"/>
          <w:sz w:val="22"/>
          <w:szCs w:val="22"/>
        </w:rPr>
        <w:t xml:space="preserve">, </w:t>
      </w:r>
      <w:r w:rsidRPr="006A5E71">
        <w:rPr>
          <w:rFonts w:ascii="Aptos" w:hAnsi="Aptos" w:cs="Calibri"/>
          <w:sz w:val="22"/>
          <w:szCs w:val="22"/>
        </w:rPr>
        <w:t xml:space="preserve">turistička ponuda može puno pridonijeti kroz različite oblike ponude. </w:t>
      </w:r>
    </w:p>
    <w:p w14:paraId="7CC57387" w14:textId="77777777" w:rsidR="00D36273" w:rsidRPr="006A5E71" w:rsidRDefault="00D36273" w:rsidP="006E6B0A">
      <w:pPr>
        <w:pStyle w:val="ListParagraph"/>
        <w:spacing w:line="276" w:lineRule="auto"/>
        <w:rPr>
          <w:rFonts w:ascii="Aptos" w:hAnsi="Aptos" w:cs="Calibri"/>
          <w:sz w:val="22"/>
          <w:szCs w:val="22"/>
        </w:rPr>
      </w:pPr>
    </w:p>
    <w:p w14:paraId="3DEE004C" w14:textId="77777777" w:rsidR="00D36273" w:rsidRPr="006A5E71" w:rsidRDefault="00D36273" w:rsidP="00F5366B">
      <w:pPr>
        <w:pStyle w:val="ListParagraph"/>
        <w:numPr>
          <w:ilvl w:val="0"/>
          <w:numId w:val="2"/>
        </w:numPr>
        <w:spacing w:line="276" w:lineRule="auto"/>
        <w:jc w:val="both"/>
        <w:rPr>
          <w:rFonts w:ascii="Aptos" w:hAnsi="Aptos" w:cs="Calibri"/>
          <w:sz w:val="22"/>
          <w:szCs w:val="22"/>
        </w:rPr>
      </w:pPr>
      <w:r w:rsidRPr="006A5E71">
        <w:rPr>
          <w:rFonts w:ascii="Aptos" w:hAnsi="Aptos" w:cs="Calibri"/>
          <w:b/>
          <w:bCs/>
          <w:sz w:val="22"/>
          <w:szCs w:val="22"/>
        </w:rPr>
        <w:t>Rast utjecaja tehnologija:</w:t>
      </w:r>
      <w:r w:rsidRPr="006A5E71">
        <w:rPr>
          <w:rFonts w:ascii="Aptos" w:hAnsi="Aptos" w:cs="Calibri"/>
          <w:sz w:val="22"/>
          <w:szCs w:val="22"/>
        </w:rPr>
        <w:t xml:space="preserve"> digitalizacija danas utječe na brojne aspekte dnevne rutine, od druženja, poslovanja, obrazovanja i drugog. Tehnologija ima ogroman utjecaj i na turističke tijekove kroz stalne promjene koje unosi u kanale prodaje i promocije, dostupnost informacija i načine informiranja, razmjene iskustava i drugo. </w:t>
      </w:r>
    </w:p>
    <w:p w14:paraId="689806A6" w14:textId="77777777" w:rsidR="00D212E8" w:rsidRPr="006A5E71" w:rsidRDefault="00D212E8" w:rsidP="002B6A3D">
      <w:pPr>
        <w:rPr>
          <w:rFonts w:ascii="Aptos" w:hAnsi="Aptos"/>
        </w:rPr>
      </w:pPr>
    </w:p>
    <w:p w14:paraId="53215EA1" w14:textId="77777777" w:rsidR="002B6A3D" w:rsidRPr="006A5E71" w:rsidRDefault="002B6A3D" w:rsidP="002B6A3D">
      <w:pPr>
        <w:rPr>
          <w:rFonts w:ascii="Aptos" w:hAnsi="Aptos"/>
        </w:rPr>
      </w:pPr>
    </w:p>
    <w:p w14:paraId="000333C2" w14:textId="77777777" w:rsidR="002B6A3D" w:rsidRPr="006A5E71" w:rsidRDefault="002B6A3D" w:rsidP="002B6A3D">
      <w:pPr>
        <w:rPr>
          <w:rFonts w:ascii="Aptos" w:hAnsi="Aptos"/>
        </w:rPr>
      </w:pPr>
    </w:p>
    <w:p w14:paraId="18DCFD48" w14:textId="77777777" w:rsidR="002B6A3D" w:rsidRPr="006A5E71" w:rsidRDefault="002B6A3D" w:rsidP="002B6A3D">
      <w:pPr>
        <w:rPr>
          <w:rFonts w:ascii="Aptos" w:hAnsi="Aptos"/>
        </w:rPr>
      </w:pPr>
    </w:p>
    <w:p w14:paraId="61573620" w14:textId="77777777" w:rsidR="002B6A3D" w:rsidRPr="006A5E71" w:rsidRDefault="002B6A3D" w:rsidP="002B6A3D">
      <w:pPr>
        <w:rPr>
          <w:rFonts w:ascii="Aptos" w:hAnsi="Aptos"/>
        </w:rPr>
      </w:pPr>
    </w:p>
    <w:p w14:paraId="2CB5975D" w14:textId="77777777" w:rsidR="002B6A3D" w:rsidRPr="006A5E71" w:rsidRDefault="002B6A3D" w:rsidP="002B6A3D">
      <w:pPr>
        <w:rPr>
          <w:rFonts w:ascii="Aptos" w:hAnsi="Aptos"/>
        </w:rPr>
      </w:pPr>
    </w:p>
    <w:p w14:paraId="41A1E159" w14:textId="77777777" w:rsidR="002B6A3D" w:rsidRPr="006A5E71" w:rsidRDefault="002B6A3D" w:rsidP="002B6A3D">
      <w:pPr>
        <w:rPr>
          <w:rFonts w:ascii="Aptos" w:hAnsi="Aptos"/>
        </w:rPr>
      </w:pPr>
    </w:p>
    <w:p w14:paraId="0549AEAD" w14:textId="77777777" w:rsidR="002B6A3D" w:rsidRPr="006A5E71" w:rsidRDefault="002B6A3D" w:rsidP="002B6A3D">
      <w:pPr>
        <w:rPr>
          <w:rFonts w:ascii="Aptos" w:hAnsi="Aptos"/>
        </w:rPr>
        <w:sectPr w:rsidR="002B6A3D" w:rsidRPr="006A5E71" w:rsidSect="002B6A3D">
          <w:headerReference w:type="even" r:id="rId54"/>
          <w:headerReference w:type="default" r:id="rId55"/>
          <w:footerReference w:type="default" r:id="rId56"/>
          <w:headerReference w:type="first" r:id="rId57"/>
          <w:pgSz w:w="11906" w:h="16838"/>
          <w:pgMar w:top="1440" w:right="1440" w:bottom="1440" w:left="1440" w:header="708" w:footer="708" w:gutter="0"/>
          <w:cols w:space="708"/>
          <w:titlePg/>
          <w:docGrid w:linePitch="360"/>
        </w:sectPr>
      </w:pPr>
    </w:p>
    <w:p w14:paraId="76BECBC1" w14:textId="77777777" w:rsidR="002B6A3D" w:rsidRPr="006A5E71" w:rsidRDefault="002B6A3D" w:rsidP="002B6A3D">
      <w:pPr>
        <w:shd w:val="clear" w:color="auto" w:fill="215E99" w:themeFill="text2" w:themeFillTint="BF"/>
        <w:rPr>
          <w:rFonts w:ascii="Aptos" w:hAnsi="Aptos"/>
        </w:rPr>
      </w:pPr>
    </w:p>
    <w:p w14:paraId="109BB210" w14:textId="1F0DE4C4" w:rsidR="002B6A3D" w:rsidRPr="006A5E71" w:rsidRDefault="002B6A3D" w:rsidP="002B6A3D">
      <w:pPr>
        <w:shd w:val="clear" w:color="auto" w:fill="215E99" w:themeFill="text2" w:themeFillTint="BF"/>
        <w:rPr>
          <w:rFonts w:ascii="Aptos" w:hAnsi="Aptos"/>
        </w:rPr>
      </w:pPr>
    </w:p>
    <w:p w14:paraId="400AC889" w14:textId="77777777" w:rsidR="002B6A3D" w:rsidRPr="006A5E71" w:rsidRDefault="002B6A3D" w:rsidP="002B6A3D">
      <w:pPr>
        <w:shd w:val="clear" w:color="auto" w:fill="215E99" w:themeFill="text2" w:themeFillTint="BF"/>
        <w:rPr>
          <w:rFonts w:ascii="Aptos" w:hAnsi="Aptos"/>
        </w:rPr>
      </w:pPr>
    </w:p>
    <w:p w14:paraId="78BBF680" w14:textId="77777777" w:rsidR="002B6A3D" w:rsidRPr="006A5E71" w:rsidRDefault="002B6A3D" w:rsidP="002B6A3D">
      <w:pPr>
        <w:shd w:val="clear" w:color="auto" w:fill="215E99" w:themeFill="text2" w:themeFillTint="BF"/>
        <w:rPr>
          <w:rFonts w:ascii="Aptos" w:hAnsi="Aptos"/>
        </w:rPr>
      </w:pPr>
    </w:p>
    <w:p w14:paraId="5DEC7852" w14:textId="77777777" w:rsidR="002B6A3D" w:rsidRPr="006A5E71" w:rsidRDefault="002B6A3D" w:rsidP="002B6A3D">
      <w:pPr>
        <w:shd w:val="clear" w:color="auto" w:fill="215E99" w:themeFill="text2" w:themeFillTint="BF"/>
        <w:rPr>
          <w:rFonts w:ascii="Aptos" w:hAnsi="Aptos"/>
        </w:rPr>
      </w:pPr>
    </w:p>
    <w:p w14:paraId="53D0CA50" w14:textId="77777777" w:rsidR="002B6A3D" w:rsidRPr="006A5E71" w:rsidRDefault="002B6A3D" w:rsidP="002B6A3D">
      <w:pPr>
        <w:shd w:val="clear" w:color="auto" w:fill="215E99" w:themeFill="text2" w:themeFillTint="BF"/>
        <w:rPr>
          <w:rFonts w:ascii="Aptos" w:hAnsi="Aptos"/>
        </w:rPr>
      </w:pPr>
    </w:p>
    <w:p w14:paraId="0BEE47D1" w14:textId="77777777" w:rsidR="002B6A3D" w:rsidRPr="006A5E71" w:rsidRDefault="002B6A3D" w:rsidP="002B6A3D">
      <w:pPr>
        <w:shd w:val="clear" w:color="auto" w:fill="215E99" w:themeFill="text2" w:themeFillTint="BF"/>
        <w:rPr>
          <w:rFonts w:ascii="Aptos" w:hAnsi="Aptos"/>
        </w:rPr>
      </w:pPr>
    </w:p>
    <w:p w14:paraId="4F45CDDA" w14:textId="77777777" w:rsidR="002B6A3D" w:rsidRPr="006A5E71" w:rsidRDefault="002B6A3D" w:rsidP="002B6A3D">
      <w:pPr>
        <w:shd w:val="clear" w:color="auto" w:fill="215E99" w:themeFill="text2" w:themeFillTint="BF"/>
        <w:rPr>
          <w:rFonts w:ascii="Aptos" w:hAnsi="Aptos"/>
        </w:rPr>
      </w:pPr>
    </w:p>
    <w:p w14:paraId="76304964" w14:textId="77777777" w:rsidR="002B6A3D" w:rsidRPr="006A5E71" w:rsidRDefault="002B6A3D" w:rsidP="002B6A3D">
      <w:pPr>
        <w:shd w:val="clear" w:color="auto" w:fill="215E99" w:themeFill="text2" w:themeFillTint="BF"/>
        <w:rPr>
          <w:rFonts w:ascii="Aptos" w:hAnsi="Aptos"/>
        </w:rPr>
      </w:pPr>
    </w:p>
    <w:p w14:paraId="4481A161" w14:textId="78179ED9" w:rsidR="002B6A3D" w:rsidRPr="006A5E71" w:rsidRDefault="002B6A3D" w:rsidP="002B6A3D">
      <w:pPr>
        <w:shd w:val="clear" w:color="auto" w:fill="215E99" w:themeFill="text2" w:themeFillTint="BF"/>
        <w:rPr>
          <w:rFonts w:ascii="Aptos" w:hAnsi="Aptos"/>
        </w:rPr>
      </w:pPr>
    </w:p>
    <w:p w14:paraId="3C18E1E0" w14:textId="77777777" w:rsidR="002B6A3D" w:rsidRPr="006A5E71" w:rsidRDefault="002B6A3D" w:rsidP="002B6A3D">
      <w:pPr>
        <w:shd w:val="clear" w:color="auto" w:fill="215E99" w:themeFill="text2" w:themeFillTint="BF"/>
        <w:rPr>
          <w:rFonts w:ascii="Aptos" w:hAnsi="Aptos"/>
        </w:rPr>
      </w:pPr>
    </w:p>
    <w:p w14:paraId="219E2DD6" w14:textId="77777777" w:rsidR="002B6A3D" w:rsidRPr="006A5E71" w:rsidRDefault="002B6A3D" w:rsidP="002B6A3D">
      <w:pPr>
        <w:shd w:val="clear" w:color="auto" w:fill="215E99" w:themeFill="text2" w:themeFillTint="BF"/>
        <w:rPr>
          <w:rFonts w:ascii="Aptos" w:hAnsi="Aptos"/>
        </w:rPr>
      </w:pPr>
    </w:p>
    <w:p w14:paraId="4C512DF4" w14:textId="77777777" w:rsidR="002B6A3D" w:rsidRPr="006A5E71" w:rsidRDefault="002B6A3D" w:rsidP="002B6A3D">
      <w:pPr>
        <w:shd w:val="clear" w:color="auto" w:fill="215E99" w:themeFill="text2" w:themeFillTint="BF"/>
        <w:rPr>
          <w:rFonts w:ascii="Aptos" w:hAnsi="Aptos"/>
        </w:rPr>
      </w:pPr>
    </w:p>
    <w:p w14:paraId="615CC0DB" w14:textId="77777777" w:rsidR="002B6A3D" w:rsidRPr="006A5E71" w:rsidRDefault="002B6A3D" w:rsidP="002B6A3D">
      <w:pPr>
        <w:shd w:val="clear" w:color="auto" w:fill="215E99" w:themeFill="text2" w:themeFillTint="BF"/>
        <w:rPr>
          <w:rFonts w:ascii="Aptos" w:hAnsi="Aptos"/>
        </w:rPr>
      </w:pPr>
    </w:p>
    <w:p w14:paraId="3E5F7BE2" w14:textId="77777777" w:rsidR="002B6A3D" w:rsidRPr="006A5E71" w:rsidRDefault="002B6A3D" w:rsidP="002B6A3D">
      <w:pPr>
        <w:shd w:val="clear" w:color="auto" w:fill="215E99" w:themeFill="text2" w:themeFillTint="BF"/>
        <w:rPr>
          <w:rFonts w:ascii="Aptos" w:hAnsi="Aptos"/>
        </w:rPr>
      </w:pPr>
    </w:p>
    <w:p w14:paraId="70205D46" w14:textId="77777777" w:rsidR="002B6A3D" w:rsidRPr="006A5E71" w:rsidRDefault="002B6A3D" w:rsidP="002B6A3D">
      <w:pPr>
        <w:shd w:val="clear" w:color="auto" w:fill="215E99" w:themeFill="text2" w:themeFillTint="BF"/>
        <w:rPr>
          <w:rFonts w:ascii="Aptos" w:hAnsi="Aptos"/>
        </w:rPr>
      </w:pPr>
    </w:p>
    <w:p w14:paraId="24A72DE8" w14:textId="5077846C" w:rsidR="002B6A3D" w:rsidRPr="006A5E71" w:rsidRDefault="002B6A3D" w:rsidP="002B6A3D">
      <w:pPr>
        <w:shd w:val="clear" w:color="auto" w:fill="215E99" w:themeFill="text2" w:themeFillTint="BF"/>
        <w:rPr>
          <w:rFonts w:ascii="Aptos" w:hAnsi="Aptos"/>
        </w:rPr>
      </w:pPr>
    </w:p>
    <w:p w14:paraId="3C98F147" w14:textId="77777777" w:rsidR="002B6A3D" w:rsidRPr="006A5E71" w:rsidRDefault="002B6A3D" w:rsidP="002B6A3D">
      <w:pPr>
        <w:shd w:val="clear" w:color="auto" w:fill="215E99" w:themeFill="text2" w:themeFillTint="BF"/>
        <w:rPr>
          <w:rFonts w:ascii="Aptos" w:hAnsi="Aptos"/>
        </w:rPr>
      </w:pPr>
    </w:p>
    <w:p w14:paraId="526CFC05" w14:textId="77777777" w:rsidR="002B6A3D" w:rsidRPr="006A5E71" w:rsidRDefault="002B6A3D" w:rsidP="002B6A3D">
      <w:pPr>
        <w:shd w:val="clear" w:color="auto" w:fill="215E99" w:themeFill="text2" w:themeFillTint="BF"/>
        <w:rPr>
          <w:rFonts w:ascii="Aptos" w:hAnsi="Aptos"/>
        </w:rPr>
      </w:pPr>
    </w:p>
    <w:p w14:paraId="3A0D33BE" w14:textId="77777777" w:rsidR="002B6A3D" w:rsidRPr="006A5E71" w:rsidRDefault="002B6A3D" w:rsidP="002B6A3D">
      <w:pPr>
        <w:shd w:val="clear" w:color="auto" w:fill="215E99" w:themeFill="text2" w:themeFillTint="BF"/>
        <w:rPr>
          <w:rFonts w:ascii="Aptos" w:hAnsi="Aptos"/>
        </w:rPr>
      </w:pPr>
    </w:p>
    <w:p w14:paraId="2786D764" w14:textId="77777777" w:rsidR="002B6A3D" w:rsidRPr="006A5E71" w:rsidRDefault="002B6A3D" w:rsidP="002B6A3D">
      <w:pPr>
        <w:shd w:val="clear" w:color="auto" w:fill="215E99" w:themeFill="text2" w:themeFillTint="BF"/>
        <w:rPr>
          <w:rFonts w:ascii="Aptos" w:hAnsi="Aptos"/>
        </w:rPr>
      </w:pPr>
    </w:p>
    <w:p w14:paraId="135D1E01" w14:textId="51D4F312" w:rsidR="002B6A3D" w:rsidRPr="0087159E" w:rsidRDefault="0087159E" w:rsidP="0087159E">
      <w:pPr>
        <w:shd w:val="clear" w:color="auto" w:fill="215E99" w:themeFill="text2" w:themeFillTint="BF"/>
        <w:jc w:val="center"/>
        <w:rPr>
          <w:rFonts w:ascii="Aptos" w:hAnsi="Aptos"/>
          <w:color w:val="FFFFFF" w:themeColor="background1"/>
          <w:sz w:val="48"/>
          <w:szCs w:val="48"/>
        </w:rPr>
      </w:pPr>
      <w:r w:rsidRPr="0087159E">
        <w:rPr>
          <w:rFonts w:ascii="Aptos" w:hAnsi="Aptos"/>
          <w:color w:val="FFFFFF" w:themeColor="background1"/>
          <w:sz w:val="48"/>
          <w:szCs w:val="48"/>
        </w:rPr>
        <w:t>POKAZATELJI ODRŽIVOSTI DESTINACIJE</w:t>
      </w:r>
    </w:p>
    <w:p w14:paraId="2E7853F3" w14:textId="07DD44AA" w:rsidR="002B6A3D" w:rsidRPr="006A5E71" w:rsidRDefault="002B6A3D" w:rsidP="002B6A3D">
      <w:pPr>
        <w:shd w:val="clear" w:color="auto" w:fill="215E99" w:themeFill="text2" w:themeFillTint="BF"/>
        <w:rPr>
          <w:rFonts w:ascii="Aptos" w:hAnsi="Aptos"/>
        </w:rPr>
      </w:pPr>
    </w:p>
    <w:p w14:paraId="593952D7" w14:textId="2163004F" w:rsidR="002B6A3D" w:rsidRPr="006A5E71" w:rsidRDefault="002B6A3D" w:rsidP="002B6A3D">
      <w:pPr>
        <w:rPr>
          <w:rFonts w:ascii="Aptos" w:hAnsi="Aptos"/>
        </w:rPr>
      </w:pPr>
    </w:p>
    <w:p w14:paraId="072BD97A" w14:textId="6E0F9F14" w:rsidR="002B6A3D" w:rsidRPr="006A5E71" w:rsidRDefault="00D67DCF" w:rsidP="002B6A3D">
      <w:pPr>
        <w:rPr>
          <w:rFonts w:ascii="Aptos" w:hAnsi="Aptos"/>
        </w:rPr>
      </w:pPr>
      <w:r w:rsidRPr="00A70088">
        <w:rPr>
          <w:rFonts w:ascii="Aptos" w:hAnsi="Aptos"/>
          <w:noProof/>
          <w:lang w:val="en-US"/>
        </w:rPr>
        <w:drawing>
          <wp:anchor distT="0" distB="0" distL="114300" distR="114300" simplePos="0" relativeHeight="251660288" behindDoc="0" locked="0" layoutInCell="1" allowOverlap="1" wp14:anchorId="22521118" wp14:editId="6856ADEF">
            <wp:simplePos x="0" y="0"/>
            <wp:positionH relativeFrom="margin">
              <wp:align>left</wp:align>
            </wp:positionH>
            <wp:positionV relativeFrom="paragraph">
              <wp:posOffset>114256</wp:posOffset>
            </wp:positionV>
            <wp:extent cx="5741581" cy="3827294"/>
            <wp:effectExtent l="0" t="0" r="0" b="190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41581" cy="38272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AF375" w14:textId="7F64F30F" w:rsidR="002B6A3D" w:rsidRPr="006A5E71" w:rsidRDefault="002B6A3D" w:rsidP="002B6A3D">
      <w:pPr>
        <w:rPr>
          <w:rFonts w:ascii="Aptos" w:hAnsi="Aptos"/>
        </w:rPr>
      </w:pPr>
    </w:p>
    <w:p w14:paraId="41669631" w14:textId="38C5EB63" w:rsidR="00A70088" w:rsidRPr="000D299D" w:rsidRDefault="002B6A3D" w:rsidP="00A70088">
      <w:pPr>
        <w:spacing w:after="160" w:line="278" w:lineRule="auto"/>
        <w:rPr>
          <w:rFonts w:ascii="Aptos" w:hAnsi="Aptos"/>
          <w:lang w:val="pl-PL"/>
        </w:rPr>
      </w:pPr>
      <w:r w:rsidRPr="006A5E71">
        <w:rPr>
          <w:rFonts w:ascii="Aptos" w:hAnsi="Aptos"/>
        </w:rPr>
        <w:br w:type="page"/>
      </w:r>
    </w:p>
    <w:p w14:paraId="26AD7392" w14:textId="179CB2CA" w:rsidR="002B6A3D" w:rsidRPr="006A5E71" w:rsidRDefault="002B6A3D">
      <w:pPr>
        <w:spacing w:after="160" w:line="278" w:lineRule="auto"/>
        <w:rPr>
          <w:rFonts w:ascii="Aptos" w:hAnsi="Aptos"/>
        </w:rPr>
      </w:pPr>
    </w:p>
    <w:p w14:paraId="1326FD2D" w14:textId="481A9CC1" w:rsidR="007C41ED" w:rsidRPr="006A5E71" w:rsidRDefault="00544E33" w:rsidP="00790992">
      <w:pPr>
        <w:pStyle w:val="Heading1"/>
        <w:pBdr>
          <w:bottom w:val="single" w:sz="2" w:space="1" w:color="004D9A"/>
        </w:pBdr>
      </w:pPr>
      <w:bookmarkStart w:id="41" w:name="_Toc202723561"/>
      <w:r w:rsidRPr="006A5E71">
        <w:t xml:space="preserve">5. </w:t>
      </w:r>
      <w:r w:rsidR="007C41ED" w:rsidRPr="006A5E71">
        <w:t>POKAZATELJI ODRŽIVOSTI DESTINACIJE</w:t>
      </w:r>
      <w:bookmarkEnd w:id="41"/>
    </w:p>
    <w:p w14:paraId="13D6A9C0" w14:textId="4C69F514" w:rsidR="006866EC" w:rsidRPr="006A5E71" w:rsidRDefault="006866EC" w:rsidP="006866EC">
      <w:pPr>
        <w:pStyle w:val="Heading2"/>
      </w:pPr>
      <w:bookmarkStart w:id="42" w:name="_Toc202723562"/>
      <w:r w:rsidRPr="006A5E71">
        <w:t>5.1. Obvezni pokazatelji održivosti</w:t>
      </w:r>
      <w:bookmarkEnd w:id="42"/>
      <w:r w:rsidRPr="006A5E71">
        <w:t xml:space="preserve"> </w:t>
      </w:r>
    </w:p>
    <w:p w14:paraId="7244F60E" w14:textId="77777777" w:rsidR="006866EC" w:rsidRPr="006A5E71" w:rsidRDefault="006866EC" w:rsidP="006866EC">
      <w:pPr>
        <w:rPr>
          <w:rFonts w:ascii="Aptos" w:hAnsi="Aptos"/>
        </w:rPr>
      </w:pPr>
    </w:p>
    <w:p w14:paraId="0A4D7A98" w14:textId="77777777" w:rsidR="008F1979" w:rsidRPr="006A5E71" w:rsidRDefault="008F1979" w:rsidP="00791935">
      <w:pPr>
        <w:jc w:val="both"/>
        <w:rPr>
          <w:rFonts w:ascii="Aptos" w:hAnsi="Aptos"/>
          <w:sz w:val="22"/>
          <w:szCs w:val="22"/>
        </w:rPr>
      </w:pPr>
      <w:r w:rsidRPr="006A5E71">
        <w:rPr>
          <w:rFonts w:ascii="Aptos" w:hAnsi="Aptos"/>
          <w:sz w:val="22"/>
          <w:szCs w:val="22"/>
        </w:rPr>
        <w:t>Važno je istaknuti da rezultati pokazatelja odražavaju trenutno stanje te će njihova interpretacija biti moguća nakon drugog mjerenja 2028. godine. Rezultati su kako slijedi:</w:t>
      </w:r>
    </w:p>
    <w:p w14:paraId="787E2784" w14:textId="77777777" w:rsidR="00791935" w:rsidRPr="006A5E71" w:rsidRDefault="00791935" w:rsidP="00791935">
      <w:pPr>
        <w:jc w:val="both"/>
        <w:rPr>
          <w:rFonts w:ascii="Aptos" w:hAnsi="Aptos"/>
          <w:b/>
          <w:bCs/>
          <w:sz w:val="22"/>
          <w:szCs w:val="22"/>
        </w:rPr>
      </w:pPr>
    </w:p>
    <w:p w14:paraId="5964DBC1" w14:textId="51099AA2" w:rsidR="008F1979" w:rsidRPr="006A5E71" w:rsidRDefault="008F1979" w:rsidP="00D638A9">
      <w:pPr>
        <w:shd w:val="clear" w:color="auto" w:fill="F2F2F2" w:themeFill="background1" w:themeFillShade="F2"/>
        <w:jc w:val="both"/>
        <w:rPr>
          <w:rFonts w:ascii="Aptos" w:hAnsi="Aptos"/>
          <w:sz w:val="22"/>
          <w:szCs w:val="22"/>
        </w:rPr>
      </w:pPr>
      <w:r w:rsidRPr="006A5E71">
        <w:rPr>
          <w:rFonts w:ascii="Aptos" w:hAnsi="Aptos"/>
          <w:b/>
          <w:bCs/>
          <w:sz w:val="22"/>
          <w:szCs w:val="22"/>
        </w:rPr>
        <w:t>P.1. Broj turističkih noćenja na stotinu stalnih stanovnika u vrhu turističke sezone (ZL-1)</w:t>
      </w:r>
    </w:p>
    <w:p w14:paraId="0D4F6058" w14:textId="1D147DBE" w:rsidR="008F1979" w:rsidRPr="006A5E71" w:rsidRDefault="008F1979" w:rsidP="005C14B2">
      <w:pPr>
        <w:spacing w:line="276" w:lineRule="auto"/>
        <w:jc w:val="both"/>
        <w:rPr>
          <w:rFonts w:ascii="Aptos" w:hAnsi="Aptos"/>
          <w:sz w:val="22"/>
          <w:szCs w:val="22"/>
        </w:rPr>
      </w:pPr>
      <w:r w:rsidRPr="006A5E71">
        <w:rPr>
          <w:rFonts w:ascii="Aptos" w:hAnsi="Aptos"/>
          <w:sz w:val="22"/>
          <w:szCs w:val="22"/>
        </w:rPr>
        <w:t>Procjena broja stanovnika: 95.472 (2023</w:t>
      </w:r>
      <w:r w:rsidR="00760DC6">
        <w:rPr>
          <w:rFonts w:ascii="Aptos" w:hAnsi="Aptos"/>
          <w:sz w:val="22"/>
          <w:szCs w:val="22"/>
        </w:rPr>
        <w:t>.</w:t>
      </w:r>
      <w:r w:rsidRPr="006A5E71">
        <w:rPr>
          <w:rFonts w:ascii="Aptos" w:hAnsi="Aptos"/>
          <w:sz w:val="22"/>
          <w:szCs w:val="22"/>
        </w:rPr>
        <w:t>)</w:t>
      </w:r>
    </w:p>
    <w:p w14:paraId="392FD2A8" w14:textId="362897D3" w:rsidR="008F1979" w:rsidRPr="006A5E71" w:rsidRDefault="00791935" w:rsidP="005C14B2">
      <w:pPr>
        <w:spacing w:line="276" w:lineRule="auto"/>
        <w:jc w:val="both"/>
        <w:rPr>
          <w:rFonts w:ascii="Aptos" w:hAnsi="Aptos"/>
          <w:sz w:val="22"/>
          <w:szCs w:val="22"/>
        </w:rPr>
      </w:pPr>
      <w:r w:rsidRPr="006A5E71">
        <w:rPr>
          <w:rFonts w:ascii="Aptos" w:hAnsi="Aptos"/>
          <w:sz w:val="22"/>
          <w:szCs w:val="22"/>
        </w:rPr>
        <w:t>Broj o</w:t>
      </w:r>
      <w:r w:rsidR="008F1979" w:rsidRPr="006A5E71">
        <w:rPr>
          <w:rFonts w:ascii="Aptos" w:hAnsi="Aptos"/>
          <w:sz w:val="22"/>
          <w:szCs w:val="22"/>
        </w:rPr>
        <w:t>s</w:t>
      </w:r>
      <w:r w:rsidRPr="006A5E71">
        <w:rPr>
          <w:rFonts w:ascii="Aptos" w:hAnsi="Aptos"/>
          <w:sz w:val="22"/>
          <w:szCs w:val="22"/>
        </w:rPr>
        <w:t>t</w:t>
      </w:r>
      <w:r w:rsidR="008F1979" w:rsidRPr="006A5E71">
        <w:rPr>
          <w:rFonts w:ascii="Aptos" w:hAnsi="Aptos"/>
          <w:sz w:val="22"/>
          <w:szCs w:val="22"/>
        </w:rPr>
        <w:t>varenih noćenja: 17.501 noćenje (rujan 2023</w:t>
      </w:r>
      <w:r w:rsidR="00760DC6">
        <w:rPr>
          <w:rFonts w:ascii="Aptos" w:hAnsi="Aptos"/>
          <w:sz w:val="22"/>
          <w:szCs w:val="22"/>
        </w:rPr>
        <w:t>.</w:t>
      </w:r>
      <w:r w:rsidR="008F1979" w:rsidRPr="006A5E71">
        <w:rPr>
          <w:rFonts w:ascii="Aptos" w:hAnsi="Aptos"/>
          <w:sz w:val="22"/>
          <w:szCs w:val="22"/>
        </w:rPr>
        <w:t>)</w:t>
      </w:r>
    </w:p>
    <w:p w14:paraId="7AB143D4" w14:textId="76FE7958" w:rsidR="008F1979" w:rsidRPr="006A5E71" w:rsidRDefault="008F1979" w:rsidP="005C14B2">
      <w:pPr>
        <w:spacing w:line="276" w:lineRule="auto"/>
        <w:jc w:val="both"/>
        <w:rPr>
          <w:rFonts w:ascii="Aptos" w:hAnsi="Aptos"/>
          <w:sz w:val="22"/>
          <w:szCs w:val="22"/>
        </w:rPr>
      </w:pPr>
      <w:r w:rsidRPr="006A5E71">
        <w:rPr>
          <w:rFonts w:ascii="Aptos" w:hAnsi="Aptos"/>
          <w:sz w:val="22"/>
          <w:szCs w:val="22"/>
        </w:rPr>
        <w:t xml:space="preserve">Broj turističkih noćenja na stotinu stalnih stanovnika u vrhu turističke sezone: </w:t>
      </w:r>
      <w:r w:rsidRPr="006A5E71">
        <w:rPr>
          <w:rFonts w:ascii="Aptos" w:hAnsi="Aptos"/>
          <w:b/>
          <w:bCs/>
          <w:sz w:val="22"/>
          <w:szCs w:val="22"/>
        </w:rPr>
        <w:t xml:space="preserve">0,61. </w:t>
      </w:r>
      <w:r w:rsidR="00E30E0C">
        <w:rPr>
          <w:rFonts w:ascii="Aptos" w:hAnsi="Aptos"/>
          <w:sz w:val="22"/>
          <w:szCs w:val="22"/>
        </w:rPr>
        <w:t xml:space="preserve">Na temelju </w:t>
      </w:r>
      <w:r w:rsidRPr="006A5E71">
        <w:rPr>
          <w:rFonts w:ascii="Aptos" w:hAnsi="Aptos"/>
          <w:sz w:val="22"/>
          <w:szCs w:val="22"/>
        </w:rPr>
        <w:t xml:space="preserve">navedenog podatka može se zaključiti da </w:t>
      </w:r>
      <w:r w:rsidRPr="006A5E71">
        <w:rPr>
          <w:rFonts w:ascii="Aptos" w:hAnsi="Aptos"/>
          <w:b/>
          <w:bCs/>
          <w:sz w:val="22"/>
          <w:szCs w:val="22"/>
        </w:rPr>
        <w:t>ne postoji opterećenje lokalne zajednice</w:t>
      </w:r>
      <w:r w:rsidRPr="006A5E71">
        <w:rPr>
          <w:rFonts w:ascii="Aptos" w:hAnsi="Aptos"/>
          <w:sz w:val="22"/>
          <w:szCs w:val="22"/>
        </w:rPr>
        <w:t xml:space="preserve"> fizičkim turističkim prometom.</w:t>
      </w:r>
    </w:p>
    <w:p w14:paraId="50687DFE" w14:textId="77777777" w:rsidR="00002A4D" w:rsidRPr="006A5E71" w:rsidRDefault="00002A4D" w:rsidP="00791935">
      <w:pPr>
        <w:jc w:val="both"/>
        <w:rPr>
          <w:rFonts w:ascii="Aptos" w:hAnsi="Aptos"/>
          <w:b/>
          <w:bCs/>
          <w:sz w:val="22"/>
          <w:szCs w:val="22"/>
        </w:rPr>
      </w:pPr>
    </w:p>
    <w:p w14:paraId="7D84232F" w14:textId="03438596" w:rsidR="008F1979" w:rsidRPr="006A5E71" w:rsidRDefault="008F1979" w:rsidP="00D638A9">
      <w:pPr>
        <w:shd w:val="clear" w:color="auto" w:fill="F2F2F2" w:themeFill="background1" w:themeFillShade="F2"/>
        <w:jc w:val="both"/>
        <w:rPr>
          <w:rFonts w:ascii="Aptos" w:hAnsi="Aptos"/>
          <w:b/>
          <w:bCs/>
          <w:sz w:val="22"/>
          <w:szCs w:val="22"/>
        </w:rPr>
      </w:pPr>
      <w:r w:rsidRPr="006A5E71">
        <w:rPr>
          <w:rFonts w:ascii="Aptos" w:hAnsi="Aptos"/>
          <w:b/>
          <w:bCs/>
          <w:sz w:val="22"/>
          <w:szCs w:val="22"/>
        </w:rPr>
        <w:t>P.2. Zadovoljstvo lokalnog stanovništva turizmom (ZL-2)</w:t>
      </w:r>
    </w:p>
    <w:p w14:paraId="5146B5FD" w14:textId="2AD30F72" w:rsidR="008F1979" w:rsidRPr="006A5E71" w:rsidRDefault="008F1979" w:rsidP="005C14B2">
      <w:pPr>
        <w:spacing w:line="276" w:lineRule="auto"/>
        <w:jc w:val="both"/>
        <w:rPr>
          <w:rFonts w:ascii="Aptos" w:hAnsi="Aptos"/>
          <w:sz w:val="22"/>
          <w:szCs w:val="22"/>
        </w:rPr>
      </w:pPr>
      <w:r w:rsidRPr="006A5E71">
        <w:rPr>
          <w:rFonts w:ascii="Aptos" w:hAnsi="Aptos"/>
          <w:sz w:val="22"/>
          <w:szCs w:val="22"/>
        </w:rPr>
        <w:t xml:space="preserve">Prikupljanje podataka provedeno je </w:t>
      </w:r>
      <w:r w:rsidRPr="00B34217">
        <w:rPr>
          <w:rFonts w:ascii="Aptos" w:hAnsi="Aptos"/>
          <w:i/>
          <w:iCs/>
          <w:sz w:val="22"/>
          <w:szCs w:val="22"/>
        </w:rPr>
        <w:t>online</w:t>
      </w:r>
      <w:r w:rsidRPr="006A5E71">
        <w:rPr>
          <w:rFonts w:ascii="Aptos" w:hAnsi="Aptos"/>
          <w:sz w:val="22"/>
          <w:szCs w:val="22"/>
        </w:rPr>
        <w:t xml:space="preserve"> putem platforme </w:t>
      </w:r>
      <w:proofErr w:type="spellStart"/>
      <w:r w:rsidRPr="006A5E71">
        <w:rPr>
          <w:rFonts w:ascii="Aptos" w:hAnsi="Aptos"/>
          <w:sz w:val="22"/>
          <w:szCs w:val="22"/>
        </w:rPr>
        <w:t>Alchemer</w:t>
      </w:r>
      <w:proofErr w:type="spellEnd"/>
      <w:r w:rsidRPr="006A5E71">
        <w:rPr>
          <w:rFonts w:ascii="Aptos" w:hAnsi="Aptos"/>
          <w:sz w:val="22"/>
          <w:szCs w:val="22"/>
        </w:rPr>
        <w:t xml:space="preserve"> (https://survey.alchemer.com/s3/8178548/lokalno), a poveznica je bila otvorena od 5. veljače do 3. ožujka 2025. godine. U istraživanju zadovoljstva turizmom destinacije</w:t>
      </w:r>
      <w:r w:rsidR="00E30E0C">
        <w:rPr>
          <w:rFonts w:ascii="Aptos" w:hAnsi="Aptos"/>
          <w:sz w:val="22"/>
          <w:szCs w:val="22"/>
        </w:rPr>
        <w:t xml:space="preserve"> </w:t>
      </w:r>
      <w:r w:rsidRPr="006A5E71">
        <w:rPr>
          <w:rFonts w:ascii="Aptos" w:hAnsi="Aptos"/>
          <w:sz w:val="22"/>
          <w:szCs w:val="22"/>
        </w:rPr>
        <w:t>lokalnog stanovništva korištene su isključivo varijable koje se nalazi u smjernicama Ministarstva</w:t>
      </w:r>
      <w:r w:rsidR="00AB437A" w:rsidRPr="006A5E71">
        <w:rPr>
          <w:rFonts w:ascii="Aptos" w:hAnsi="Aptos"/>
          <w:sz w:val="22"/>
          <w:szCs w:val="22"/>
        </w:rPr>
        <w:t xml:space="preserve"> turizma i sporta</w:t>
      </w:r>
      <w:r w:rsidRPr="006A5E71">
        <w:rPr>
          <w:rFonts w:ascii="Aptos" w:hAnsi="Aptos"/>
          <w:sz w:val="22"/>
          <w:szCs w:val="22"/>
        </w:rPr>
        <w:t xml:space="preserve">. </w:t>
      </w:r>
    </w:p>
    <w:p w14:paraId="20C084C0" w14:textId="77777777" w:rsidR="008F1979" w:rsidRPr="006A5E71" w:rsidRDefault="008F1979" w:rsidP="005C14B2">
      <w:pPr>
        <w:spacing w:line="276" w:lineRule="auto"/>
        <w:jc w:val="both"/>
        <w:rPr>
          <w:rFonts w:ascii="Aptos" w:hAnsi="Aptos"/>
          <w:sz w:val="22"/>
          <w:szCs w:val="22"/>
        </w:rPr>
      </w:pPr>
      <w:r w:rsidRPr="006A5E71">
        <w:rPr>
          <w:rFonts w:ascii="Aptos" w:hAnsi="Aptos"/>
          <w:sz w:val="22"/>
          <w:szCs w:val="22"/>
        </w:rPr>
        <w:t>Ukupan broj ispitanika: 386</w:t>
      </w:r>
    </w:p>
    <w:p w14:paraId="14B18B6D" w14:textId="6B88AFA0" w:rsidR="008F1979" w:rsidRPr="006A5E71" w:rsidRDefault="008F1979" w:rsidP="005C14B2">
      <w:pPr>
        <w:spacing w:line="276" w:lineRule="auto"/>
        <w:jc w:val="both"/>
        <w:rPr>
          <w:rFonts w:ascii="Aptos" w:hAnsi="Aptos"/>
          <w:sz w:val="22"/>
          <w:szCs w:val="22"/>
        </w:rPr>
      </w:pPr>
      <w:r w:rsidRPr="006A5E71">
        <w:rPr>
          <w:rFonts w:ascii="Aptos" w:hAnsi="Aptos"/>
          <w:sz w:val="22"/>
          <w:szCs w:val="22"/>
        </w:rPr>
        <w:t>Turizam je glavni izvor ili dodatni  prihod za 12,9</w:t>
      </w:r>
      <w:r w:rsidR="00E30E0C">
        <w:rPr>
          <w:rFonts w:ascii="Aptos" w:hAnsi="Aptos"/>
          <w:sz w:val="22"/>
          <w:szCs w:val="22"/>
        </w:rPr>
        <w:t xml:space="preserve"> </w:t>
      </w:r>
      <w:r w:rsidRPr="006A5E71">
        <w:rPr>
          <w:rFonts w:ascii="Aptos" w:hAnsi="Aptos"/>
          <w:sz w:val="22"/>
          <w:szCs w:val="22"/>
        </w:rPr>
        <w:t>% ispitanika</w:t>
      </w:r>
    </w:p>
    <w:p w14:paraId="7A3E879F" w14:textId="0B61CC41" w:rsidR="008F1979" w:rsidRPr="006A5E71" w:rsidRDefault="008F1979" w:rsidP="005C14B2">
      <w:pPr>
        <w:spacing w:line="276" w:lineRule="auto"/>
        <w:jc w:val="both"/>
        <w:rPr>
          <w:rFonts w:ascii="Aptos" w:hAnsi="Aptos"/>
          <w:sz w:val="22"/>
          <w:szCs w:val="22"/>
        </w:rPr>
      </w:pPr>
      <w:r w:rsidRPr="006A5E71">
        <w:rPr>
          <w:rFonts w:ascii="Aptos" w:hAnsi="Aptos"/>
          <w:sz w:val="22"/>
          <w:szCs w:val="22"/>
        </w:rPr>
        <w:t>Udio (%) ispitanika koji su zadovoljni turizmom u destinaciji (Anketa lokalnog stanovništva provedena 3.</w:t>
      </w:r>
      <w:r w:rsidR="00E30E0C">
        <w:rPr>
          <w:rFonts w:ascii="Aptos" w:hAnsi="Aptos"/>
          <w:sz w:val="22"/>
          <w:szCs w:val="22"/>
        </w:rPr>
        <w:t xml:space="preserve"> </w:t>
      </w:r>
      <w:r w:rsidRPr="006A5E71">
        <w:rPr>
          <w:rFonts w:ascii="Aptos" w:hAnsi="Aptos"/>
          <w:sz w:val="22"/>
          <w:szCs w:val="22"/>
        </w:rPr>
        <w:t>-</w:t>
      </w:r>
      <w:r w:rsidR="00E30E0C">
        <w:rPr>
          <w:rFonts w:ascii="Aptos" w:hAnsi="Aptos"/>
          <w:sz w:val="22"/>
          <w:szCs w:val="22"/>
        </w:rPr>
        <w:t xml:space="preserve"> </w:t>
      </w:r>
      <w:r w:rsidRPr="006A5E71">
        <w:rPr>
          <w:rFonts w:ascii="Aptos" w:hAnsi="Aptos"/>
          <w:sz w:val="22"/>
          <w:szCs w:val="22"/>
        </w:rPr>
        <w:t xml:space="preserve">4. 2025.): </w:t>
      </w:r>
      <w:r w:rsidRPr="006A5E71">
        <w:rPr>
          <w:rFonts w:ascii="Aptos" w:hAnsi="Aptos"/>
          <w:b/>
          <w:bCs/>
          <w:sz w:val="22"/>
          <w:szCs w:val="22"/>
        </w:rPr>
        <w:t>36,01 % zadovoljnih ispitanika</w:t>
      </w:r>
      <w:r w:rsidRPr="006A5E71">
        <w:rPr>
          <w:rFonts w:ascii="Aptos" w:hAnsi="Aptos"/>
          <w:sz w:val="22"/>
          <w:szCs w:val="22"/>
        </w:rPr>
        <w:t xml:space="preserve"> (ocjena 4 i 5)</w:t>
      </w:r>
    </w:p>
    <w:p w14:paraId="4BE5D35A" w14:textId="1B821271" w:rsidR="008F1979" w:rsidRPr="006A5E71" w:rsidRDefault="008F1979" w:rsidP="005C14B2">
      <w:pPr>
        <w:spacing w:line="276" w:lineRule="auto"/>
        <w:jc w:val="both"/>
        <w:rPr>
          <w:rFonts w:ascii="Aptos" w:hAnsi="Aptos"/>
          <w:sz w:val="22"/>
          <w:szCs w:val="22"/>
        </w:rPr>
      </w:pPr>
      <w:r w:rsidRPr="006A5E71">
        <w:rPr>
          <w:rFonts w:ascii="Aptos" w:hAnsi="Aptos"/>
          <w:sz w:val="22"/>
          <w:szCs w:val="22"/>
        </w:rPr>
        <w:t>Udio (%) ispitanika koji su zadovoljni turizmom u destinaciji,  a ostvaruju korist od turizma (Anketa lokalnog stanovništva provedena 3.-4. 2025.): 46</w:t>
      </w:r>
      <w:r w:rsidR="00E30E0C">
        <w:rPr>
          <w:rFonts w:ascii="Aptos" w:hAnsi="Aptos"/>
          <w:sz w:val="22"/>
          <w:szCs w:val="22"/>
        </w:rPr>
        <w:t xml:space="preserve"> </w:t>
      </w:r>
      <w:r w:rsidRPr="006A5E71">
        <w:rPr>
          <w:rFonts w:ascii="Aptos" w:hAnsi="Aptos"/>
          <w:sz w:val="22"/>
          <w:szCs w:val="22"/>
        </w:rPr>
        <w:t>%</w:t>
      </w:r>
    </w:p>
    <w:p w14:paraId="4AE9EF73" w14:textId="680A3B0F" w:rsidR="008F1979" w:rsidRPr="006A5E71" w:rsidRDefault="008F1979" w:rsidP="005C14B2">
      <w:pPr>
        <w:spacing w:line="276" w:lineRule="auto"/>
        <w:jc w:val="both"/>
        <w:rPr>
          <w:rFonts w:ascii="Aptos" w:hAnsi="Aptos"/>
          <w:sz w:val="22"/>
          <w:szCs w:val="22"/>
        </w:rPr>
      </w:pPr>
      <w:r w:rsidRPr="006A5E71">
        <w:rPr>
          <w:rFonts w:ascii="Aptos" w:hAnsi="Aptos"/>
          <w:sz w:val="22"/>
          <w:szCs w:val="22"/>
        </w:rPr>
        <w:t>Udio (%) ispitanika koji su zadovoljni turizmom u destinaciji,  a ne ostvaruju korist od turizma (Anketa lokalnog stanovništva provedena 3.-4. 2025.): 34,52</w:t>
      </w:r>
      <w:r w:rsidR="00E30E0C">
        <w:rPr>
          <w:rFonts w:ascii="Aptos" w:hAnsi="Aptos"/>
          <w:sz w:val="22"/>
          <w:szCs w:val="22"/>
        </w:rPr>
        <w:t xml:space="preserve"> </w:t>
      </w:r>
      <w:r w:rsidRPr="006A5E71">
        <w:rPr>
          <w:rFonts w:ascii="Aptos" w:hAnsi="Aptos"/>
          <w:sz w:val="22"/>
          <w:szCs w:val="22"/>
        </w:rPr>
        <w:t>%</w:t>
      </w:r>
    </w:p>
    <w:p w14:paraId="0B93DAC2" w14:textId="77777777" w:rsidR="008F1979" w:rsidRPr="006A5E71" w:rsidRDefault="008F1979" w:rsidP="00791935">
      <w:pPr>
        <w:jc w:val="both"/>
        <w:rPr>
          <w:rFonts w:ascii="Aptos" w:hAnsi="Aptos"/>
          <w:sz w:val="22"/>
          <w:szCs w:val="22"/>
        </w:rPr>
      </w:pPr>
    </w:p>
    <w:p w14:paraId="423BFEFF" w14:textId="0DDCD8C1" w:rsidR="008F1979" w:rsidRPr="006A5E71" w:rsidRDefault="008F1979" w:rsidP="00791935">
      <w:pPr>
        <w:jc w:val="both"/>
        <w:rPr>
          <w:rFonts w:ascii="Aptos" w:hAnsi="Aptos"/>
          <w:sz w:val="22"/>
          <w:szCs w:val="22"/>
        </w:rPr>
      </w:pPr>
      <w:r w:rsidRPr="006A5E71">
        <w:rPr>
          <w:rFonts w:ascii="Aptos" w:hAnsi="Aptos"/>
          <w:sz w:val="22"/>
          <w:szCs w:val="22"/>
        </w:rPr>
        <w:t xml:space="preserve">Iz navedenih podataka možemo zaključiti da je relativno </w:t>
      </w:r>
      <w:r w:rsidRPr="006A5E71">
        <w:rPr>
          <w:rFonts w:ascii="Aptos" w:hAnsi="Aptos"/>
          <w:b/>
          <w:bCs/>
          <w:sz w:val="22"/>
          <w:szCs w:val="22"/>
        </w:rPr>
        <w:t>nisko zadovoljstvo lokalne zajednice turizmom</w:t>
      </w:r>
      <w:r w:rsidRPr="006A5E71">
        <w:rPr>
          <w:rFonts w:ascii="Aptos" w:hAnsi="Aptos"/>
          <w:sz w:val="22"/>
          <w:szCs w:val="22"/>
        </w:rPr>
        <w:t xml:space="preserve">, posebice onih koji ne ostvaruju korist od turizma </w:t>
      </w:r>
    </w:p>
    <w:p w14:paraId="12B25129" w14:textId="77777777" w:rsidR="008F1979" w:rsidRPr="006A5E71" w:rsidRDefault="008F1979" w:rsidP="00791935">
      <w:pPr>
        <w:jc w:val="both"/>
        <w:rPr>
          <w:rFonts w:ascii="Aptos" w:hAnsi="Aptos"/>
          <w:sz w:val="22"/>
          <w:szCs w:val="22"/>
        </w:rPr>
      </w:pPr>
    </w:p>
    <w:p w14:paraId="5DE0412C" w14:textId="77777777" w:rsidR="008F1979" w:rsidRPr="006A5E71" w:rsidRDefault="008F1979" w:rsidP="0027473F">
      <w:pPr>
        <w:shd w:val="clear" w:color="auto" w:fill="F2F2F2" w:themeFill="background1" w:themeFillShade="F2"/>
        <w:jc w:val="both"/>
        <w:rPr>
          <w:rFonts w:ascii="Aptos" w:hAnsi="Aptos"/>
          <w:b/>
          <w:bCs/>
          <w:sz w:val="22"/>
          <w:szCs w:val="22"/>
        </w:rPr>
      </w:pPr>
      <w:r w:rsidRPr="006A5E71">
        <w:rPr>
          <w:rFonts w:ascii="Aptos" w:hAnsi="Aptos"/>
          <w:b/>
          <w:bCs/>
          <w:sz w:val="22"/>
          <w:szCs w:val="22"/>
        </w:rPr>
        <w:t>P.3. Zadovoljstvo cjelokupnim boravkom u destinaciji (ZT-1)</w:t>
      </w:r>
    </w:p>
    <w:p w14:paraId="7F31266C" w14:textId="5A455CCA" w:rsidR="008F1979" w:rsidRPr="006A5E71" w:rsidRDefault="008F1979" w:rsidP="005C14B2">
      <w:pPr>
        <w:spacing w:line="276" w:lineRule="auto"/>
        <w:jc w:val="both"/>
        <w:rPr>
          <w:rFonts w:ascii="Aptos" w:hAnsi="Aptos"/>
          <w:sz w:val="22"/>
          <w:szCs w:val="22"/>
          <w:u w:val="single"/>
        </w:rPr>
      </w:pPr>
      <w:r w:rsidRPr="006A5E71">
        <w:rPr>
          <w:rFonts w:ascii="Aptos" w:hAnsi="Aptos"/>
          <w:sz w:val="22"/>
          <w:szCs w:val="22"/>
        </w:rPr>
        <w:t xml:space="preserve">Prikupljanje podataka provedeno je od 15. veljače do 17. travnja na turističkim lokalitetima Osječko-baranjske županije kao turističke destinacije, </w:t>
      </w:r>
      <w:r w:rsidRPr="006A5E71">
        <w:rPr>
          <w:rFonts w:ascii="Aptos" w:hAnsi="Aptos"/>
          <w:sz w:val="22"/>
          <w:szCs w:val="22"/>
          <w:u w:val="single"/>
        </w:rPr>
        <w:t>ukupan uzorak ispitanika na području grada Osijeka iznosio je 106, što čini 28,5</w:t>
      </w:r>
      <w:r w:rsidR="00E30E0C">
        <w:rPr>
          <w:rFonts w:ascii="Aptos" w:hAnsi="Aptos"/>
          <w:sz w:val="22"/>
          <w:szCs w:val="22"/>
          <w:u w:val="single"/>
        </w:rPr>
        <w:t xml:space="preserve"> </w:t>
      </w:r>
      <w:r w:rsidRPr="006A5E71">
        <w:rPr>
          <w:rFonts w:ascii="Aptos" w:hAnsi="Aptos"/>
          <w:sz w:val="22"/>
          <w:szCs w:val="22"/>
          <w:u w:val="single"/>
        </w:rPr>
        <w:t>% ukupnog uzorka. Nije provedeno zasebno istraživanje za grad Osijek</w:t>
      </w:r>
      <w:r w:rsidR="00E30E0C">
        <w:rPr>
          <w:rFonts w:ascii="Aptos" w:hAnsi="Aptos"/>
          <w:sz w:val="22"/>
          <w:szCs w:val="22"/>
          <w:u w:val="single"/>
        </w:rPr>
        <w:t xml:space="preserve"> </w:t>
      </w:r>
      <w:r w:rsidRPr="006A5E71">
        <w:rPr>
          <w:rFonts w:ascii="Aptos" w:hAnsi="Aptos"/>
          <w:sz w:val="22"/>
          <w:szCs w:val="22"/>
          <w:u w:val="single"/>
        </w:rPr>
        <w:t xml:space="preserve">te se stoga podatci za Županiju primjenjuju i za Osijek. </w:t>
      </w:r>
    </w:p>
    <w:p w14:paraId="1B9BFD97" w14:textId="77777777" w:rsidR="008F1979" w:rsidRPr="006A5E71" w:rsidRDefault="008F1979" w:rsidP="005C14B2">
      <w:pPr>
        <w:spacing w:line="276" w:lineRule="auto"/>
        <w:jc w:val="both"/>
        <w:rPr>
          <w:rFonts w:ascii="Aptos" w:hAnsi="Aptos"/>
          <w:sz w:val="22"/>
          <w:szCs w:val="22"/>
        </w:rPr>
      </w:pPr>
      <w:r w:rsidRPr="006A5E71">
        <w:rPr>
          <w:rFonts w:ascii="Aptos" w:hAnsi="Aptos"/>
          <w:sz w:val="22"/>
          <w:szCs w:val="22"/>
        </w:rPr>
        <w:t>Indeks zadovoljstva</w:t>
      </w:r>
    </w:p>
    <w:p w14:paraId="4A5C432D" w14:textId="77777777" w:rsidR="008F1979" w:rsidRPr="006A5E71" w:rsidRDefault="008F1979" w:rsidP="00791935">
      <w:pPr>
        <w:jc w:val="both"/>
        <w:rPr>
          <w:rFonts w:ascii="Aptos" w:hAnsi="Aptos"/>
          <w:b/>
          <w:bCs/>
          <w:sz w:val="22"/>
          <w:szCs w:val="22"/>
        </w:rPr>
      </w:pPr>
      <w:r w:rsidRPr="006A5E71">
        <w:rPr>
          <w:rFonts w:ascii="Aptos" w:hAnsi="Aptos"/>
          <w:b/>
          <w:bCs/>
          <w:sz w:val="22"/>
          <w:szCs w:val="22"/>
        </w:rPr>
        <w:t xml:space="preserve">Varijable potrebne za izračun indeksa zadovoljstva posjetitelja destinacijom:  </w:t>
      </w:r>
    </w:p>
    <w:p w14:paraId="5089ED76" w14:textId="77777777" w:rsidR="008F1979" w:rsidRPr="006A5E71" w:rsidRDefault="008F1979" w:rsidP="00791935">
      <w:pPr>
        <w:numPr>
          <w:ilvl w:val="0"/>
          <w:numId w:val="4"/>
        </w:numPr>
        <w:spacing w:after="160" w:line="278" w:lineRule="auto"/>
        <w:ind w:left="360"/>
        <w:jc w:val="both"/>
        <w:rPr>
          <w:rFonts w:ascii="Aptos" w:hAnsi="Aptos"/>
          <w:sz w:val="22"/>
          <w:szCs w:val="22"/>
        </w:rPr>
      </w:pPr>
      <w:r w:rsidRPr="006A5E71">
        <w:rPr>
          <w:rFonts w:ascii="Aptos" w:hAnsi="Aptos"/>
          <w:sz w:val="22"/>
          <w:szCs w:val="22"/>
        </w:rPr>
        <w:t xml:space="preserve">A1  - Koliko ste zadovoljni svojim cjelokupnim boravkom u ovoj destinaciji (1 – u potpunosti nezadovoljan, 7 – u potpunosti zadovoljan) </w:t>
      </w:r>
    </w:p>
    <w:p w14:paraId="5667B915" w14:textId="77777777" w:rsidR="008F1979" w:rsidRPr="006A5E71" w:rsidRDefault="008F1979" w:rsidP="00791935">
      <w:pPr>
        <w:numPr>
          <w:ilvl w:val="0"/>
          <w:numId w:val="4"/>
        </w:numPr>
        <w:spacing w:after="160" w:line="278" w:lineRule="auto"/>
        <w:ind w:left="360"/>
        <w:jc w:val="both"/>
        <w:rPr>
          <w:rFonts w:ascii="Aptos" w:hAnsi="Aptos"/>
          <w:sz w:val="22"/>
          <w:szCs w:val="22"/>
        </w:rPr>
      </w:pPr>
      <w:r w:rsidRPr="006A5E71">
        <w:rPr>
          <w:rFonts w:ascii="Aptos" w:hAnsi="Aptos"/>
          <w:sz w:val="22"/>
          <w:szCs w:val="22"/>
        </w:rPr>
        <w:lastRenderedPageBreak/>
        <w:t xml:space="preserve">A2 - U kojoj mjeri je boravak u ovoj destinaciji ispunio Vaša očekivanja (1 – daleko ispod očekivanja, 7 – daleko iznad očekivanja) </w:t>
      </w:r>
    </w:p>
    <w:p w14:paraId="64344613" w14:textId="77777777" w:rsidR="008F1979" w:rsidRPr="006A5E71" w:rsidRDefault="008F1979" w:rsidP="00791935">
      <w:pPr>
        <w:numPr>
          <w:ilvl w:val="0"/>
          <w:numId w:val="4"/>
        </w:numPr>
        <w:spacing w:after="160" w:line="278" w:lineRule="auto"/>
        <w:ind w:left="360"/>
        <w:jc w:val="both"/>
        <w:rPr>
          <w:rFonts w:ascii="Aptos" w:hAnsi="Aptos"/>
          <w:sz w:val="22"/>
          <w:szCs w:val="22"/>
        </w:rPr>
      </w:pPr>
      <w:r w:rsidRPr="006A5E71">
        <w:rPr>
          <w:rFonts w:ascii="Aptos" w:hAnsi="Aptos"/>
          <w:sz w:val="22"/>
          <w:szCs w:val="22"/>
        </w:rPr>
        <w:t>A3 -  Kako biste ocijenili svoj boravak u ovoj destinaciji (1 – najgori mogući boravak kojega možete zamisliti, 7 – najbolji mogući boravak kojega možete zamisliti)</w:t>
      </w:r>
    </w:p>
    <w:p w14:paraId="447132E0" w14:textId="77777777" w:rsidR="008F1979" w:rsidRPr="006A5E71" w:rsidRDefault="008F1979" w:rsidP="00791935">
      <w:pPr>
        <w:jc w:val="both"/>
        <w:rPr>
          <w:rFonts w:ascii="Aptos" w:hAnsi="Aptos"/>
          <w:sz w:val="22"/>
          <w:szCs w:val="22"/>
        </w:rPr>
      </w:pPr>
    </w:p>
    <w:p w14:paraId="45B98B66" w14:textId="77777777" w:rsidR="008F1979" w:rsidRPr="006A5E71" w:rsidRDefault="008F1979" w:rsidP="005C14B2">
      <w:pPr>
        <w:spacing w:line="276" w:lineRule="auto"/>
        <w:jc w:val="both"/>
        <w:rPr>
          <w:rFonts w:ascii="Aptos" w:hAnsi="Aptos"/>
          <w:sz w:val="22"/>
          <w:szCs w:val="22"/>
        </w:rPr>
      </w:pPr>
      <w:r w:rsidRPr="006A5E71">
        <w:rPr>
          <w:rFonts w:ascii="Aptos" w:hAnsi="Aptos"/>
          <w:sz w:val="22"/>
          <w:szCs w:val="22"/>
        </w:rPr>
        <w:t xml:space="preserve">Vrijednosti indeksa zadovoljstva za sva tri segmenta posjetitelja kreću se oko </w:t>
      </w:r>
      <w:r w:rsidRPr="006A5E71">
        <w:rPr>
          <w:rFonts w:ascii="Aptos" w:hAnsi="Aptos"/>
          <w:b/>
          <w:bCs/>
          <w:sz w:val="22"/>
          <w:szCs w:val="22"/>
        </w:rPr>
        <w:t>84,</w:t>
      </w:r>
      <w:r w:rsidRPr="006A5E71">
        <w:rPr>
          <w:rFonts w:ascii="Aptos" w:hAnsi="Aptos"/>
          <w:sz w:val="22"/>
          <w:szCs w:val="22"/>
        </w:rPr>
        <w:t xml:space="preserve"> što ukazuje na visoku razinu ukupnog zadovoljstva boravkom u destinaciji. Usporedba među segmentima pokazuje minimalne razlike: posjetitelji u nekomercijalnom smještaju iskazali su nešto višu razinu zadovoljstva (84,67), dok su ocjene jednodnevnih posjetitelja (84,56) vrlo blizu vrijednostima onih koji su boravili u komercijalnom smještaju (84,06). Ovi rezultati sugeriraju dosljednu kvalitetu doživljaja u destinacijama Osječko-baranjske županije, neovisno o tipu posjeta.</w:t>
      </w:r>
    </w:p>
    <w:p w14:paraId="2C9CEBC5" w14:textId="77777777" w:rsidR="00A07428" w:rsidRPr="006A5E71" w:rsidRDefault="00A07428" w:rsidP="00791935">
      <w:pPr>
        <w:jc w:val="both"/>
        <w:rPr>
          <w:rFonts w:ascii="Aptos" w:hAnsi="Aptos"/>
          <w:sz w:val="22"/>
          <w:szCs w:val="22"/>
        </w:rPr>
      </w:pPr>
    </w:p>
    <w:p w14:paraId="4C779A4C" w14:textId="236726E9" w:rsidR="00A07428" w:rsidRPr="006A5E71" w:rsidRDefault="00A07428" w:rsidP="00791935">
      <w:pPr>
        <w:jc w:val="both"/>
        <w:rPr>
          <w:rFonts w:ascii="Aptos" w:hAnsi="Aptos"/>
          <w:sz w:val="22"/>
          <w:szCs w:val="22"/>
        </w:rPr>
      </w:pPr>
      <w:r w:rsidRPr="006A5E71">
        <w:rPr>
          <w:rFonts w:ascii="Aptos" w:hAnsi="Aptos"/>
          <w:noProof/>
          <w:sz w:val="22"/>
          <w:szCs w:val="22"/>
        </w:rPr>
        <w:drawing>
          <wp:inline distT="0" distB="0" distL="0" distR="0" wp14:anchorId="474C6F31" wp14:editId="5A528DA1">
            <wp:extent cx="5476875" cy="2466975"/>
            <wp:effectExtent l="0" t="0" r="9525" b="9525"/>
            <wp:docPr id="742776575" name="Picture 3" descr="Slika na kojoj se prikazuje tekst, snimka zaslona, dijagram, dizajn&#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na kojoj se prikazuje tekst, snimka zaslona, dijagram, dizajn&#10;&#10;Sadržaj generiran umjetnom inteligencijom može biti netoča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76875" cy="2466975"/>
                    </a:xfrm>
                    <a:prstGeom prst="rect">
                      <a:avLst/>
                    </a:prstGeom>
                    <a:noFill/>
                    <a:ln>
                      <a:noFill/>
                    </a:ln>
                  </pic:spPr>
                </pic:pic>
              </a:graphicData>
            </a:graphic>
          </wp:inline>
        </w:drawing>
      </w:r>
    </w:p>
    <w:p w14:paraId="7A25A197" w14:textId="77777777" w:rsidR="008F1979" w:rsidRPr="006A5E71" w:rsidRDefault="008F1979" w:rsidP="00791935">
      <w:pPr>
        <w:jc w:val="both"/>
        <w:rPr>
          <w:rFonts w:ascii="Aptos" w:hAnsi="Aptos"/>
          <w:sz w:val="22"/>
          <w:szCs w:val="22"/>
        </w:rPr>
      </w:pPr>
    </w:p>
    <w:p w14:paraId="346A450A" w14:textId="76BBF12D" w:rsidR="001161F2" w:rsidRPr="006A5E71" w:rsidRDefault="001161F2" w:rsidP="003315B1">
      <w:pPr>
        <w:shd w:val="clear" w:color="auto" w:fill="F2F2F2" w:themeFill="background1" w:themeFillShade="F2"/>
        <w:jc w:val="both"/>
        <w:rPr>
          <w:rFonts w:ascii="Aptos" w:hAnsi="Aptos"/>
          <w:b/>
          <w:bCs/>
          <w:sz w:val="22"/>
          <w:szCs w:val="22"/>
        </w:rPr>
      </w:pPr>
      <w:r w:rsidRPr="006A5E71">
        <w:rPr>
          <w:rFonts w:ascii="Aptos" w:hAnsi="Aptos"/>
          <w:b/>
          <w:bCs/>
          <w:sz w:val="22"/>
          <w:szCs w:val="22"/>
        </w:rPr>
        <w:t>P4. Udio atrakcija (lokaliteta) pristupačnih osobama s invaliditetom PD-1</w:t>
      </w:r>
    </w:p>
    <w:p w14:paraId="64BAA38D" w14:textId="1D69B0F6" w:rsidR="00A07428" w:rsidRPr="006A5E71" w:rsidRDefault="00A07428" w:rsidP="005C14B2">
      <w:pPr>
        <w:spacing w:line="276" w:lineRule="auto"/>
        <w:jc w:val="both"/>
        <w:rPr>
          <w:rFonts w:ascii="Aptos" w:hAnsi="Aptos"/>
          <w:sz w:val="22"/>
          <w:szCs w:val="22"/>
        </w:rPr>
      </w:pPr>
      <w:r w:rsidRPr="006A5E71">
        <w:rPr>
          <w:rFonts w:ascii="Aptos" w:hAnsi="Aptos"/>
          <w:sz w:val="22"/>
          <w:szCs w:val="22"/>
        </w:rPr>
        <w:t>Prema evidenciji koju TZ</w:t>
      </w:r>
      <w:r w:rsidR="00E30E0C">
        <w:rPr>
          <w:rFonts w:ascii="Aptos" w:hAnsi="Aptos"/>
          <w:sz w:val="22"/>
          <w:szCs w:val="22"/>
        </w:rPr>
        <w:t>G</w:t>
      </w:r>
      <w:r w:rsidRPr="006A5E71">
        <w:rPr>
          <w:rFonts w:ascii="Aptos" w:hAnsi="Aptos"/>
          <w:sz w:val="22"/>
          <w:szCs w:val="22"/>
        </w:rPr>
        <w:t xml:space="preserve"> Osijek</w:t>
      </w:r>
      <w:r w:rsidR="00E30E0C">
        <w:rPr>
          <w:rFonts w:ascii="Aptos" w:hAnsi="Aptos"/>
          <w:sz w:val="22"/>
          <w:szCs w:val="22"/>
        </w:rPr>
        <w:t>a</w:t>
      </w:r>
      <w:r w:rsidRPr="006A5E71">
        <w:rPr>
          <w:rFonts w:ascii="Aptos" w:hAnsi="Aptos"/>
          <w:sz w:val="22"/>
          <w:szCs w:val="22"/>
        </w:rPr>
        <w:t xml:space="preserve"> vodi za pristupačnost primarne i sekundarne javne turističke infrastrukture (JTI), načinjena je analiza podataka za one kategorije JTI (sukladno Pravilniku o javnoj turističkoj infrastrukturi, NN 136/2021), za koje su podaci o pristupačnosti bili dostupni. Infrastruktura koja je pristupačna osobama s invaliditetom i smanjene pokretljivosti okarakterizirana je s jednom ili više sljedećih značajki: parkirališna mjesta povezana s pristupačnom površinom za kretanje, pristupačna površina za kretanje, pristupačni prilaz, pristupačni sanitarni čvorovi te pristupačnost viših etaža (ukoliko postoje).</w:t>
      </w:r>
    </w:p>
    <w:p w14:paraId="672148D6" w14:textId="77777777" w:rsidR="00A07428" w:rsidRPr="006A5E71" w:rsidRDefault="00A07428" w:rsidP="005C14B2">
      <w:pPr>
        <w:spacing w:line="276" w:lineRule="auto"/>
        <w:jc w:val="both"/>
        <w:rPr>
          <w:rFonts w:ascii="Aptos" w:hAnsi="Aptos"/>
          <w:sz w:val="22"/>
          <w:szCs w:val="22"/>
        </w:rPr>
      </w:pPr>
      <w:r w:rsidRPr="006A5E71">
        <w:rPr>
          <w:rFonts w:ascii="Aptos" w:hAnsi="Aptos"/>
          <w:sz w:val="22"/>
          <w:szCs w:val="22"/>
        </w:rPr>
        <w:t xml:space="preserve">Analizom dostupnih podataka iz navedene evidencije utvrđeno je kako je </w:t>
      </w:r>
      <w:r w:rsidRPr="006A5E71">
        <w:rPr>
          <w:rFonts w:ascii="Aptos" w:hAnsi="Aptos"/>
          <w:b/>
          <w:bCs/>
          <w:sz w:val="22"/>
          <w:szCs w:val="22"/>
        </w:rPr>
        <w:t>71,4 % atrakcija (lokaliteta) ukupne primarne i sekundarne javne turističke infrastrukture OBŽ fizički pristupačno</w:t>
      </w:r>
      <w:r w:rsidRPr="006A5E71">
        <w:rPr>
          <w:rFonts w:ascii="Aptos" w:hAnsi="Aptos"/>
          <w:sz w:val="22"/>
          <w:szCs w:val="22"/>
        </w:rPr>
        <w:t xml:space="preserve"> osobama s invaliditetom i smanjene pokretljivosti.</w:t>
      </w:r>
    </w:p>
    <w:p w14:paraId="7E321065" w14:textId="77777777" w:rsidR="00ED449B" w:rsidRPr="006A5E71" w:rsidRDefault="00ED449B" w:rsidP="00791935">
      <w:pPr>
        <w:jc w:val="both"/>
        <w:rPr>
          <w:rFonts w:ascii="Aptos" w:hAnsi="Aptos"/>
          <w:sz w:val="22"/>
          <w:szCs w:val="22"/>
        </w:rPr>
      </w:pPr>
    </w:p>
    <w:p w14:paraId="12338C13" w14:textId="77777777" w:rsidR="00F6367B" w:rsidRPr="006A5E71" w:rsidRDefault="00F6367B" w:rsidP="003315B1">
      <w:pPr>
        <w:shd w:val="clear" w:color="auto" w:fill="F2F2F2" w:themeFill="background1" w:themeFillShade="F2"/>
        <w:spacing w:line="276" w:lineRule="auto"/>
        <w:rPr>
          <w:rFonts w:ascii="Aptos" w:hAnsi="Aptos" w:cs="Calibri Light"/>
          <w:b/>
          <w:bCs/>
          <w:sz w:val="22"/>
          <w:szCs w:val="22"/>
        </w:rPr>
      </w:pPr>
      <w:r w:rsidRPr="006A5E71">
        <w:rPr>
          <w:rFonts w:ascii="Aptos" w:hAnsi="Aptos" w:cs="Calibri Light"/>
          <w:b/>
          <w:bCs/>
          <w:sz w:val="22"/>
          <w:szCs w:val="22"/>
        </w:rPr>
        <w:t>P.5. Broj organiziranih turističkih ambulanti (SD-1):</w:t>
      </w:r>
    </w:p>
    <w:p w14:paraId="50908D9B" w14:textId="4ACF3E38" w:rsidR="00A07428" w:rsidRPr="006A5E71" w:rsidRDefault="00A07428" w:rsidP="00A07428">
      <w:pPr>
        <w:jc w:val="both"/>
        <w:rPr>
          <w:rFonts w:ascii="Aptos" w:hAnsi="Aptos"/>
          <w:sz w:val="22"/>
          <w:szCs w:val="22"/>
        </w:rPr>
      </w:pPr>
      <w:r w:rsidRPr="006A5E71">
        <w:rPr>
          <w:rFonts w:ascii="Aptos" w:hAnsi="Aptos"/>
          <w:sz w:val="22"/>
          <w:szCs w:val="22"/>
        </w:rPr>
        <w:t xml:space="preserve">U destinaciji je uspostavljenja </w:t>
      </w:r>
      <w:r w:rsidRPr="006A5E71">
        <w:rPr>
          <w:rFonts w:ascii="Aptos" w:hAnsi="Aptos"/>
          <w:b/>
          <w:bCs/>
          <w:sz w:val="22"/>
          <w:szCs w:val="22"/>
        </w:rPr>
        <w:t xml:space="preserve">jedna turistička ambulanta na području </w:t>
      </w:r>
      <w:r w:rsidR="00E30E0C">
        <w:rPr>
          <w:rFonts w:ascii="Aptos" w:hAnsi="Aptos"/>
          <w:b/>
          <w:bCs/>
          <w:sz w:val="22"/>
          <w:szCs w:val="22"/>
        </w:rPr>
        <w:t>g</w:t>
      </w:r>
      <w:r w:rsidRPr="006A5E71">
        <w:rPr>
          <w:rFonts w:ascii="Aptos" w:hAnsi="Aptos"/>
          <w:b/>
          <w:bCs/>
          <w:sz w:val="22"/>
          <w:szCs w:val="22"/>
        </w:rPr>
        <w:t>rada Osijeka</w:t>
      </w:r>
    </w:p>
    <w:p w14:paraId="79D241CF" w14:textId="77777777" w:rsidR="00F6367B" w:rsidRPr="006A5E71" w:rsidRDefault="00F6367B" w:rsidP="00791935">
      <w:pPr>
        <w:jc w:val="both"/>
        <w:rPr>
          <w:rFonts w:ascii="Aptos" w:hAnsi="Aptos"/>
          <w:sz w:val="22"/>
          <w:szCs w:val="22"/>
        </w:rPr>
      </w:pPr>
    </w:p>
    <w:p w14:paraId="4630EAD8" w14:textId="77777777" w:rsidR="0036780D" w:rsidRPr="006A5E71" w:rsidRDefault="0036780D" w:rsidP="003315B1">
      <w:pPr>
        <w:keepNext/>
        <w:shd w:val="clear" w:color="auto" w:fill="F2F2F2" w:themeFill="background1" w:themeFillShade="F2"/>
        <w:spacing w:line="276" w:lineRule="auto"/>
        <w:jc w:val="both"/>
        <w:rPr>
          <w:rFonts w:ascii="Aptos" w:hAnsi="Aptos" w:cs="Calibri Light"/>
          <w:kern w:val="2"/>
          <w:sz w:val="22"/>
          <w:szCs w:val="22"/>
        </w:rPr>
      </w:pPr>
      <w:r w:rsidRPr="006A5E71">
        <w:rPr>
          <w:rFonts w:ascii="Aptos" w:hAnsi="Aptos" w:cs="Calibri Light"/>
          <w:b/>
          <w:bCs/>
          <w:kern w:val="2"/>
          <w:sz w:val="22"/>
          <w:szCs w:val="22"/>
        </w:rPr>
        <w:t>P.6. Omjer potrošnje vode turista i stanovnika (UVR-1)</w:t>
      </w:r>
    </w:p>
    <w:p w14:paraId="29D8436C" w14:textId="77777777" w:rsidR="003315B1" w:rsidRPr="006360A7" w:rsidRDefault="003315B1" w:rsidP="003315B1">
      <w:pPr>
        <w:jc w:val="both"/>
        <w:rPr>
          <w:rFonts w:ascii="Aptos" w:hAnsi="Aptos"/>
          <w:sz w:val="22"/>
          <w:szCs w:val="22"/>
        </w:rPr>
      </w:pPr>
      <w:r w:rsidRPr="006360A7">
        <w:rPr>
          <w:rFonts w:ascii="Aptos" w:hAnsi="Aptos"/>
          <w:b/>
          <w:bCs/>
          <w:sz w:val="22"/>
          <w:szCs w:val="22"/>
          <w:u w:val="single"/>
        </w:rPr>
        <w:t>Vodovod Osijek</w:t>
      </w:r>
      <w:r w:rsidRPr="006360A7">
        <w:rPr>
          <w:rFonts w:ascii="Aptos" w:hAnsi="Aptos"/>
          <w:sz w:val="22"/>
          <w:szCs w:val="22"/>
        </w:rPr>
        <w:t xml:space="preserve"> nije dostavio podatke za kućanstva i zasebno podatke za turistički smještaj (NKD 55) pa pokazatelj nije moguće izračunati.</w:t>
      </w:r>
    </w:p>
    <w:p w14:paraId="4FCE590C" w14:textId="77777777" w:rsidR="0036780D" w:rsidRPr="006A5E71" w:rsidRDefault="0036780D" w:rsidP="00791935">
      <w:pPr>
        <w:jc w:val="both"/>
        <w:rPr>
          <w:rFonts w:ascii="Aptos" w:hAnsi="Aptos"/>
          <w:sz w:val="22"/>
          <w:szCs w:val="22"/>
        </w:rPr>
      </w:pPr>
    </w:p>
    <w:p w14:paraId="1E572FBE" w14:textId="77777777" w:rsidR="00E1602E" w:rsidRPr="006A5E71" w:rsidRDefault="00E1602E" w:rsidP="005C14B2">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P.7. Omjer otpada po turističkom noćenju i otpada stanovništva (GO-1)</w:t>
      </w:r>
    </w:p>
    <w:p w14:paraId="50C21352" w14:textId="77777777" w:rsidR="003315B1" w:rsidRPr="006A5E71" w:rsidRDefault="003315B1" w:rsidP="003315B1">
      <w:pPr>
        <w:spacing w:line="276" w:lineRule="auto"/>
        <w:jc w:val="both"/>
        <w:rPr>
          <w:rFonts w:ascii="Aptos" w:hAnsi="Aptos"/>
          <w:sz w:val="22"/>
          <w:szCs w:val="22"/>
          <w:u w:val="single"/>
        </w:rPr>
      </w:pPr>
      <w:r w:rsidRPr="006A5E71">
        <w:rPr>
          <w:rFonts w:ascii="Aptos" w:hAnsi="Aptos"/>
          <w:sz w:val="22"/>
          <w:szCs w:val="22"/>
        </w:rPr>
        <w:t xml:space="preserve">Omjer količina komunalnog otpada koji su proizveli turisti u komercijalnom I nekomercijalnom smještaju i komunalnog otpada koji su proizveli lokalno stanovništvo u mjesecu s najvećim brojem noćenja (svibanj) iznosi </w:t>
      </w:r>
      <w:r w:rsidRPr="006A5E71">
        <w:rPr>
          <w:rFonts w:ascii="Aptos" w:hAnsi="Aptos"/>
          <w:sz w:val="22"/>
          <w:szCs w:val="22"/>
          <w:u w:val="single"/>
        </w:rPr>
        <w:t>0,036</w:t>
      </w:r>
      <w:r w:rsidRPr="006A5E71">
        <w:rPr>
          <w:rFonts w:ascii="Aptos" w:hAnsi="Aptos"/>
          <w:sz w:val="22"/>
          <w:szCs w:val="22"/>
        </w:rPr>
        <w:t xml:space="preserve">. Stoga se može zaključiti da </w:t>
      </w:r>
      <w:r w:rsidRPr="006A5E71">
        <w:rPr>
          <w:rFonts w:ascii="Aptos" w:hAnsi="Aptos"/>
          <w:sz w:val="22"/>
          <w:szCs w:val="22"/>
          <w:u w:val="single"/>
        </w:rPr>
        <w:t>ne postoji opterećenje turizma na sustav gospodarenja otpadom u destinaciji.</w:t>
      </w:r>
    </w:p>
    <w:p w14:paraId="3E902637" w14:textId="77777777" w:rsidR="003315B1" w:rsidRPr="006A5E71" w:rsidRDefault="003315B1" w:rsidP="002A1499">
      <w:pPr>
        <w:jc w:val="both"/>
        <w:rPr>
          <w:rFonts w:ascii="Aptos" w:hAnsi="Aptos" w:cs="Calibri Light"/>
          <w:b/>
          <w:bCs/>
          <w:kern w:val="2"/>
          <w:sz w:val="22"/>
          <w:szCs w:val="22"/>
        </w:rPr>
      </w:pPr>
    </w:p>
    <w:p w14:paraId="16C6318B" w14:textId="6D039C4D" w:rsidR="002A1499" w:rsidRPr="006A5E71" w:rsidRDefault="003315B1" w:rsidP="003315B1">
      <w:pPr>
        <w:shd w:val="clear" w:color="auto" w:fill="F2F2F2" w:themeFill="background1" w:themeFillShade="F2"/>
        <w:jc w:val="both"/>
        <w:rPr>
          <w:rFonts w:ascii="Aptos" w:hAnsi="Aptos"/>
          <w:b/>
          <w:bCs/>
          <w:sz w:val="22"/>
          <w:szCs w:val="22"/>
        </w:rPr>
      </w:pPr>
      <w:r w:rsidRPr="006A5E71">
        <w:rPr>
          <w:rFonts w:ascii="Aptos" w:hAnsi="Aptos"/>
          <w:b/>
          <w:bCs/>
          <w:sz w:val="22"/>
          <w:szCs w:val="22"/>
        </w:rPr>
        <w:t xml:space="preserve">P.8. </w:t>
      </w:r>
      <w:r w:rsidR="002A1499" w:rsidRPr="006A5E71">
        <w:rPr>
          <w:rFonts w:ascii="Aptos" w:hAnsi="Aptos"/>
          <w:b/>
          <w:bCs/>
          <w:sz w:val="22"/>
          <w:szCs w:val="22"/>
        </w:rPr>
        <w:t>Udio zaštićenih područja u destinaciji u ukupnoj površini destinacije (ukupno i pojedinačno po kategoriji zaštite) (BR-1)</w:t>
      </w:r>
    </w:p>
    <w:p w14:paraId="4C67668B" w14:textId="1B7F6E17" w:rsidR="002A1499" w:rsidRPr="006A5E71" w:rsidRDefault="002A1499" w:rsidP="002A1499">
      <w:pPr>
        <w:jc w:val="both"/>
        <w:rPr>
          <w:rFonts w:ascii="Aptos" w:hAnsi="Aptos"/>
          <w:sz w:val="22"/>
          <w:szCs w:val="22"/>
        </w:rPr>
      </w:pPr>
      <w:r w:rsidRPr="006A5E71">
        <w:rPr>
          <w:rFonts w:ascii="Aptos" w:hAnsi="Aptos"/>
          <w:sz w:val="22"/>
          <w:szCs w:val="22"/>
        </w:rPr>
        <w:t xml:space="preserve">Na području </w:t>
      </w:r>
      <w:r w:rsidR="00E30E0C">
        <w:rPr>
          <w:rFonts w:ascii="Aptos" w:hAnsi="Aptos"/>
          <w:sz w:val="22"/>
          <w:szCs w:val="22"/>
        </w:rPr>
        <w:t>g</w:t>
      </w:r>
      <w:r w:rsidRPr="006A5E71">
        <w:rPr>
          <w:rFonts w:ascii="Aptos" w:hAnsi="Aptos"/>
          <w:sz w:val="22"/>
          <w:szCs w:val="22"/>
        </w:rPr>
        <w:t>rada Osijeka, sukladno posebnom propisu, zaštićena područja su</w:t>
      </w:r>
    </w:p>
    <w:p w14:paraId="35D5B7CE" w14:textId="6E4E3A71" w:rsidR="002A1499" w:rsidRPr="006A5E71" w:rsidRDefault="002A1499" w:rsidP="002A1499">
      <w:pPr>
        <w:pStyle w:val="ListParagraph"/>
        <w:numPr>
          <w:ilvl w:val="0"/>
          <w:numId w:val="17"/>
        </w:numPr>
        <w:spacing w:after="160" w:line="278" w:lineRule="auto"/>
        <w:jc w:val="both"/>
        <w:rPr>
          <w:rFonts w:ascii="Aptos" w:hAnsi="Aptos"/>
          <w:sz w:val="22"/>
          <w:szCs w:val="22"/>
        </w:rPr>
      </w:pPr>
      <w:r w:rsidRPr="006A5E71">
        <w:rPr>
          <w:rFonts w:ascii="Aptos" w:hAnsi="Aptos"/>
          <w:sz w:val="22"/>
          <w:szCs w:val="22"/>
        </w:rPr>
        <w:t xml:space="preserve">dio posebnog zoološkog rezervata Kopački rit, kao dio </w:t>
      </w:r>
      <w:r w:rsidR="00E30E0C">
        <w:rPr>
          <w:rFonts w:ascii="Aptos" w:hAnsi="Aptos"/>
          <w:sz w:val="22"/>
          <w:szCs w:val="22"/>
        </w:rPr>
        <w:t>P</w:t>
      </w:r>
      <w:r w:rsidRPr="006A5E71">
        <w:rPr>
          <w:rFonts w:ascii="Aptos" w:hAnsi="Aptos"/>
          <w:sz w:val="22"/>
          <w:szCs w:val="22"/>
        </w:rPr>
        <w:t xml:space="preserve">arka prirode Kopački rit </w:t>
      </w:r>
    </w:p>
    <w:p w14:paraId="62F918C6" w14:textId="08DECA17" w:rsidR="002A1499" w:rsidRPr="006A5E71" w:rsidRDefault="002A1499" w:rsidP="002A1499">
      <w:pPr>
        <w:pStyle w:val="ListParagraph"/>
        <w:numPr>
          <w:ilvl w:val="0"/>
          <w:numId w:val="17"/>
        </w:numPr>
        <w:spacing w:after="160" w:line="278" w:lineRule="auto"/>
        <w:jc w:val="both"/>
        <w:rPr>
          <w:rFonts w:ascii="Aptos" w:hAnsi="Aptos"/>
          <w:sz w:val="22"/>
          <w:szCs w:val="22"/>
        </w:rPr>
      </w:pPr>
      <w:r w:rsidRPr="006A5E71">
        <w:rPr>
          <w:rFonts w:ascii="Aptos" w:hAnsi="Aptos"/>
          <w:sz w:val="22"/>
          <w:szCs w:val="22"/>
        </w:rPr>
        <w:t xml:space="preserve">dio </w:t>
      </w:r>
      <w:r w:rsidR="00E30E0C">
        <w:rPr>
          <w:rFonts w:ascii="Aptos" w:hAnsi="Aptos"/>
          <w:sz w:val="22"/>
          <w:szCs w:val="22"/>
        </w:rPr>
        <w:t>R</w:t>
      </w:r>
      <w:r w:rsidRPr="006A5E71">
        <w:rPr>
          <w:rFonts w:ascii="Aptos" w:hAnsi="Aptos"/>
          <w:sz w:val="22"/>
          <w:szCs w:val="22"/>
        </w:rPr>
        <w:t>egionalnog parka “Mura – Drava”</w:t>
      </w:r>
    </w:p>
    <w:p w14:paraId="093853F3" w14:textId="77777777" w:rsidR="002A1499" w:rsidRPr="006A5E71" w:rsidRDefault="002A1499" w:rsidP="002A1499">
      <w:pPr>
        <w:pStyle w:val="ListParagraph"/>
        <w:numPr>
          <w:ilvl w:val="0"/>
          <w:numId w:val="17"/>
        </w:numPr>
        <w:spacing w:after="160" w:line="278" w:lineRule="auto"/>
        <w:jc w:val="both"/>
        <w:rPr>
          <w:rFonts w:ascii="Aptos" w:hAnsi="Aptos"/>
          <w:sz w:val="22"/>
          <w:szCs w:val="22"/>
        </w:rPr>
      </w:pPr>
      <w:r w:rsidRPr="006A5E71">
        <w:rPr>
          <w:rFonts w:ascii="Aptos" w:hAnsi="Aptos"/>
          <w:sz w:val="22"/>
          <w:szCs w:val="22"/>
        </w:rPr>
        <w:t xml:space="preserve">spomenik parkovne arhitekture “Osijek – Perivoj kralja Tomislava” </w:t>
      </w:r>
    </w:p>
    <w:p w14:paraId="50F959F5" w14:textId="77777777" w:rsidR="002A1499" w:rsidRPr="006A5E71" w:rsidRDefault="002A1499" w:rsidP="002A1499">
      <w:pPr>
        <w:pStyle w:val="ListParagraph"/>
        <w:numPr>
          <w:ilvl w:val="0"/>
          <w:numId w:val="17"/>
        </w:numPr>
        <w:spacing w:after="160" w:line="278" w:lineRule="auto"/>
        <w:jc w:val="both"/>
        <w:rPr>
          <w:rFonts w:ascii="Aptos" w:hAnsi="Aptos"/>
          <w:sz w:val="22"/>
          <w:szCs w:val="22"/>
        </w:rPr>
      </w:pPr>
      <w:r w:rsidRPr="006A5E71">
        <w:rPr>
          <w:rFonts w:ascii="Aptos" w:hAnsi="Aptos"/>
          <w:sz w:val="22"/>
          <w:szCs w:val="22"/>
        </w:rPr>
        <w:t xml:space="preserve">spomenik parkovne arhitekture “Osijek – Park kralja Petra Krešimira IV” </w:t>
      </w:r>
    </w:p>
    <w:p w14:paraId="08FCED31" w14:textId="77777777" w:rsidR="002A1499" w:rsidRPr="006A5E71" w:rsidRDefault="002A1499" w:rsidP="002A1499">
      <w:pPr>
        <w:pStyle w:val="ListParagraph"/>
        <w:numPr>
          <w:ilvl w:val="0"/>
          <w:numId w:val="17"/>
        </w:numPr>
        <w:spacing w:after="160" w:line="278" w:lineRule="auto"/>
        <w:jc w:val="both"/>
        <w:rPr>
          <w:rFonts w:ascii="Aptos" w:hAnsi="Aptos"/>
          <w:sz w:val="22"/>
          <w:szCs w:val="22"/>
        </w:rPr>
      </w:pPr>
      <w:r w:rsidRPr="006A5E71">
        <w:rPr>
          <w:rFonts w:ascii="Aptos" w:hAnsi="Aptos"/>
          <w:sz w:val="22"/>
          <w:szCs w:val="22"/>
        </w:rPr>
        <w:t>spomenik parkovne arhitekture Park oko dvorca obitelji Adamović u Tenji</w:t>
      </w:r>
    </w:p>
    <w:p w14:paraId="6A241477" w14:textId="284CE186" w:rsidR="002A1499" w:rsidRPr="006A5E71" w:rsidRDefault="002A1499" w:rsidP="002A1499">
      <w:pPr>
        <w:spacing w:line="276" w:lineRule="auto"/>
        <w:jc w:val="both"/>
        <w:rPr>
          <w:rFonts w:ascii="Aptos" w:hAnsi="Aptos"/>
          <w:sz w:val="22"/>
          <w:szCs w:val="22"/>
        </w:rPr>
      </w:pPr>
      <w:r w:rsidRPr="006A5E71">
        <w:rPr>
          <w:rFonts w:ascii="Aptos" w:hAnsi="Aptos"/>
          <w:sz w:val="22"/>
          <w:szCs w:val="22"/>
        </w:rPr>
        <w:t>Sukladno Uredbi o ekološkoj mreži (NN</w:t>
      </w:r>
      <w:r w:rsidR="00760DC6">
        <w:rPr>
          <w:rFonts w:ascii="Aptos" w:hAnsi="Aptos"/>
          <w:sz w:val="22"/>
          <w:szCs w:val="22"/>
        </w:rPr>
        <w:t xml:space="preserve"> </w:t>
      </w:r>
      <w:r w:rsidRPr="006A5E71">
        <w:rPr>
          <w:rFonts w:ascii="Aptos" w:hAnsi="Aptos"/>
          <w:sz w:val="22"/>
          <w:szCs w:val="22"/>
        </w:rPr>
        <w:t>124/13) na području grada Osijeka nalaze se slijedeći dijelovi područja ekološke mreže RH</w:t>
      </w:r>
      <w:r w:rsidRPr="006A5E71">
        <w:rPr>
          <w:rStyle w:val="FootnoteReference"/>
          <w:rFonts w:ascii="Aptos" w:hAnsi="Aptos"/>
          <w:b/>
          <w:bCs/>
          <w:sz w:val="22"/>
          <w:szCs w:val="22"/>
        </w:rPr>
        <w:footnoteReference w:id="7"/>
      </w:r>
      <w:r w:rsidRPr="006A5E71">
        <w:rPr>
          <w:rFonts w:ascii="Aptos" w:hAnsi="Aptos"/>
          <w:sz w:val="22"/>
          <w:szCs w:val="22"/>
        </w:rPr>
        <w:t>:</w:t>
      </w:r>
      <w:r w:rsidRPr="006A5E71">
        <w:rPr>
          <w:rStyle w:val="FootnoteReference"/>
          <w:rFonts w:ascii="Aptos" w:hAnsi="Aptos"/>
          <w:b/>
          <w:bCs/>
          <w:sz w:val="22"/>
          <w:szCs w:val="22"/>
        </w:rPr>
        <w:t xml:space="preserve"> </w:t>
      </w:r>
    </w:p>
    <w:p w14:paraId="053204C2" w14:textId="77777777" w:rsidR="002A1499" w:rsidRPr="006A5E71" w:rsidRDefault="002A1499" w:rsidP="002A1499">
      <w:pPr>
        <w:pStyle w:val="ListParagraph"/>
        <w:numPr>
          <w:ilvl w:val="0"/>
          <w:numId w:val="18"/>
        </w:numPr>
        <w:spacing w:after="160" w:line="278" w:lineRule="auto"/>
        <w:jc w:val="both"/>
        <w:rPr>
          <w:rFonts w:ascii="Aptos" w:hAnsi="Aptos"/>
          <w:sz w:val="22"/>
          <w:szCs w:val="22"/>
        </w:rPr>
      </w:pPr>
      <w:r w:rsidRPr="006A5E71">
        <w:rPr>
          <w:rFonts w:ascii="Aptos" w:hAnsi="Aptos"/>
          <w:sz w:val="22"/>
          <w:szCs w:val="22"/>
        </w:rPr>
        <w:t xml:space="preserve">područja očuvanja značajna za vrste i stanišne tipove  – POVS (Područja značajna za Zajednicu - SCI) </w:t>
      </w:r>
    </w:p>
    <w:p w14:paraId="6AED2CB0" w14:textId="77777777" w:rsidR="002A1499" w:rsidRPr="006A5E71" w:rsidRDefault="002A1499" w:rsidP="002A1499">
      <w:pPr>
        <w:pStyle w:val="ListParagraph"/>
        <w:numPr>
          <w:ilvl w:val="0"/>
          <w:numId w:val="20"/>
        </w:numPr>
        <w:spacing w:after="160" w:line="278" w:lineRule="auto"/>
        <w:ind w:left="924" w:hanging="357"/>
        <w:jc w:val="both"/>
        <w:rPr>
          <w:rFonts w:ascii="Aptos" w:hAnsi="Aptos"/>
          <w:sz w:val="22"/>
          <w:szCs w:val="22"/>
        </w:rPr>
      </w:pPr>
      <w:r w:rsidRPr="006A5E71">
        <w:rPr>
          <w:rFonts w:ascii="Aptos" w:hAnsi="Aptos"/>
          <w:sz w:val="22"/>
          <w:szCs w:val="22"/>
        </w:rPr>
        <w:t xml:space="preserve">Kopački rit (HR2000394) </w:t>
      </w:r>
    </w:p>
    <w:p w14:paraId="27D84E34" w14:textId="77777777" w:rsidR="002A1499" w:rsidRPr="006A5E71" w:rsidRDefault="002A1499" w:rsidP="002A1499">
      <w:pPr>
        <w:pStyle w:val="ListParagraph"/>
        <w:numPr>
          <w:ilvl w:val="0"/>
          <w:numId w:val="20"/>
        </w:numPr>
        <w:spacing w:after="160" w:line="278" w:lineRule="auto"/>
        <w:ind w:left="924" w:hanging="357"/>
        <w:jc w:val="both"/>
        <w:rPr>
          <w:rFonts w:ascii="Aptos" w:hAnsi="Aptos"/>
          <w:sz w:val="22"/>
          <w:szCs w:val="22"/>
        </w:rPr>
      </w:pPr>
      <w:r w:rsidRPr="006A5E71">
        <w:rPr>
          <w:rFonts w:ascii="Aptos" w:hAnsi="Aptos"/>
          <w:sz w:val="22"/>
          <w:szCs w:val="22"/>
        </w:rPr>
        <w:t>Dunav–Vukovar (HR2000372)</w:t>
      </w:r>
    </w:p>
    <w:p w14:paraId="303CFAE1" w14:textId="15C39A92" w:rsidR="002A1499" w:rsidRPr="006A5E71" w:rsidRDefault="002A1499" w:rsidP="002A1499">
      <w:pPr>
        <w:pStyle w:val="ListParagraph"/>
        <w:numPr>
          <w:ilvl w:val="0"/>
          <w:numId w:val="20"/>
        </w:numPr>
        <w:spacing w:after="160" w:line="278" w:lineRule="auto"/>
        <w:ind w:left="924" w:hanging="357"/>
        <w:jc w:val="both"/>
        <w:rPr>
          <w:rFonts w:ascii="Aptos" w:hAnsi="Aptos"/>
          <w:sz w:val="22"/>
          <w:szCs w:val="22"/>
        </w:rPr>
      </w:pPr>
      <w:r w:rsidRPr="006A5E71">
        <w:rPr>
          <w:rFonts w:ascii="Aptos" w:hAnsi="Aptos"/>
          <w:sz w:val="22"/>
          <w:szCs w:val="22"/>
        </w:rPr>
        <w:t>Donji tok Drave (HR2001308)</w:t>
      </w:r>
      <w:r w:rsidR="00BA663E" w:rsidRPr="006A5E71">
        <w:rPr>
          <w:rFonts w:ascii="Aptos" w:hAnsi="Aptos"/>
          <w:sz w:val="22"/>
          <w:szCs w:val="22"/>
        </w:rPr>
        <w:t>.</w:t>
      </w:r>
    </w:p>
    <w:p w14:paraId="2E716959" w14:textId="77777777" w:rsidR="002A1499" w:rsidRPr="006A5E71" w:rsidRDefault="002A1499" w:rsidP="002A1499">
      <w:pPr>
        <w:pStyle w:val="ListParagraph"/>
        <w:numPr>
          <w:ilvl w:val="0"/>
          <w:numId w:val="19"/>
        </w:numPr>
        <w:spacing w:after="160" w:line="278" w:lineRule="auto"/>
        <w:jc w:val="both"/>
        <w:rPr>
          <w:rFonts w:ascii="Aptos" w:hAnsi="Aptos"/>
          <w:sz w:val="22"/>
          <w:szCs w:val="22"/>
        </w:rPr>
      </w:pPr>
      <w:r w:rsidRPr="006A5E71">
        <w:rPr>
          <w:rFonts w:ascii="Aptos" w:hAnsi="Aptos"/>
          <w:sz w:val="22"/>
          <w:szCs w:val="22"/>
        </w:rPr>
        <w:t xml:space="preserve">područja očuvanja značajna za ptice – POP (Područja posebne zaštite - SPA) </w:t>
      </w:r>
    </w:p>
    <w:p w14:paraId="4FE34C7B" w14:textId="77777777" w:rsidR="002A1499" w:rsidRPr="006A5E71" w:rsidRDefault="002A1499" w:rsidP="002A1499">
      <w:pPr>
        <w:pStyle w:val="ListParagraph"/>
        <w:numPr>
          <w:ilvl w:val="0"/>
          <w:numId w:val="20"/>
        </w:numPr>
        <w:spacing w:after="160" w:line="278" w:lineRule="auto"/>
        <w:ind w:left="924" w:hanging="357"/>
        <w:jc w:val="both"/>
        <w:rPr>
          <w:rFonts w:ascii="Aptos" w:hAnsi="Aptos"/>
          <w:sz w:val="22"/>
          <w:szCs w:val="22"/>
        </w:rPr>
      </w:pPr>
      <w:r w:rsidRPr="006A5E71">
        <w:rPr>
          <w:rFonts w:ascii="Aptos" w:hAnsi="Aptos"/>
          <w:sz w:val="22"/>
          <w:szCs w:val="22"/>
        </w:rPr>
        <w:t xml:space="preserve">Podunavlje i donje </w:t>
      </w:r>
      <w:proofErr w:type="spellStart"/>
      <w:r w:rsidRPr="006A5E71">
        <w:rPr>
          <w:rFonts w:ascii="Aptos" w:hAnsi="Aptos"/>
          <w:sz w:val="22"/>
          <w:szCs w:val="22"/>
        </w:rPr>
        <w:t>Podravlje</w:t>
      </w:r>
      <w:proofErr w:type="spellEnd"/>
      <w:r w:rsidRPr="006A5E71">
        <w:rPr>
          <w:rFonts w:ascii="Aptos" w:hAnsi="Aptos"/>
          <w:sz w:val="22"/>
          <w:szCs w:val="22"/>
        </w:rPr>
        <w:t xml:space="preserve"> (HR1000016).</w:t>
      </w:r>
    </w:p>
    <w:p w14:paraId="5DF9D9A8" w14:textId="40E1C1F1" w:rsidR="002A1499" w:rsidRPr="006A5E71" w:rsidRDefault="002A1499" w:rsidP="002A1499">
      <w:pPr>
        <w:jc w:val="both"/>
        <w:rPr>
          <w:rFonts w:ascii="Aptos" w:hAnsi="Aptos"/>
          <w:sz w:val="21"/>
          <w:szCs w:val="21"/>
        </w:rPr>
      </w:pPr>
      <w:r w:rsidRPr="006A5E71">
        <w:rPr>
          <w:rFonts w:ascii="Aptos" w:hAnsi="Aptos"/>
          <w:sz w:val="21"/>
          <w:szCs w:val="21"/>
        </w:rPr>
        <w:t xml:space="preserve">Tablica </w:t>
      </w:r>
      <w:r w:rsidR="00381F31" w:rsidRPr="006A5E71">
        <w:rPr>
          <w:rFonts w:ascii="Aptos" w:hAnsi="Aptos"/>
          <w:sz w:val="21"/>
          <w:szCs w:val="21"/>
        </w:rPr>
        <w:t>P8.1</w:t>
      </w:r>
      <w:r w:rsidRPr="006A5E71">
        <w:rPr>
          <w:rFonts w:ascii="Aptos" w:hAnsi="Aptos"/>
          <w:sz w:val="21"/>
          <w:szCs w:val="21"/>
        </w:rPr>
        <w:t xml:space="preserve">. Zaštićena područja prirode u </w:t>
      </w:r>
      <w:r w:rsidR="00E30E0C">
        <w:rPr>
          <w:rFonts w:ascii="Aptos" w:hAnsi="Aptos"/>
          <w:sz w:val="21"/>
          <w:szCs w:val="21"/>
        </w:rPr>
        <w:t>g</w:t>
      </w:r>
      <w:r w:rsidRPr="006A5E71">
        <w:rPr>
          <w:rFonts w:ascii="Aptos" w:hAnsi="Aptos"/>
          <w:sz w:val="21"/>
          <w:szCs w:val="21"/>
        </w:rPr>
        <w:t xml:space="preserve">radu Osijeku, </w:t>
      </w:r>
      <w:r w:rsidR="00E30E0C">
        <w:rPr>
          <w:rFonts w:ascii="Aptos" w:hAnsi="Aptos"/>
          <w:sz w:val="21"/>
          <w:szCs w:val="21"/>
        </w:rPr>
        <w:t>na temelju</w:t>
      </w:r>
      <w:r w:rsidRPr="006A5E71">
        <w:rPr>
          <w:rFonts w:ascii="Aptos" w:hAnsi="Aptos"/>
          <w:sz w:val="21"/>
          <w:szCs w:val="21"/>
        </w:rPr>
        <w:t xml:space="preserve"> nacionalne i EU zaštite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943"/>
        <w:gridCol w:w="3073"/>
      </w:tblGrid>
      <w:tr w:rsidR="002A1499" w:rsidRPr="006A5E71" w14:paraId="2ACFF4D1" w14:textId="77777777" w:rsidTr="00962DF3">
        <w:trPr>
          <w:trHeight w:val="315"/>
        </w:trPr>
        <w:tc>
          <w:tcPr>
            <w:tcW w:w="5943" w:type="dxa"/>
            <w:shd w:val="clear" w:color="auto" w:fill="F2F2F2" w:themeFill="background1" w:themeFillShade="F2"/>
            <w:noWrap/>
            <w:vAlign w:val="center"/>
            <w:hideMark/>
          </w:tcPr>
          <w:p w14:paraId="551FED1A" w14:textId="77777777" w:rsidR="002A1499" w:rsidRPr="006A5E71" w:rsidRDefault="002A1499" w:rsidP="000F6FF5">
            <w:pPr>
              <w:jc w:val="both"/>
              <w:rPr>
                <w:rFonts w:ascii="Aptos" w:hAnsi="Aptos"/>
                <w:b/>
                <w:bCs/>
                <w:sz w:val="21"/>
                <w:szCs w:val="21"/>
              </w:rPr>
            </w:pPr>
            <w:r w:rsidRPr="006A5E71">
              <w:rPr>
                <w:rFonts w:ascii="Aptos" w:hAnsi="Aptos"/>
                <w:b/>
                <w:bCs/>
                <w:sz w:val="21"/>
                <w:szCs w:val="21"/>
              </w:rPr>
              <w:t xml:space="preserve">Zaštićena područja prirode (nacionalna i EU zaštita) </w:t>
            </w:r>
          </w:p>
        </w:tc>
        <w:tc>
          <w:tcPr>
            <w:tcW w:w="3073" w:type="dxa"/>
            <w:shd w:val="clear" w:color="auto" w:fill="F2F2F2" w:themeFill="background1" w:themeFillShade="F2"/>
            <w:noWrap/>
            <w:vAlign w:val="center"/>
            <w:hideMark/>
          </w:tcPr>
          <w:p w14:paraId="44D7EDF0" w14:textId="77777777" w:rsidR="002A1499" w:rsidRPr="006A5E71" w:rsidRDefault="002A1499" w:rsidP="000F6FF5">
            <w:pPr>
              <w:jc w:val="both"/>
              <w:rPr>
                <w:rFonts w:ascii="Aptos" w:hAnsi="Aptos"/>
                <w:b/>
                <w:bCs/>
                <w:sz w:val="21"/>
                <w:szCs w:val="21"/>
              </w:rPr>
            </w:pPr>
            <w:r w:rsidRPr="006A5E71">
              <w:rPr>
                <w:rFonts w:ascii="Aptos" w:hAnsi="Aptos"/>
                <w:b/>
                <w:bCs/>
                <w:sz w:val="21"/>
                <w:szCs w:val="21"/>
              </w:rPr>
              <w:t>Površina na području Grada Osijeka(ha)</w:t>
            </w:r>
          </w:p>
        </w:tc>
      </w:tr>
      <w:tr w:rsidR="002A1499" w:rsidRPr="006A5E71" w14:paraId="2DC462F0" w14:textId="77777777" w:rsidTr="007E4912">
        <w:trPr>
          <w:trHeight w:val="315"/>
        </w:trPr>
        <w:tc>
          <w:tcPr>
            <w:tcW w:w="5943" w:type="dxa"/>
            <w:noWrap/>
            <w:vAlign w:val="center"/>
            <w:hideMark/>
          </w:tcPr>
          <w:p w14:paraId="06EFCD98" w14:textId="77777777" w:rsidR="002A1499" w:rsidRPr="006A5E71" w:rsidRDefault="002A1499" w:rsidP="000F6FF5">
            <w:pPr>
              <w:jc w:val="both"/>
              <w:rPr>
                <w:rFonts w:ascii="Aptos" w:hAnsi="Aptos"/>
                <w:sz w:val="21"/>
                <w:szCs w:val="21"/>
              </w:rPr>
            </w:pPr>
            <w:r w:rsidRPr="006A5E71">
              <w:rPr>
                <w:rFonts w:ascii="Aptos" w:hAnsi="Aptos"/>
                <w:sz w:val="21"/>
                <w:szCs w:val="21"/>
              </w:rPr>
              <w:t>Dio Parka prirode Kopački rit</w:t>
            </w:r>
          </w:p>
        </w:tc>
        <w:tc>
          <w:tcPr>
            <w:tcW w:w="3073" w:type="dxa"/>
            <w:noWrap/>
            <w:vAlign w:val="center"/>
            <w:hideMark/>
          </w:tcPr>
          <w:p w14:paraId="38AF07A0" w14:textId="77777777" w:rsidR="002A1499" w:rsidRPr="006A5E71" w:rsidRDefault="002A1499" w:rsidP="000F6FF5">
            <w:pPr>
              <w:jc w:val="both"/>
              <w:rPr>
                <w:rFonts w:ascii="Aptos" w:hAnsi="Aptos"/>
                <w:sz w:val="21"/>
                <w:szCs w:val="21"/>
              </w:rPr>
            </w:pPr>
            <w:r w:rsidRPr="006A5E71">
              <w:rPr>
                <w:rFonts w:ascii="Aptos" w:hAnsi="Aptos"/>
                <w:sz w:val="21"/>
                <w:szCs w:val="21"/>
              </w:rPr>
              <w:t>64,66</w:t>
            </w:r>
          </w:p>
        </w:tc>
      </w:tr>
      <w:tr w:rsidR="002A1499" w:rsidRPr="006A5E71" w14:paraId="2D95A92C" w14:textId="77777777" w:rsidTr="007E4912">
        <w:trPr>
          <w:trHeight w:val="315"/>
        </w:trPr>
        <w:tc>
          <w:tcPr>
            <w:tcW w:w="5943" w:type="dxa"/>
            <w:noWrap/>
            <w:vAlign w:val="center"/>
            <w:hideMark/>
          </w:tcPr>
          <w:p w14:paraId="6214548C" w14:textId="77777777" w:rsidR="002A1499" w:rsidRPr="006A5E71" w:rsidRDefault="002A1499" w:rsidP="000F6FF5">
            <w:pPr>
              <w:jc w:val="both"/>
              <w:rPr>
                <w:rFonts w:ascii="Aptos" w:hAnsi="Aptos"/>
                <w:sz w:val="21"/>
                <w:szCs w:val="21"/>
              </w:rPr>
            </w:pPr>
            <w:r w:rsidRPr="006A5E71">
              <w:rPr>
                <w:rFonts w:ascii="Aptos" w:hAnsi="Aptos"/>
                <w:sz w:val="21"/>
                <w:szCs w:val="21"/>
              </w:rPr>
              <w:t xml:space="preserve">Dio Regionalnog parka Mura - Drava </w:t>
            </w:r>
          </w:p>
        </w:tc>
        <w:tc>
          <w:tcPr>
            <w:tcW w:w="3073" w:type="dxa"/>
            <w:noWrap/>
            <w:vAlign w:val="center"/>
            <w:hideMark/>
          </w:tcPr>
          <w:p w14:paraId="40FC6403" w14:textId="77777777" w:rsidR="002A1499" w:rsidRPr="006A5E71" w:rsidRDefault="002A1499" w:rsidP="000F6FF5">
            <w:pPr>
              <w:jc w:val="both"/>
              <w:rPr>
                <w:rFonts w:ascii="Aptos" w:hAnsi="Aptos"/>
                <w:sz w:val="21"/>
                <w:szCs w:val="21"/>
              </w:rPr>
            </w:pPr>
            <w:r w:rsidRPr="006A5E71">
              <w:rPr>
                <w:rFonts w:ascii="Aptos" w:hAnsi="Aptos"/>
                <w:sz w:val="21"/>
                <w:szCs w:val="21"/>
              </w:rPr>
              <w:t>2.054,45</w:t>
            </w:r>
          </w:p>
        </w:tc>
      </w:tr>
      <w:tr w:rsidR="002A1499" w:rsidRPr="006A5E71" w14:paraId="56C7C68D" w14:textId="77777777" w:rsidTr="007E4912">
        <w:trPr>
          <w:trHeight w:val="315"/>
        </w:trPr>
        <w:tc>
          <w:tcPr>
            <w:tcW w:w="5943" w:type="dxa"/>
            <w:noWrap/>
            <w:vAlign w:val="center"/>
            <w:hideMark/>
          </w:tcPr>
          <w:p w14:paraId="6187CDE8" w14:textId="77777777" w:rsidR="002A1499" w:rsidRPr="006A5E71" w:rsidRDefault="002A1499" w:rsidP="000F6FF5">
            <w:pPr>
              <w:jc w:val="both"/>
              <w:rPr>
                <w:rFonts w:ascii="Aptos" w:hAnsi="Aptos"/>
                <w:sz w:val="21"/>
                <w:szCs w:val="21"/>
              </w:rPr>
            </w:pPr>
            <w:r w:rsidRPr="006A5E71">
              <w:rPr>
                <w:rFonts w:ascii="Aptos" w:hAnsi="Aptos"/>
                <w:sz w:val="21"/>
                <w:szCs w:val="21"/>
              </w:rPr>
              <w:t>Područje Ekološke mreže RH</w:t>
            </w:r>
            <w:r w:rsidRPr="006A5E71">
              <w:rPr>
                <w:rStyle w:val="FootnoteReference"/>
                <w:rFonts w:ascii="Aptos" w:hAnsi="Aptos"/>
                <w:sz w:val="21"/>
                <w:szCs w:val="21"/>
              </w:rPr>
              <w:footnoteReference w:id="8"/>
            </w:r>
          </w:p>
        </w:tc>
        <w:tc>
          <w:tcPr>
            <w:tcW w:w="3073" w:type="dxa"/>
            <w:noWrap/>
            <w:vAlign w:val="center"/>
            <w:hideMark/>
          </w:tcPr>
          <w:p w14:paraId="31F31DB7" w14:textId="77777777" w:rsidR="002A1499" w:rsidRPr="006A5E71" w:rsidRDefault="002A1499" w:rsidP="000F6FF5">
            <w:pPr>
              <w:jc w:val="both"/>
              <w:rPr>
                <w:rFonts w:ascii="Aptos" w:hAnsi="Aptos"/>
                <w:sz w:val="21"/>
                <w:szCs w:val="21"/>
              </w:rPr>
            </w:pPr>
            <w:r w:rsidRPr="006A5E71">
              <w:rPr>
                <w:rFonts w:ascii="Aptos" w:hAnsi="Aptos"/>
                <w:sz w:val="21"/>
                <w:szCs w:val="21"/>
              </w:rPr>
              <w:t>2.513,06</w:t>
            </w:r>
          </w:p>
        </w:tc>
      </w:tr>
      <w:tr w:rsidR="002A1499" w:rsidRPr="006A5E71" w14:paraId="58C1B07A" w14:textId="77777777" w:rsidTr="007E4912">
        <w:trPr>
          <w:trHeight w:val="315"/>
        </w:trPr>
        <w:tc>
          <w:tcPr>
            <w:tcW w:w="5943" w:type="dxa"/>
            <w:noWrap/>
            <w:vAlign w:val="center"/>
            <w:hideMark/>
          </w:tcPr>
          <w:p w14:paraId="4918FD98" w14:textId="77777777" w:rsidR="002A1499" w:rsidRPr="006A5E71" w:rsidRDefault="002A1499" w:rsidP="000F6FF5">
            <w:pPr>
              <w:jc w:val="both"/>
              <w:rPr>
                <w:rFonts w:ascii="Aptos" w:hAnsi="Aptos"/>
                <w:sz w:val="21"/>
                <w:szCs w:val="21"/>
              </w:rPr>
            </w:pPr>
            <w:r w:rsidRPr="006A5E71">
              <w:rPr>
                <w:rFonts w:ascii="Aptos" w:hAnsi="Aptos"/>
                <w:sz w:val="21"/>
                <w:szCs w:val="21"/>
              </w:rPr>
              <w:t>Spomenik parkovne arhitekture</w:t>
            </w:r>
          </w:p>
        </w:tc>
        <w:tc>
          <w:tcPr>
            <w:tcW w:w="3073" w:type="dxa"/>
            <w:noWrap/>
            <w:vAlign w:val="center"/>
            <w:hideMark/>
          </w:tcPr>
          <w:p w14:paraId="5EC5790C" w14:textId="77777777" w:rsidR="002A1499" w:rsidRPr="006A5E71" w:rsidRDefault="002A1499" w:rsidP="000F6FF5">
            <w:pPr>
              <w:jc w:val="both"/>
              <w:rPr>
                <w:rFonts w:ascii="Aptos" w:hAnsi="Aptos"/>
                <w:sz w:val="21"/>
                <w:szCs w:val="21"/>
              </w:rPr>
            </w:pPr>
          </w:p>
        </w:tc>
      </w:tr>
      <w:tr w:rsidR="002A1499" w:rsidRPr="006A5E71" w14:paraId="4AE7152E" w14:textId="77777777" w:rsidTr="007E4912">
        <w:trPr>
          <w:trHeight w:val="315"/>
        </w:trPr>
        <w:tc>
          <w:tcPr>
            <w:tcW w:w="5943" w:type="dxa"/>
            <w:noWrap/>
            <w:vAlign w:val="center"/>
            <w:hideMark/>
          </w:tcPr>
          <w:p w14:paraId="199C2079" w14:textId="77777777" w:rsidR="002A1499" w:rsidRPr="006A5E71" w:rsidRDefault="002A1499" w:rsidP="000F6FF5">
            <w:pPr>
              <w:jc w:val="both"/>
              <w:rPr>
                <w:rFonts w:ascii="Aptos" w:hAnsi="Aptos"/>
                <w:sz w:val="21"/>
                <w:szCs w:val="21"/>
              </w:rPr>
            </w:pPr>
            <w:r w:rsidRPr="006A5E71">
              <w:rPr>
                <w:rFonts w:ascii="Aptos" w:hAnsi="Aptos"/>
                <w:sz w:val="21"/>
                <w:szCs w:val="21"/>
              </w:rPr>
              <w:t xml:space="preserve">     Perivoj kralja Tomislava  </w:t>
            </w:r>
          </w:p>
        </w:tc>
        <w:tc>
          <w:tcPr>
            <w:tcW w:w="3073" w:type="dxa"/>
            <w:noWrap/>
            <w:vAlign w:val="center"/>
            <w:hideMark/>
          </w:tcPr>
          <w:p w14:paraId="159687DE" w14:textId="77777777" w:rsidR="002A1499" w:rsidRPr="006A5E71" w:rsidRDefault="002A1499" w:rsidP="000F6FF5">
            <w:pPr>
              <w:jc w:val="both"/>
              <w:rPr>
                <w:rFonts w:ascii="Aptos" w:hAnsi="Aptos"/>
                <w:sz w:val="21"/>
                <w:szCs w:val="21"/>
              </w:rPr>
            </w:pPr>
            <w:r w:rsidRPr="006A5E71">
              <w:rPr>
                <w:rFonts w:ascii="Aptos" w:hAnsi="Aptos"/>
                <w:sz w:val="21"/>
                <w:szCs w:val="21"/>
              </w:rPr>
              <w:t>18,43</w:t>
            </w:r>
          </w:p>
        </w:tc>
      </w:tr>
      <w:tr w:rsidR="002A1499" w:rsidRPr="006A5E71" w14:paraId="7558CC17" w14:textId="77777777" w:rsidTr="007E4912">
        <w:trPr>
          <w:trHeight w:val="315"/>
        </w:trPr>
        <w:tc>
          <w:tcPr>
            <w:tcW w:w="5943" w:type="dxa"/>
            <w:noWrap/>
            <w:vAlign w:val="center"/>
            <w:hideMark/>
          </w:tcPr>
          <w:p w14:paraId="1E247522" w14:textId="77777777" w:rsidR="002A1499" w:rsidRPr="006A5E71" w:rsidRDefault="002A1499" w:rsidP="000F6FF5">
            <w:pPr>
              <w:jc w:val="both"/>
              <w:rPr>
                <w:rFonts w:ascii="Aptos" w:hAnsi="Aptos"/>
                <w:sz w:val="21"/>
                <w:szCs w:val="21"/>
              </w:rPr>
            </w:pPr>
            <w:r w:rsidRPr="006A5E71">
              <w:rPr>
                <w:rFonts w:ascii="Aptos" w:hAnsi="Aptos"/>
                <w:sz w:val="21"/>
                <w:szCs w:val="21"/>
              </w:rPr>
              <w:t xml:space="preserve">     Park kralja Petra Krešimira IV   </w:t>
            </w:r>
          </w:p>
        </w:tc>
        <w:tc>
          <w:tcPr>
            <w:tcW w:w="3073" w:type="dxa"/>
            <w:noWrap/>
            <w:vAlign w:val="center"/>
            <w:hideMark/>
          </w:tcPr>
          <w:p w14:paraId="77AE50A5" w14:textId="77777777" w:rsidR="002A1499" w:rsidRPr="006A5E71" w:rsidRDefault="002A1499" w:rsidP="000F6FF5">
            <w:pPr>
              <w:jc w:val="both"/>
              <w:rPr>
                <w:rFonts w:ascii="Aptos" w:hAnsi="Aptos"/>
                <w:sz w:val="21"/>
                <w:szCs w:val="21"/>
              </w:rPr>
            </w:pPr>
            <w:r w:rsidRPr="006A5E71">
              <w:rPr>
                <w:rFonts w:ascii="Aptos" w:hAnsi="Aptos"/>
                <w:sz w:val="21"/>
                <w:szCs w:val="21"/>
              </w:rPr>
              <w:t>2,43</w:t>
            </w:r>
          </w:p>
        </w:tc>
      </w:tr>
      <w:tr w:rsidR="002A1499" w:rsidRPr="006A5E71" w14:paraId="1B5E855C" w14:textId="77777777" w:rsidTr="007E4912">
        <w:trPr>
          <w:trHeight w:val="315"/>
        </w:trPr>
        <w:tc>
          <w:tcPr>
            <w:tcW w:w="5943" w:type="dxa"/>
            <w:noWrap/>
            <w:vAlign w:val="center"/>
            <w:hideMark/>
          </w:tcPr>
          <w:p w14:paraId="6A9A7BD3" w14:textId="77777777" w:rsidR="002A1499" w:rsidRPr="006A5E71" w:rsidRDefault="002A1499" w:rsidP="000F6FF5">
            <w:pPr>
              <w:jc w:val="both"/>
              <w:rPr>
                <w:rFonts w:ascii="Aptos" w:hAnsi="Aptos"/>
                <w:sz w:val="21"/>
                <w:szCs w:val="21"/>
              </w:rPr>
            </w:pPr>
            <w:r w:rsidRPr="006A5E71">
              <w:rPr>
                <w:rFonts w:ascii="Aptos" w:hAnsi="Aptos"/>
                <w:sz w:val="21"/>
                <w:szCs w:val="21"/>
              </w:rPr>
              <w:t xml:space="preserve">     Park oko dvorca u Tenji ha </w:t>
            </w:r>
          </w:p>
        </w:tc>
        <w:tc>
          <w:tcPr>
            <w:tcW w:w="3073" w:type="dxa"/>
            <w:noWrap/>
            <w:vAlign w:val="center"/>
            <w:hideMark/>
          </w:tcPr>
          <w:p w14:paraId="438D3607" w14:textId="77777777" w:rsidR="002A1499" w:rsidRPr="006A5E71" w:rsidRDefault="002A1499" w:rsidP="000F6FF5">
            <w:pPr>
              <w:jc w:val="both"/>
              <w:rPr>
                <w:rFonts w:ascii="Aptos" w:hAnsi="Aptos"/>
                <w:sz w:val="21"/>
                <w:szCs w:val="21"/>
              </w:rPr>
            </w:pPr>
            <w:r w:rsidRPr="006A5E71">
              <w:rPr>
                <w:rFonts w:ascii="Aptos" w:hAnsi="Aptos"/>
                <w:sz w:val="21"/>
                <w:szCs w:val="21"/>
              </w:rPr>
              <w:t>2,91</w:t>
            </w:r>
          </w:p>
        </w:tc>
      </w:tr>
      <w:tr w:rsidR="002A1499" w:rsidRPr="006A5E71" w14:paraId="16187427" w14:textId="77777777" w:rsidTr="007E4912">
        <w:trPr>
          <w:trHeight w:val="433"/>
        </w:trPr>
        <w:tc>
          <w:tcPr>
            <w:tcW w:w="5943" w:type="dxa"/>
            <w:noWrap/>
            <w:vAlign w:val="center"/>
            <w:hideMark/>
          </w:tcPr>
          <w:p w14:paraId="142ED398" w14:textId="77777777" w:rsidR="002A1499" w:rsidRPr="006A5E71" w:rsidRDefault="002A1499" w:rsidP="000F6FF5">
            <w:pPr>
              <w:jc w:val="both"/>
              <w:rPr>
                <w:rFonts w:ascii="Aptos" w:hAnsi="Aptos"/>
                <w:b/>
                <w:bCs/>
                <w:sz w:val="21"/>
                <w:szCs w:val="21"/>
              </w:rPr>
            </w:pPr>
            <w:r w:rsidRPr="006A5E71">
              <w:rPr>
                <w:rFonts w:ascii="Aptos" w:hAnsi="Aptos"/>
                <w:b/>
                <w:bCs/>
                <w:sz w:val="21"/>
                <w:szCs w:val="21"/>
              </w:rPr>
              <w:t>Površina pod zaštitom UKUPNO</w:t>
            </w:r>
          </w:p>
        </w:tc>
        <w:tc>
          <w:tcPr>
            <w:tcW w:w="3073" w:type="dxa"/>
            <w:noWrap/>
            <w:vAlign w:val="center"/>
            <w:hideMark/>
          </w:tcPr>
          <w:p w14:paraId="63783865" w14:textId="77777777" w:rsidR="002A1499" w:rsidRPr="006A5E71" w:rsidRDefault="002A1499" w:rsidP="000F6FF5">
            <w:pPr>
              <w:jc w:val="both"/>
              <w:rPr>
                <w:rFonts w:ascii="Aptos" w:hAnsi="Aptos"/>
                <w:b/>
                <w:bCs/>
                <w:sz w:val="21"/>
                <w:szCs w:val="21"/>
              </w:rPr>
            </w:pPr>
            <w:r w:rsidRPr="006A5E71">
              <w:rPr>
                <w:rFonts w:ascii="Aptos" w:hAnsi="Aptos"/>
                <w:b/>
                <w:bCs/>
                <w:sz w:val="21"/>
                <w:szCs w:val="21"/>
              </w:rPr>
              <w:t>4.655,94</w:t>
            </w:r>
          </w:p>
        </w:tc>
      </w:tr>
    </w:tbl>
    <w:p w14:paraId="432CC081" w14:textId="77777777" w:rsidR="002A1499" w:rsidRPr="006A5E71" w:rsidRDefault="002A1499" w:rsidP="002A1499">
      <w:pPr>
        <w:jc w:val="both"/>
        <w:rPr>
          <w:rFonts w:ascii="Aptos" w:hAnsi="Aptos"/>
          <w:sz w:val="18"/>
          <w:szCs w:val="18"/>
        </w:rPr>
      </w:pPr>
      <w:r w:rsidRPr="006A5E71">
        <w:rPr>
          <w:rFonts w:ascii="Aptos" w:hAnsi="Aptos"/>
          <w:sz w:val="18"/>
          <w:szCs w:val="18"/>
        </w:rPr>
        <w:t xml:space="preserve">Izvor: </w:t>
      </w:r>
      <w:proofErr w:type="spellStart"/>
      <w:r w:rsidRPr="00E30E0C">
        <w:rPr>
          <w:rFonts w:ascii="Aptos" w:hAnsi="Aptos"/>
          <w:i/>
          <w:iCs/>
          <w:sz w:val="18"/>
          <w:szCs w:val="18"/>
        </w:rPr>
        <w:t>Bioportal</w:t>
      </w:r>
      <w:proofErr w:type="spellEnd"/>
      <w:r w:rsidRPr="00E30E0C">
        <w:rPr>
          <w:rFonts w:ascii="Aptos" w:hAnsi="Aptos"/>
          <w:i/>
          <w:iCs/>
          <w:sz w:val="18"/>
          <w:szCs w:val="18"/>
        </w:rPr>
        <w:t xml:space="preserve"> </w:t>
      </w:r>
      <w:r w:rsidRPr="006A5E71">
        <w:rPr>
          <w:rFonts w:ascii="Aptos" w:hAnsi="Aptos"/>
          <w:sz w:val="18"/>
          <w:szCs w:val="18"/>
        </w:rPr>
        <w:t>MZOZT i Grad Osijek</w:t>
      </w:r>
      <w:r w:rsidRPr="006A5E71">
        <w:rPr>
          <w:rStyle w:val="FootnoteReference"/>
          <w:rFonts w:ascii="Aptos" w:hAnsi="Aptos"/>
          <w:b/>
          <w:bCs/>
          <w:sz w:val="18"/>
          <w:szCs w:val="18"/>
        </w:rPr>
        <w:footnoteReference w:id="9"/>
      </w:r>
    </w:p>
    <w:p w14:paraId="7308BDA8" w14:textId="77777777" w:rsidR="007E4912" w:rsidRPr="006A5E71" w:rsidRDefault="007E4912" w:rsidP="002A1499">
      <w:pPr>
        <w:jc w:val="both"/>
        <w:rPr>
          <w:rFonts w:ascii="Aptos" w:hAnsi="Aptos"/>
          <w:sz w:val="22"/>
          <w:szCs w:val="22"/>
        </w:rPr>
      </w:pPr>
    </w:p>
    <w:p w14:paraId="26E1E184" w14:textId="188124EB" w:rsidR="002A1499" w:rsidRPr="006A5E71" w:rsidRDefault="002A1499" w:rsidP="005C14B2">
      <w:pPr>
        <w:spacing w:line="276" w:lineRule="auto"/>
        <w:jc w:val="both"/>
        <w:rPr>
          <w:rFonts w:ascii="Aptos" w:hAnsi="Aptos"/>
          <w:sz w:val="22"/>
          <w:szCs w:val="22"/>
        </w:rPr>
      </w:pPr>
      <w:r w:rsidRPr="006A5E71">
        <w:rPr>
          <w:rFonts w:ascii="Aptos" w:hAnsi="Aptos"/>
          <w:sz w:val="22"/>
          <w:szCs w:val="22"/>
        </w:rPr>
        <w:lastRenderedPageBreak/>
        <w:t xml:space="preserve">Uzimajući u obzir ukupnu površinu grada Osijeka koja iznosi 16.900 ha te dostupne podatke prikupljene iz MZOZT baze i </w:t>
      </w:r>
      <w:r w:rsidR="00E30E0C">
        <w:rPr>
          <w:rFonts w:ascii="Aptos" w:hAnsi="Aptos"/>
          <w:sz w:val="22"/>
          <w:szCs w:val="22"/>
        </w:rPr>
        <w:t>g</w:t>
      </w:r>
      <w:r w:rsidRPr="006A5E71">
        <w:rPr>
          <w:rFonts w:ascii="Aptos" w:hAnsi="Aptos"/>
          <w:sz w:val="22"/>
          <w:szCs w:val="22"/>
        </w:rPr>
        <w:t xml:space="preserve">rada Osijeka </w:t>
      </w:r>
      <w:r w:rsidRPr="00714E0D">
        <w:rPr>
          <w:rFonts w:ascii="Aptos" w:hAnsi="Aptos"/>
          <w:sz w:val="22"/>
          <w:szCs w:val="22"/>
        </w:rPr>
        <w:t xml:space="preserve">(prikazane u Tablici </w:t>
      </w:r>
      <w:r w:rsidR="00714E0D" w:rsidRPr="00714E0D">
        <w:rPr>
          <w:rFonts w:ascii="Aptos" w:hAnsi="Aptos"/>
          <w:sz w:val="22"/>
          <w:szCs w:val="22"/>
        </w:rPr>
        <w:t xml:space="preserve"> P 8.</w:t>
      </w:r>
      <w:r w:rsidRPr="00714E0D">
        <w:rPr>
          <w:rFonts w:ascii="Aptos" w:hAnsi="Aptos"/>
          <w:sz w:val="22"/>
          <w:szCs w:val="22"/>
        </w:rPr>
        <w:t>1.), udio</w:t>
      </w:r>
      <w:r w:rsidRPr="006A5E71">
        <w:rPr>
          <w:rFonts w:ascii="Aptos" w:hAnsi="Aptos"/>
          <w:sz w:val="22"/>
          <w:szCs w:val="22"/>
        </w:rPr>
        <w:t xml:space="preserve"> površine grada koji je pod nekim od oblika zaštite prirode (nacionalnom i EU NATURA 2000 zaštitom) iznosi</w:t>
      </w:r>
      <w:r w:rsidRPr="006A5E71">
        <w:rPr>
          <w:rFonts w:ascii="Aptos" w:hAnsi="Aptos"/>
          <w:sz w:val="22"/>
          <w:szCs w:val="22"/>
          <w:u w:val="single"/>
        </w:rPr>
        <w:t xml:space="preserve"> 27,5</w:t>
      </w:r>
      <w:r w:rsidR="00E30E0C">
        <w:rPr>
          <w:rFonts w:ascii="Aptos" w:hAnsi="Aptos"/>
          <w:sz w:val="22"/>
          <w:szCs w:val="22"/>
          <w:u w:val="single"/>
        </w:rPr>
        <w:t xml:space="preserve"> </w:t>
      </w:r>
      <w:r w:rsidRPr="006A5E71">
        <w:rPr>
          <w:rFonts w:ascii="Aptos" w:hAnsi="Aptos"/>
          <w:sz w:val="22"/>
          <w:szCs w:val="22"/>
          <w:u w:val="single"/>
        </w:rPr>
        <w:t>%.</w:t>
      </w:r>
      <w:r w:rsidRPr="006A5E71">
        <w:rPr>
          <w:rFonts w:ascii="Aptos" w:hAnsi="Aptos"/>
          <w:sz w:val="22"/>
          <w:szCs w:val="22"/>
        </w:rPr>
        <w:t xml:space="preserve"> </w:t>
      </w:r>
    </w:p>
    <w:p w14:paraId="01A827A7" w14:textId="77777777" w:rsidR="002A1499" w:rsidRPr="006A5E71" w:rsidRDefault="002A1499" w:rsidP="00A07428">
      <w:pPr>
        <w:jc w:val="both"/>
        <w:rPr>
          <w:rFonts w:ascii="Aptos" w:hAnsi="Aptos"/>
          <w:b/>
          <w:bCs/>
          <w:sz w:val="22"/>
          <w:szCs w:val="22"/>
        </w:rPr>
      </w:pPr>
    </w:p>
    <w:p w14:paraId="15156166" w14:textId="52C527EE" w:rsidR="00A07428" w:rsidRPr="006A5E71" w:rsidRDefault="002A1499" w:rsidP="003315B1">
      <w:pPr>
        <w:shd w:val="clear" w:color="auto" w:fill="F2F2F2" w:themeFill="background1" w:themeFillShade="F2"/>
        <w:jc w:val="both"/>
        <w:rPr>
          <w:rFonts w:ascii="Aptos" w:hAnsi="Aptos"/>
          <w:b/>
          <w:bCs/>
          <w:sz w:val="22"/>
          <w:szCs w:val="22"/>
        </w:rPr>
      </w:pPr>
      <w:r w:rsidRPr="006A5E71">
        <w:rPr>
          <w:rFonts w:ascii="Aptos" w:hAnsi="Aptos"/>
          <w:b/>
          <w:bCs/>
          <w:sz w:val="22"/>
          <w:szCs w:val="22"/>
        </w:rPr>
        <w:t xml:space="preserve">P9. </w:t>
      </w:r>
      <w:r w:rsidR="00A07428" w:rsidRPr="006A5E71">
        <w:rPr>
          <w:rFonts w:ascii="Aptos" w:hAnsi="Aptos"/>
          <w:b/>
          <w:bCs/>
          <w:sz w:val="22"/>
          <w:szCs w:val="22"/>
        </w:rPr>
        <w:t>Omjer potrošnje električne energije po turističkom noćenju u odnosu na potrošnju električne energije stalnog stanovništva destinacije (UEN-1)</w:t>
      </w:r>
    </w:p>
    <w:p w14:paraId="704631E3" w14:textId="614C8557" w:rsidR="00A07428" w:rsidRPr="006A5E71" w:rsidRDefault="00A07428" w:rsidP="005C14B2">
      <w:pPr>
        <w:spacing w:line="276" w:lineRule="auto"/>
        <w:jc w:val="both"/>
        <w:rPr>
          <w:rFonts w:ascii="Aptos" w:hAnsi="Aptos"/>
          <w:sz w:val="22"/>
          <w:szCs w:val="22"/>
        </w:rPr>
      </w:pPr>
      <w:r w:rsidRPr="006A5E71">
        <w:rPr>
          <w:rFonts w:ascii="Aptos" w:hAnsi="Aptos"/>
          <w:sz w:val="22"/>
          <w:szCs w:val="22"/>
        </w:rPr>
        <w:t>Na osnovi izračuna pokazatelja za 2023. godinu</w:t>
      </w:r>
      <w:r w:rsidRPr="006A5E71">
        <w:rPr>
          <w:rStyle w:val="FootnoteReference"/>
          <w:rFonts w:ascii="Aptos" w:hAnsi="Aptos"/>
          <w:sz w:val="22"/>
          <w:szCs w:val="22"/>
        </w:rPr>
        <w:footnoteReference w:id="10"/>
      </w:r>
      <w:r w:rsidRPr="006A5E71">
        <w:rPr>
          <w:rFonts w:ascii="Aptos" w:hAnsi="Aptos"/>
          <w:sz w:val="22"/>
          <w:szCs w:val="22"/>
        </w:rPr>
        <w:t xml:space="preserve">, koji se temelji na </w:t>
      </w:r>
      <w:proofErr w:type="spellStart"/>
      <w:r w:rsidRPr="006A5E71">
        <w:rPr>
          <w:rFonts w:ascii="Aptos" w:hAnsi="Aptos"/>
          <w:sz w:val="22"/>
          <w:szCs w:val="22"/>
        </w:rPr>
        <w:t>sezonalnosti</w:t>
      </w:r>
      <w:proofErr w:type="spellEnd"/>
      <w:r w:rsidRPr="006A5E71">
        <w:rPr>
          <w:rFonts w:ascii="Aptos" w:hAnsi="Aptos"/>
          <w:sz w:val="22"/>
          <w:szCs w:val="22"/>
        </w:rPr>
        <w:t xml:space="preserve"> turizma u </w:t>
      </w:r>
      <w:r w:rsidR="00E30E0C">
        <w:rPr>
          <w:rFonts w:ascii="Aptos" w:hAnsi="Aptos"/>
          <w:sz w:val="22"/>
          <w:szCs w:val="22"/>
        </w:rPr>
        <w:t>g</w:t>
      </w:r>
      <w:r w:rsidRPr="006A5E71">
        <w:rPr>
          <w:rFonts w:ascii="Aptos" w:hAnsi="Aptos"/>
          <w:sz w:val="22"/>
          <w:szCs w:val="22"/>
        </w:rPr>
        <w:t xml:space="preserve">radu Osijeku, odnosno pretpostavci da je u vršnom mjesecu sezone (svibanj) broj turista značajno veći u odnosu na broj lokalnog stanovništva, utvrđeno je kako je u mjesecu s najvećim brojem noćenja ukupna finalna potrošnja energije bila manja u odnosu na potrošnju nastalu u mjesecu s najmanjim brojem noćenja turista (siječanj) u destinaciji. Stoga nije bilo moguće odrediti omjer potrošnje električne energije po noćenju turista i stanovnika te da  </w:t>
      </w:r>
      <w:r w:rsidRPr="006A5E71">
        <w:rPr>
          <w:rFonts w:ascii="Aptos" w:hAnsi="Aptos"/>
          <w:sz w:val="22"/>
          <w:szCs w:val="22"/>
          <w:u w:val="single"/>
        </w:rPr>
        <w:t>ne postoji opterećenje turizma na sustav distribucije električnom energijom u destinaciji</w:t>
      </w:r>
      <w:r w:rsidRPr="006A5E71">
        <w:rPr>
          <w:rFonts w:ascii="Aptos" w:hAnsi="Aptos"/>
          <w:sz w:val="22"/>
          <w:szCs w:val="22"/>
        </w:rPr>
        <w:t>.</w:t>
      </w:r>
    </w:p>
    <w:p w14:paraId="5C496B1C" w14:textId="77777777" w:rsidR="00A07428" w:rsidRPr="006A5E71" w:rsidRDefault="00A07428" w:rsidP="0098558E">
      <w:pPr>
        <w:keepNext/>
        <w:spacing w:line="276" w:lineRule="auto"/>
        <w:ind w:left="357"/>
        <w:jc w:val="both"/>
        <w:rPr>
          <w:rFonts w:ascii="Aptos" w:hAnsi="Aptos" w:cs="Calibri Light"/>
          <w:b/>
          <w:bCs/>
          <w:kern w:val="2"/>
          <w:sz w:val="22"/>
          <w:szCs w:val="22"/>
        </w:rPr>
      </w:pPr>
    </w:p>
    <w:p w14:paraId="5F9EBC5C" w14:textId="2BB63ACE" w:rsidR="003315B1" w:rsidRPr="006A5E71" w:rsidRDefault="00E13CB3" w:rsidP="003315B1">
      <w:pPr>
        <w:keepNext/>
        <w:shd w:val="clear" w:color="auto" w:fill="F2F2F2" w:themeFill="background1" w:themeFillShade="F2"/>
        <w:spacing w:line="276" w:lineRule="auto"/>
        <w:jc w:val="both"/>
        <w:rPr>
          <w:rFonts w:ascii="Aptos" w:hAnsi="Aptos"/>
          <w:b/>
          <w:bCs/>
          <w:sz w:val="22"/>
          <w:szCs w:val="22"/>
        </w:rPr>
      </w:pPr>
      <w:r w:rsidRPr="006A5E71">
        <w:rPr>
          <w:rFonts w:ascii="Aptos" w:hAnsi="Aptos" w:cs="Calibri Light"/>
          <w:b/>
          <w:bCs/>
          <w:kern w:val="2"/>
          <w:sz w:val="22"/>
          <w:szCs w:val="22"/>
        </w:rPr>
        <w:t xml:space="preserve">P.10. </w:t>
      </w:r>
      <w:r w:rsidR="003315B1" w:rsidRPr="006A5E71">
        <w:rPr>
          <w:rFonts w:ascii="Aptos" w:hAnsi="Aptos"/>
          <w:b/>
          <w:bCs/>
          <w:sz w:val="22"/>
          <w:szCs w:val="22"/>
        </w:rPr>
        <w:t>Uspostavljen sustav za prilagodbu i ublažavanje klimatskim promjenama i procjenu rizika (UPK-1)</w:t>
      </w:r>
    </w:p>
    <w:p w14:paraId="67AD0FA1" w14:textId="77777777" w:rsidR="003315B1" w:rsidRPr="006A5E71" w:rsidRDefault="003315B1" w:rsidP="005C14B2">
      <w:pPr>
        <w:spacing w:after="120" w:line="276" w:lineRule="auto"/>
        <w:jc w:val="both"/>
        <w:rPr>
          <w:rFonts w:ascii="Aptos" w:hAnsi="Aptos"/>
          <w:sz w:val="22"/>
          <w:szCs w:val="22"/>
        </w:rPr>
      </w:pPr>
      <w:r w:rsidRPr="006A5E71">
        <w:rPr>
          <w:rFonts w:ascii="Aptos" w:hAnsi="Aptos"/>
          <w:sz w:val="22"/>
          <w:szCs w:val="22"/>
        </w:rPr>
        <w:t xml:space="preserve">Grad Osijek usvojio je dokumente koji su usmjereni na prilagodbu klimi, a to su </w:t>
      </w:r>
      <w:r w:rsidRPr="006A5E71">
        <w:rPr>
          <w:rFonts w:ascii="Aptos" w:hAnsi="Aptos"/>
          <w:i/>
          <w:iCs/>
          <w:sz w:val="22"/>
          <w:szCs w:val="22"/>
        </w:rPr>
        <w:t>Program zaštite zraka, ozonskog sloja, ublažavanja klimatskih promjena i prilagodbe klimatskim promjenama za područje Grada Osijeka</w:t>
      </w:r>
      <w:r w:rsidRPr="006A5E71">
        <w:rPr>
          <w:rFonts w:ascii="Aptos" w:hAnsi="Aptos"/>
          <w:sz w:val="22"/>
          <w:szCs w:val="22"/>
        </w:rPr>
        <w:t xml:space="preserve"> </w:t>
      </w:r>
      <w:r w:rsidRPr="006A5E71">
        <w:rPr>
          <w:rFonts w:ascii="Aptos" w:hAnsi="Aptos"/>
          <w:i/>
          <w:iCs/>
          <w:sz w:val="22"/>
          <w:szCs w:val="22"/>
        </w:rPr>
        <w:t>za razdoblje 2017. – 2020.</w:t>
      </w:r>
      <w:r w:rsidRPr="006A5E71">
        <w:rPr>
          <w:rFonts w:ascii="Aptos" w:hAnsi="Aptos"/>
          <w:sz w:val="22"/>
          <w:szCs w:val="22"/>
        </w:rPr>
        <w:t xml:space="preserve"> (Službeni glasnik Grada Osijeka br. 8/2015) te </w:t>
      </w:r>
      <w:r w:rsidRPr="006A5E71">
        <w:rPr>
          <w:rFonts w:ascii="Aptos" w:hAnsi="Aptos"/>
          <w:i/>
          <w:iCs/>
          <w:sz w:val="22"/>
          <w:szCs w:val="22"/>
        </w:rPr>
        <w:t>Program ublažavanja klimatskih promjena, prilagodbe klimatskim promjenama i zaštite ozonskog sloja Grada Osijeka</w:t>
      </w:r>
      <w:r w:rsidRPr="006A5E71">
        <w:rPr>
          <w:rFonts w:ascii="Aptos" w:hAnsi="Aptos"/>
          <w:sz w:val="22"/>
          <w:szCs w:val="22"/>
        </w:rPr>
        <w:t xml:space="preserve"> (Službeni glasnik Grada Osijeka br. 19A/21). S njima je povezan </w:t>
      </w:r>
      <w:r w:rsidRPr="006A5E71">
        <w:rPr>
          <w:rFonts w:ascii="Aptos" w:hAnsi="Aptos"/>
          <w:i/>
          <w:iCs/>
          <w:sz w:val="22"/>
          <w:szCs w:val="22"/>
        </w:rPr>
        <w:t>Akcijski plan energetski održivog razvitka grada Osijeka (SECAP)</w:t>
      </w:r>
      <w:r w:rsidRPr="006A5E71">
        <w:rPr>
          <w:rStyle w:val="FootnoteReference"/>
          <w:rFonts w:ascii="Aptos" w:hAnsi="Aptos"/>
          <w:sz w:val="22"/>
          <w:szCs w:val="22"/>
        </w:rPr>
        <w:t xml:space="preserve"> </w:t>
      </w:r>
      <w:r w:rsidRPr="006A5E71">
        <w:rPr>
          <w:rStyle w:val="FootnoteReference"/>
          <w:rFonts w:ascii="Aptos" w:hAnsi="Aptos"/>
          <w:sz w:val="22"/>
          <w:szCs w:val="22"/>
        </w:rPr>
        <w:footnoteReference w:id="11"/>
      </w:r>
      <w:r w:rsidRPr="006A5E71">
        <w:rPr>
          <w:rFonts w:ascii="Aptos" w:hAnsi="Aptos"/>
          <w:sz w:val="22"/>
          <w:szCs w:val="22"/>
        </w:rPr>
        <w:t xml:space="preserve"> (Službeni glasnik Grada Osijeka br. 14/2013), koji je usmjeren na ublažavanje klimatskih promjena, odnosno </w:t>
      </w:r>
      <w:proofErr w:type="spellStart"/>
      <w:r w:rsidRPr="006A5E71">
        <w:rPr>
          <w:rFonts w:ascii="Aptos" w:hAnsi="Aptos"/>
          <w:sz w:val="22"/>
          <w:szCs w:val="22"/>
        </w:rPr>
        <w:t>dekarbonizaciju</w:t>
      </w:r>
      <w:proofErr w:type="spellEnd"/>
      <w:r w:rsidRPr="006A5E71">
        <w:rPr>
          <w:rFonts w:ascii="Aptos" w:hAnsi="Aptos"/>
          <w:sz w:val="22"/>
          <w:szCs w:val="22"/>
        </w:rPr>
        <w:t xml:space="preserve"> grada.</w:t>
      </w:r>
    </w:p>
    <w:p w14:paraId="753D7724" w14:textId="77777777" w:rsidR="003315B1" w:rsidRPr="006A5E71" w:rsidRDefault="003315B1" w:rsidP="005C14B2">
      <w:pPr>
        <w:spacing w:after="120" w:line="276" w:lineRule="auto"/>
        <w:jc w:val="both"/>
        <w:rPr>
          <w:rFonts w:ascii="Aptos" w:hAnsi="Aptos"/>
          <w:sz w:val="22"/>
          <w:szCs w:val="22"/>
        </w:rPr>
      </w:pPr>
      <w:r w:rsidRPr="006A5E71">
        <w:rPr>
          <w:rFonts w:ascii="Aptos" w:hAnsi="Aptos"/>
          <w:sz w:val="22"/>
          <w:szCs w:val="22"/>
        </w:rPr>
        <w:t xml:space="preserve">U smislu davanja odgovora na klimatske promjene, izrađen je </w:t>
      </w:r>
      <w:r w:rsidRPr="006A5E71">
        <w:rPr>
          <w:rFonts w:ascii="Aptos" w:hAnsi="Aptos"/>
          <w:i/>
          <w:iCs/>
          <w:sz w:val="22"/>
          <w:szCs w:val="22"/>
        </w:rPr>
        <w:t xml:space="preserve">Plan djelovanja u području prirodnih nepogoda </w:t>
      </w:r>
      <w:r w:rsidRPr="006A5E71">
        <w:rPr>
          <w:rFonts w:ascii="Aptos" w:hAnsi="Aptos"/>
          <w:sz w:val="22"/>
          <w:szCs w:val="22"/>
        </w:rPr>
        <w:t>(2019), koji sadrži i procjenu rizika od klimatskih nepogoda. Ključna je i uloga udruga građana, kao što to primjer udruge Zeleni Osijek, koja provodi aktivnosti u području ublažavanja i prilagodbe klimi</w:t>
      </w:r>
      <w:r w:rsidRPr="006A5E71">
        <w:rPr>
          <w:rStyle w:val="FootnoteReference"/>
          <w:rFonts w:ascii="Aptos" w:hAnsi="Aptos"/>
          <w:sz w:val="22"/>
          <w:szCs w:val="22"/>
        </w:rPr>
        <w:footnoteReference w:id="12"/>
      </w:r>
      <w:r w:rsidRPr="006A5E71">
        <w:rPr>
          <w:rFonts w:ascii="Aptos" w:hAnsi="Aptos"/>
          <w:sz w:val="22"/>
          <w:szCs w:val="22"/>
        </w:rPr>
        <w:t xml:space="preserve">. S druge strane, </w:t>
      </w:r>
      <w:r w:rsidRPr="006A5E71">
        <w:rPr>
          <w:rFonts w:ascii="Aptos" w:hAnsi="Aptos"/>
          <w:i/>
          <w:iCs/>
          <w:sz w:val="22"/>
          <w:szCs w:val="22"/>
        </w:rPr>
        <w:t>Strategija zelene infrastrukture</w:t>
      </w:r>
      <w:r w:rsidRPr="006A5E71">
        <w:rPr>
          <w:rFonts w:ascii="Aptos" w:hAnsi="Aptos"/>
          <w:sz w:val="22"/>
          <w:szCs w:val="22"/>
        </w:rPr>
        <w:t xml:space="preserve"> </w:t>
      </w:r>
      <w:r w:rsidRPr="006A5E71">
        <w:rPr>
          <w:rFonts w:ascii="Aptos" w:hAnsi="Aptos"/>
          <w:i/>
          <w:iCs/>
          <w:sz w:val="22"/>
          <w:szCs w:val="22"/>
        </w:rPr>
        <w:t>Grada Osijeka (2022.)</w:t>
      </w:r>
      <w:r w:rsidRPr="006A5E71">
        <w:rPr>
          <w:rFonts w:ascii="Aptos" w:hAnsi="Aptos"/>
          <w:sz w:val="22"/>
          <w:szCs w:val="22"/>
        </w:rPr>
        <w:t xml:space="preserve"> predstavlja značajan iskorak gradske uprave u upravljanju ublažavanjem i  prilagodbom gradskog područja klimatskim promjenama</w:t>
      </w:r>
      <w:r w:rsidRPr="006A5E71">
        <w:rPr>
          <w:rStyle w:val="FootnoteReference"/>
          <w:rFonts w:ascii="Aptos" w:hAnsi="Aptos"/>
          <w:sz w:val="22"/>
          <w:szCs w:val="22"/>
        </w:rPr>
        <w:footnoteReference w:id="13"/>
      </w:r>
      <w:r w:rsidRPr="006A5E71">
        <w:rPr>
          <w:rFonts w:ascii="Aptos" w:hAnsi="Aptos"/>
          <w:sz w:val="22"/>
          <w:szCs w:val="22"/>
        </w:rPr>
        <w:t xml:space="preserve">. </w:t>
      </w:r>
    </w:p>
    <w:p w14:paraId="5210903F" w14:textId="77777777" w:rsidR="003315B1" w:rsidRPr="006A5E71" w:rsidRDefault="003315B1" w:rsidP="005C14B2">
      <w:pPr>
        <w:spacing w:after="120" w:line="276" w:lineRule="auto"/>
        <w:jc w:val="both"/>
        <w:rPr>
          <w:rFonts w:ascii="Aptos" w:hAnsi="Aptos"/>
          <w:sz w:val="22"/>
          <w:szCs w:val="22"/>
        </w:rPr>
      </w:pPr>
      <w:r w:rsidRPr="006A5E71">
        <w:rPr>
          <w:rFonts w:ascii="Aptos" w:hAnsi="Aptos"/>
          <w:i/>
          <w:iCs/>
          <w:sz w:val="22"/>
          <w:szCs w:val="22"/>
        </w:rPr>
        <w:t xml:space="preserve">Trenutno je važeći Program zaštite zraka, ozonskog sloja, ublažavanja klimatskih promjena i prilagodbe klimatskim promjenama Grada Osijeka za razdoblje 2017. – 2020. kojeg treba </w:t>
      </w:r>
      <w:proofErr w:type="spellStart"/>
      <w:r w:rsidRPr="00E30E0C">
        <w:rPr>
          <w:rFonts w:ascii="Aptos" w:hAnsi="Aptos"/>
          <w:i/>
          <w:iCs/>
          <w:sz w:val="22"/>
          <w:szCs w:val="22"/>
        </w:rPr>
        <w:t>novelirati</w:t>
      </w:r>
      <w:proofErr w:type="spellEnd"/>
      <w:r w:rsidRPr="006A5E71">
        <w:rPr>
          <w:rFonts w:ascii="Aptos" w:hAnsi="Aptos"/>
          <w:i/>
          <w:iCs/>
          <w:sz w:val="22"/>
          <w:szCs w:val="22"/>
        </w:rPr>
        <w:t xml:space="preserve">  u skladu s novim zakonskim obvezama i novim spoznajama iz navedenih područja. Program definira ciljeve i mjere te sustav potreban za ublažavanje i prilagodbu klimi. Napredak/</w:t>
      </w:r>
      <w:proofErr w:type="spellStart"/>
      <w:r w:rsidRPr="006A5E71">
        <w:rPr>
          <w:rFonts w:ascii="Aptos" w:hAnsi="Aptos"/>
          <w:i/>
          <w:iCs/>
          <w:sz w:val="22"/>
          <w:szCs w:val="22"/>
        </w:rPr>
        <w:t>udiu</w:t>
      </w:r>
      <w:proofErr w:type="spellEnd"/>
      <w:r w:rsidRPr="006A5E71">
        <w:rPr>
          <w:rFonts w:ascii="Aptos" w:hAnsi="Aptos"/>
          <w:i/>
          <w:iCs/>
          <w:sz w:val="22"/>
          <w:szCs w:val="22"/>
        </w:rPr>
        <w:t xml:space="preserve"> provedbi mjera nije moguće utvrditi, budući da Program treba </w:t>
      </w:r>
      <w:proofErr w:type="spellStart"/>
      <w:r w:rsidRPr="006A5E71">
        <w:rPr>
          <w:rFonts w:ascii="Aptos" w:hAnsi="Aptos"/>
          <w:i/>
          <w:iCs/>
          <w:sz w:val="22"/>
          <w:szCs w:val="22"/>
        </w:rPr>
        <w:t>novelirati</w:t>
      </w:r>
      <w:proofErr w:type="spellEnd"/>
      <w:r w:rsidRPr="006A5E71">
        <w:rPr>
          <w:rFonts w:ascii="Aptos" w:hAnsi="Aptos"/>
          <w:i/>
          <w:iCs/>
          <w:sz w:val="22"/>
          <w:szCs w:val="22"/>
        </w:rPr>
        <w:t xml:space="preserve"> i uspostaviti sustav praćenje mjera/aktivnosti.</w:t>
      </w:r>
    </w:p>
    <w:p w14:paraId="607A9794" w14:textId="121133E2" w:rsidR="003315B1" w:rsidRPr="006A5E71" w:rsidRDefault="003315B1" w:rsidP="005C14B2">
      <w:pPr>
        <w:spacing w:after="120" w:line="276" w:lineRule="auto"/>
        <w:jc w:val="both"/>
        <w:rPr>
          <w:rFonts w:ascii="Aptos" w:hAnsi="Aptos"/>
          <w:sz w:val="22"/>
          <w:szCs w:val="22"/>
        </w:rPr>
      </w:pPr>
      <w:r w:rsidRPr="006A5E71">
        <w:rPr>
          <w:rFonts w:ascii="Aptos" w:hAnsi="Aptos"/>
          <w:sz w:val="22"/>
          <w:szCs w:val="22"/>
        </w:rPr>
        <w:t xml:space="preserve">Treba naglasiti kako Grad Osijek održava tribine, ugošćuje edukatore te konferencijske uzvanike na temu prilagodbe klimi (npr. klimatske radionice Ministarstva turizma i sporta). Napomena je </w:t>
      </w:r>
      <w:r w:rsidRPr="006A5E71">
        <w:rPr>
          <w:rFonts w:ascii="Aptos" w:hAnsi="Aptos"/>
          <w:sz w:val="22"/>
          <w:szCs w:val="22"/>
        </w:rPr>
        <w:lastRenderedPageBreak/>
        <w:t xml:space="preserve">da je nužno do sljedećeg Plana upravljanja destinacijom uspostaviti sustav praćenja ostvarenja mjera. </w:t>
      </w:r>
    </w:p>
    <w:p w14:paraId="5A15E8AC" w14:textId="08D32D5D" w:rsidR="003315B1" w:rsidRPr="006A5E71" w:rsidRDefault="003315B1" w:rsidP="005C14B2">
      <w:pPr>
        <w:spacing w:after="120" w:line="276" w:lineRule="auto"/>
        <w:jc w:val="both"/>
        <w:rPr>
          <w:rFonts w:ascii="Aptos" w:hAnsi="Aptos"/>
          <w:sz w:val="22"/>
          <w:szCs w:val="22"/>
        </w:rPr>
      </w:pPr>
      <w:r w:rsidRPr="006A5E71">
        <w:rPr>
          <w:rFonts w:ascii="Aptos" w:hAnsi="Aptos"/>
          <w:sz w:val="22"/>
          <w:szCs w:val="22"/>
        </w:rPr>
        <w:t xml:space="preserve">Na osnovi svega navedenog, može </w:t>
      </w:r>
      <w:r w:rsidR="00E30E0C">
        <w:rPr>
          <w:rFonts w:ascii="Aptos" w:hAnsi="Aptos"/>
          <w:sz w:val="22"/>
          <w:szCs w:val="22"/>
        </w:rPr>
        <w:t xml:space="preserve">se </w:t>
      </w:r>
      <w:r w:rsidRPr="006A5E71">
        <w:rPr>
          <w:rFonts w:ascii="Aptos" w:hAnsi="Aptos"/>
          <w:sz w:val="22"/>
          <w:szCs w:val="22"/>
        </w:rPr>
        <w:t xml:space="preserve">zaključiti kako je </w:t>
      </w:r>
      <w:r w:rsidRPr="006A5E71">
        <w:rPr>
          <w:rFonts w:ascii="Aptos" w:hAnsi="Aptos"/>
          <w:sz w:val="22"/>
          <w:szCs w:val="22"/>
          <w:u w:val="single"/>
        </w:rPr>
        <w:t>sustav za prilagodbu klimatskim promjenama uspostavljen</w:t>
      </w:r>
      <w:r w:rsidRPr="006A5E71">
        <w:rPr>
          <w:rFonts w:ascii="Aptos" w:hAnsi="Aptos"/>
          <w:sz w:val="22"/>
          <w:szCs w:val="22"/>
        </w:rPr>
        <w:t xml:space="preserve">. </w:t>
      </w:r>
    </w:p>
    <w:p w14:paraId="7E75F47D" w14:textId="77777777" w:rsidR="002A1499" w:rsidRPr="006A5E71" w:rsidRDefault="002A1499" w:rsidP="00E13CB3">
      <w:pPr>
        <w:keepNext/>
        <w:spacing w:line="276" w:lineRule="auto"/>
        <w:ind w:left="357"/>
        <w:jc w:val="both"/>
        <w:rPr>
          <w:rFonts w:ascii="Aptos" w:hAnsi="Aptos" w:cs="Calibri Light"/>
          <w:b/>
          <w:bCs/>
          <w:kern w:val="2"/>
          <w:sz w:val="22"/>
          <w:szCs w:val="22"/>
        </w:rPr>
      </w:pPr>
    </w:p>
    <w:p w14:paraId="348B4CD1" w14:textId="77777777" w:rsidR="00304322" w:rsidRPr="006A5E71" w:rsidRDefault="00304322" w:rsidP="00381F31">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P.11. Ukupan broj dolazaka turista u vršnom mjesecu (TP-1)</w:t>
      </w:r>
    </w:p>
    <w:p w14:paraId="3AE111E5" w14:textId="39FF26DE" w:rsidR="003315B1" w:rsidRPr="006A5E71" w:rsidRDefault="003315B1" w:rsidP="003315B1">
      <w:pPr>
        <w:spacing w:after="160" w:line="259" w:lineRule="auto"/>
        <w:jc w:val="both"/>
        <w:rPr>
          <w:rFonts w:ascii="Aptos" w:hAnsi="Aptos"/>
          <w:kern w:val="2"/>
          <w:sz w:val="22"/>
          <w:szCs w:val="22"/>
        </w:rPr>
      </w:pPr>
      <w:r w:rsidRPr="006A5E71">
        <w:rPr>
          <w:rFonts w:ascii="Aptos" w:hAnsi="Aptos"/>
          <w:kern w:val="2"/>
          <w:sz w:val="22"/>
          <w:szCs w:val="22"/>
        </w:rPr>
        <w:t xml:space="preserve">Prema podacima sustava </w:t>
      </w:r>
      <w:proofErr w:type="spellStart"/>
      <w:r w:rsidR="006A5E71" w:rsidRPr="006A5E71">
        <w:rPr>
          <w:rFonts w:ascii="Aptos" w:hAnsi="Aptos"/>
          <w:i/>
          <w:iCs/>
          <w:kern w:val="2"/>
          <w:sz w:val="22"/>
          <w:szCs w:val="22"/>
        </w:rPr>
        <w:t>eVisitor</w:t>
      </w:r>
      <w:proofErr w:type="spellEnd"/>
      <w:r w:rsidRPr="006A5E71">
        <w:rPr>
          <w:rFonts w:ascii="Aptos" w:hAnsi="Aptos"/>
          <w:kern w:val="2"/>
          <w:sz w:val="22"/>
          <w:szCs w:val="22"/>
        </w:rPr>
        <w:t xml:space="preserve">, mjesec s najvećim opterećenjem u gradu Osijeku je svibanj u kojem je u 2024. godini ostvareno </w:t>
      </w:r>
      <w:r w:rsidRPr="006A5E71">
        <w:rPr>
          <w:rFonts w:ascii="Aptos" w:hAnsi="Aptos"/>
          <w:b/>
          <w:bCs/>
          <w:i/>
          <w:iCs/>
          <w:kern w:val="2"/>
          <w:sz w:val="22"/>
          <w:szCs w:val="22"/>
        </w:rPr>
        <w:t>8459 dolazaka turista</w:t>
      </w:r>
      <w:r w:rsidRPr="006A5E71">
        <w:rPr>
          <w:rFonts w:ascii="Aptos" w:hAnsi="Aptos"/>
          <w:kern w:val="2"/>
          <w:sz w:val="22"/>
          <w:szCs w:val="22"/>
        </w:rPr>
        <w:t>.</w:t>
      </w:r>
    </w:p>
    <w:p w14:paraId="2ABC6336" w14:textId="77777777" w:rsidR="001F701C" w:rsidRPr="006A5E71" w:rsidRDefault="001F701C" w:rsidP="00381F31">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P.12. Prosječna duljina boravka turista (TP-2)</w:t>
      </w:r>
    </w:p>
    <w:p w14:paraId="386CACBA" w14:textId="12AADA86" w:rsidR="003315B1" w:rsidRPr="006A5E71" w:rsidRDefault="003315B1" w:rsidP="003315B1">
      <w:pPr>
        <w:spacing w:after="160" w:line="259" w:lineRule="auto"/>
        <w:jc w:val="both"/>
        <w:rPr>
          <w:rFonts w:ascii="Aptos" w:hAnsi="Aptos"/>
          <w:kern w:val="2"/>
          <w:sz w:val="22"/>
          <w:szCs w:val="22"/>
        </w:rPr>
      </w:pPr>
      <w:r w:rsidRPr="006A5E71">
        <w:rPr>
          <w:rFonts w:ascii="Aptos" w:hAnsi="Aptos"/>
          <w:kern w:val="2"/>
          <w:sz w:val="22"/>
          <w:szCs w:val="22"/>
        </w:rPr>
        <w:t xml:space="preserve">Prema podacima sustava </w:t>
      </w:r>
      <w:proofErr w:type="spellStart"/>
      <w:r w:rsidR="006A5E71" w:rsidRPr="006A5E71">
        <w:rPr>
          <w:rFonts w:ascii="Aptos" w:hAnsi="Aptos"/>
          <w:i/>
          <w:iCs/>
          <w:kern w:val="2"/>
          <w:sz w:val="22"/>
          <w:szCs w:val="22"/>
        </w:rPr>
        <w:t>eVisitor</w:t>
      </w:r>
      <w:proofErr w:type="spellEnd"/>
      <w:r w:rsidRPr="006A5E71">
        <w:rPr>
          <w:rFonts w:ascii="Aptos" w:hAnsi="Aptos"/>
          <w:kern w:val="2"/>
          <w:sz w:val="22"/>
          <w:szCs w:val="22"/>
        </w:rPr>
        <w:t xml:space="preserve">, prosječna duljina boravka turista u gradu Osijeku je u 2024. godini iznosila </w:t>
      </w:r>
      <w:r w:rsidRPr="006A5E71">
        <w:rPr>
          <w:rFonts w:ascii="Aptos" w:hAnsi="Aptos"/>
          <w:b/>
          <w:bCs/>
          <w:i/>
          <w:iCs/>
          <w:kern w:val="2"/>
          <w:sz w:val="22"/>
          <w:szCs w:val="22"/>
        </w:rPr>
        <w:t>1,95 noći po jednom dolasku</w:t>
      </w:r>
      <w:r w:rsidRPr="006A5E71">
        <w:rPr>
          <w:rFonts w:ascii="Aptos" w:hAnsi="Aptos"/>
          <w:kern w:val="2"/>
          <w:sz w:val="22"/>
          <w:szCs w:val="22"/>
        </w:rPr>
        <w:t>.</w:t>
      </w:r>
    </w:p>
    <w:p w14:paraId="69FF65F8" w14:textId="77777777" w:rsidR="00260211" w:rsidRPr="006A5E71" w:rsidRDefault="00260211" w:rsidP="00381F31">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P.13. Broj zaposlenih u djelatnostima pružanja smještaja te pripreme i  usluživanja hrane (PGS-1)</w:t>
      </w:r>
    </w:p>
    <w:p w14:paraId="44EDD55A" w14:textId="69F3688F" w:rsidR="003315B1" w:rsidRPr="006A5E71" w:rsidRDefault="003315B1" w:rsidP="003315B1">
      <w:pPr>
        <w:spacing w:after="160" w:line="259" w:lineRule="auto"/>
        <w:jc w:val="both"/>
        <w:rPr>
          <w:rFonts w:ascii="Aptos" w:hAnsi="Aptos"/>
          <w:kern w:val="2"/>
          <w:sz w:val="22"/>
          <w:szCs w:val="22"/>
        </w:rPr>
      </w:pPr>
      <w:r w:rsidRPr="006A5E71">
        <w:rPr>
          <w:rFonts w:ascii="Aptos" w:hAnsi="Aptos"/>
          <w:kern w:val="2"/>
          <w:sz w:val="22"/>
          <w:szCs w:val="22"/>
        </w:rPr>
        <w:t xml:space="preserve">Prema podacima Hrvatskog zavoda za mirovinsko osiguranje ukupno zaposlenih u Djelatnosti pružanja smještaja te pripreme i usluživanja hrane u gradu Osijeku je 2022. prosječno bilo </w:t>
      </w:r>
      <w:r w:rsidRPr="006A5E71">
        <w:rPr>
          <w:rFonts w:ascii="Aptos" w:hAnsi="Aptos"/>
          <w:b/>
          <w:bCs/>
          <w:i/>
          <w:iCs/>
          <w:kern w:val="2"/>
          <w:sz w:val="22"/>
          <w:szCs w:val="22"/>
        </w:rPr>
        <w:t>1724 osobe</w:t>
      </w:r>
      <w:r w:rsidRPr="006A5E71">
        <w:rPr>
          <w:rFonts w:ascii="Aptos" w:hAnsi="Aptos"/>
          <w:kern w:val="2"/>
          <w:sz w:val="22"/>
          <w:szCs w:val="22"/>
        </w:rPr>
        <w:t>.</w:t>
      </w:r>
    </w:p>
    <w:p w14:paraId="220C6605" w14:textId="77777777" w:rsidR="002A6A63" w:rsidRPr="006A5E71" w:rsidRDefault="002A6A63" w:rsidP="00381F31">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P.14. Poslovni prihod gospodarskih subjekata u djelatnostima pružanja smještaja te pripreme i usluživanja hrane (PGS-2)</w:t>
      </w:r>
    </w:p>
    <w:p w14:paraId="2EAC1E24" w14:textId="77777777" w:rsidR="003315B1" w:rsidRPr="006A5E71" w:rsidRDefault="003315B1" w:rsidP="003315B1">
      <w:pPr>
        <w:spacing w:after="160" w:line="259" w:lineRule="auto"/>
        <w:jc w:val="both"/>
        <w:rPr>
          <w:rFonts w:ascii="Aptos" w:hAnsi="Aptos"/>
          <w:kern w:val="2"/>
          <w:sz w:val="22"/>
          <w:szCs w:val="22"/>
        </w:rPr>
      </w:pPr>
      <w:r w:rsidRPr="006A5E71">
        <w:rPr>
          <w:rFonts w:ascii="Aptos" w:hAnsi="Aptos"/>
          <w:kern w:val="2"/>
          <w:sz w:val="22"/>
          <w:szCs w:val="22"/>
        </w:rPr>
        <w:t xml:space="preserve">Prema podacima Financijske agencije (FINA), poslovni prihod gospodarskih subjekata (obveznika poreza na dobit) u djelatnostima pružanja smještaja te pripreme i usluživanja hrane na području grada Osijeka je 2023. godine iznosio </w:t>
      </w:r>
      <w:r w:rsidRPr="006A5E71">
        <w:rPr>
          <w:rFonts w:ascii="Aptos" w:hAnsi="Aptos"/>
          <w:b/>
          <w:bCs/>
          <w:i/>
          <w:iCs/>
          <w:kern w:val="2"/>
          <w:sz w:val="22"/>
          <w:szCs w:val="22"/>
        </w:rPr>
        <w:t>80.576.479 eura</w:t>
      </w:r>
      <w:r w:rsidRPr="006A5E71">
        <w:rPr>
          <w:rFonts w:ascii="Aptos" w:hAnsi="Aptos"/>
          <w:kern w:val="2"/>
          <w:sz w:val="22"/>
          <w:szCs w:val="22"/>
        </w:rPr>
        <w:t>.</w:t>
      </w:r>
    </w:p>
    <w:p w14:paraId="32BD0863" w14:textId="3F5DB690" w:rsidR="003315B1" w:rsidRPr="006A5E71" w:rsidRDefault="00AB5FE4" w:rsidP="00381F31">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P.15. Identifikacija i klasifikacija turističkih atrakcija (TI-1)</w:t>
      </w:r>
    </w:p>
    <w:p w14:paraId="19D9FD8C" w14:textId="1AC68097" w:rsidR="003315B1" w:rsidRPr="006A5E71" w:rsidRDefault="003315B1" w:rsidP="003315B1">
      <w:pPr>
        <w:spacing w:after="160" w:line="259" w:lineRule="auto"/>
        <w:jc w:val="both"/>
        <w:rPr>
          <w:rFonts w:ascii="Aptos" w:hAnsi="Aptos"/>
          <w:kern w:val="2"/>
          <w:sz w:val="22"/>
          <w:szCs w:val="22"/>
        </w:rPr>
      </w:pPr>
      <w:r w:rsidRPr="006A5E71">
        <w:rPr>
          <w:rFonts w:ascii="Aptos" w:hAnsi="Aptos"/>
          <w:kern w:val="2"/>
          <w:sz w:val="22"/>
          <w:szCs w:val="22"/>
        </w:rPr>
        <w:t xml:space="preserve">Na području grada Osijeka postoji ukupno </w:t>
      </w:r>
      <w:r w:rsidRPr="006A5E71">
        <w:rPr>
          <w:rFonts w:ascii="Aptos" w:hAnsi="Aptos"/>
          <w:b/>
          <w:bCs/>
          <w:i/>
          <w:iCs/>
          <w:kern w:val="2"/>
          <w:sz w:val="22"/>
          <w:szCs w:val="22"/>
        </w:rPr>
        <w:t>5 zaštićena područja</w:t>
      </w:r>
      <w:r w:rsidRPr="006A5E71">
        <w:rPr>
          <w:rFonts w:ascii="Aptos" w:hAnsi="Aptos"/>
          <w:kern w:val="2"/>
          <w:sz w:val="22"/>
          <w:szCs w:val="22"/>
        </w:rPr>
        <w:t xml:space="preserve">, od toga je 1 park prirode, 1 regionalni park te 3 spomenika parkovne arhitekture. Detaljan popis preuzet od strane Ministarstva zaštite okoliša i zelene tranzicije RH nalazi se u Prilogu </w:t>
      </w:r>
      <w:r w:rsidR="00962DF3" w:rsidRPr="006A5E71">
        <w:rPr>
          <w:rFonts w:ascii="Aptos" w:hAnsi="Aptos"/>
          <w:kern w:val="2"/>
          <w:sz w:val="22"/>
          <w:szCs w:val="22"/>
        </w:rPr>
        <w:t>1</w:t>
      </w:r>
      <w:r w:rsidRPr="006A5E71">
        <w:rPr>
          <w:rFonts w:ascii="Aptos" w:hAnsi="Aptos"/>
          <w:kern w:val="2"/>
          <w:sz w:val="22"/>
          <w:szCs w:val="22"/>
        </w:rPr>
        <w:t>.</w:t>
      </w:r>
    </w:p>
    <w:p w14:paraId="5AE0995B" w14:textId="4C399F14" w:rsidR="003315B1" w:rsidRPr="006A5E71" w:rsidRDefault="003315B1" w:rsidP="003315B1">
      <w:pPr>
        <w:spacing w:after="160" w:line="259" w:lineRule="auto"/>
        <w:jc w:val="both"/>
        <w:rPr>
          <w:rFonts w:ascii="Aptos" w:hAnsi="Aptos"/>
          <w:kern w:val="2"/>
          <w:sz w:val="22"/>
          <w:szCs w:val="22"/>
        </w:rPr>
      </w:pPr>
      <w:r w:rsidRPr="006A5E71">
        <w:rPr>
          <w:rFonts w:ascii="Aptos" w:hAnsi="Aptos"/>
          <w:kern w:val="2"/>
          <w:sz w:val="22"/>
          <w:szCs w:val="22"/>
        </w:rPr>
        <w:t xml:space="preserve">Na području grada Osijeka postoje ukupno </w:t>
      </w:r>
      <w:r w:rsidRPr="006A5E71">
        <w:rPr>
          <w:rFonts w:ascii="Aptos" w:hAnsi="Aptos"/>
          <w:b/>
          <w:bCs/>
          <w:i/>
          <w:iCs/>
          <w:kern w:val="2"/>
          <w:sz w:val="22"/>
          <w:szCs w:val="22"/>
        </w:rPr>
        <w:t>135 kulturnih dobara</w:t>
      </w:r>
      <w:r w:rsidRPr="006A5E71">
        <w:rPr>
          <w:rFonts w:ascii="Aptos" w:hAnsi="Aptos"/>
          <w:kern w:val="2"/>
          <w:sz w:val="22"/>
          <w:szCs w:val="22"/>
        </w:rPr>
        <w:t xml:space="preserve">, od čega su sva zaštićena kulturna dobra. Detaljan popis preuzet od strane Ministarstva kulture i medija RH nalazi se u Prilogu </w:t>
      </w:r>
      <w:r w:rsidR="00962DF3" w:rsidRPr="006A5E71">
        <w:rPr>
          <w:rFonts w:ascii="Aptos" w:hAnsi="Aptos"/>
          <w:kern w:val="2"/>
          <w:sz w:val="22"/>
          <w:szCs w:val="22"/>
        </w:rPr>
        <w:t>2</w:t>
      </w:r>
      <w:r w:rsidRPr="006A5E71">
        <w:rPr>
          <w:rFonts w:ascii="Aptos" w:hAnsi="Aptos"/>
          <w:kern w:val="2"/>
          <w:sz w:val="22"/>
          <w:szCs w:val="22"/>
        </w:rPr>
        <w:t>.</w:t>
      </w:r>
    </w:p>
    <w:p w14:paraId="19B7E60F" w14:textId="77777777" w:rsidR="00993E63" w:rsidRPr="006A5E71" w:rsidRDefault="00993E63" w:rsidP="00381F31">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P.16. Status implementacije aktivnosti iz plana upravljanja destinacijom (OUD-1)</w:t>
      </w:r>
    </w:p>
    <w:p w14:paraId="5703DAA7" w14:textId="77777777" w:rsidR="003315B1" w:rsidRPr="006A5E71" w:rsidRDefault="003315B1" w:rsidP="003315B1">
      <w:pPr>
        <w:spacing w:after="160" w:line="259" w:lineRule="auto"/>
        <w:jc w:val="both"/>
        <w:rPr>
          <w:rFonts w:ascii="Aptos" w:hAnsi="Aptos"/>
          <w:kern w:val="2"/>
          <w:sz w:val="22"/>
          <w:szCs w:val="22"/>
        </w:rPr>
      </w:pPr>
      <w:r w:rsidRPr="006A5E71">
        <w:rPr>
          <w:rFonts w:ascii="Aptos" w:hAnsi="Aptos"/>
          <w:kern w:val="2"/>
          <w:sz w:val="22"/>
          <w:szCs w:val="22"/>
        </w:rPr>
        <w:t>Plan upravljanja je u izradi. Daje se preporuka da se pokazatelj izračuna u okviru narednog ciklusa izrade Plana upravljanja destinacijom grad Osijek.</w:t>
      </w:r>
    </w:p>
    <w:p w14:paraId="0FEB49D6" w14:textId="77777777" w:rsidR="00A74231" w:rsidRPr="006A5E71" w:rsidRDefault="00A74231" w:rsidP="005C14B2">
      <w:pPr>
        <w:keepNext/>
        <w:shd w:val="clear" w:color="auto" w:fill="F2F2F2" w:themeFill="background1" w:themeFillShade="F2"/>
        <w:spacing w:line="276" w:lineRule="auto"/>
        <w:jc w:val="both"/>
        <w:rPr>
          <w:rFonts w:ascii="Aptos" w:hAnsi="Aptos" w:cs="Calibri Light"/>
          <w:b/>
          <w:bCs/>
          <w:kern w:val="2"/>
          <w:sz w:val="22"/>
          <w:szCs w:val="22"/>
        </w:rPr>
      </w:pPr>
      <w:r w:rsidRPr="006A5E71">
        <w:rPr>
          <w:rFonts w:ascii="Aptos" w:hAnsi="Aptos" w:cs="Calibri Light"/>
          <w:b/>
          <w:bCs/>
          <w:kern w:val="2"/>
          <w:sz w:val="22"/>
          <w:szCs w:val="22"/>
        </w:rPr>
        <w:t>P.17. Broj ostvarenih noćenja u smještajnim objektima destinacije po hektaru izgrađenog građevinskog područja JLS (OUP-1)</w:t>
      </w:r>
    </w:p>
    <w:p w14:paraId="5C654C13" w14:textId="0EB461C1" w:rsidR="00FC48F5" w:rsidRDefault="009B03B7" w:rsidP="009B03B7">
      <w:pPr>
        <w:spacing w:after="160" w:line="259" w:lineRule="auto"/>
        <w:jc w:val="both"/>
        <w:rPr>
          <w:rFonts w:ascii="Aptos" w:hAnsi="Aptos"/>
          <w:sz w:val="22"/>
          <w:szCs w:val="22"/>
        </w:rPr>
      </w:pPr>
      <w:r w:rsidRPr="009B03B7">
        <w:rPr>
          <w:rFonts w:ascii="Aptos" w:hAnsi="Aptos"/>
          <w:kern w:val="2"/>
          <w:sz w:val="22"/>
          <w:szCs w:val="22"/>
        </w:rPr>
        <w:t>Pokazatelj nije moguće izračunati zbog nedostatka ključnih podataka za njegov izračun. Nužni su digitalizirani skupovi prostornih podataka (GIS slojevi prostornog uređenja) ili tablični izračuni nadležnih tijela područne/regionalne samouprave.</w:t>
      </w:r>
      <w:r w:rsidR="00FC48F5">
        <w:rPr>
          <w:rFonts w:ascii="Aptos" w:hAnsi="Aptos"/>
          <w:sz w:val="22"/>
          <w:szCs w:val="22"/>
        </w:rPr>
        <w:br w:type="page"/>
      </w:r>
    </w:p>
    <w:p w14:paraId="576AE98D" w14:textId="77777777" w:rsidR="0036780D" w:rsidRPr="006A5E71" w:rsidRDefault="0036780D" w:rsidP="00791935">
      <w:pPr>
        <w:jc w:val="both"/>
        <w:rPr>
          <w:rFonts w:ascii="Aptos" w:hAnsi="Aptos"/>
          <w:sz w:val="22"/>
          <w:szCs w:val="22"/>
        </w:rPr>
      </w:pPr>
    </w:p>
    <w:p w14:paraId="07A1CE86" w14:textId="77777777" w:rsidR="006360A7" w:rsidRPr="00760DC6" w:rsidRDefault="006360A7" w:rsidP="006360A7">
      <w:pPr>
        <w:pStyle w:val="Heading2"/>
        <w:rPr>
          <w:color w:val="auto"/>
        </w:rPr>
      </w:pPr>
      <w:bookmarkStart w:id="44" w:name="_Toc202723563"/>
      <w:r>
        <w:t>5.</w:t>
      </w:r>
      <w:r w:rsidRPr="00714E0D">
        <w:t>2. Specifični pokazatelji održivosti</w:t>
      </w:r>
      <w:bookmarkEnd w:id="44"/>
      <w:r w:rsidRPr="00760DC6">
        <w:rPr>
          <w:color w:val="auto"/>
        </w:rPr>
        <w:t xml:space="preserve"> </w:t>
      </w:r>
    </w:p>
    <w:p w14:paraId="7A1C8712" w14:textId="77777777" w:rsidR="006360A7" w:rsidRPr="00760DC6" w:rsidRDefault="006360A7">
      <w:pPr>
        <w:spacing w:after="160" w:line="278" w:lineRule="auto"/>
        <w:rPr>
          <w:rFonts w:ascii="Aptos" w:hAnsi="Aptos"/>
          <w:sz w:val="22"/>
          <w:szCs w:val="22"/>
        </w:rPr>
      </w:pPr>
    </w:p>
    <w:p w14:paraId="6171293A" w14:textId="77777777" w:rsidR="00832019" w:rsidRPr="00760DC6" w:rsidRDefault="00832019" w:rsidP="00631DF9">
      <w:pPr>
        <w:shd w:val="clear" w:color="auto" w:fill="F2F2F2" w:themeFill="background1" w:themeFillShade="F2"/>
        <w:spacing w:after="160" w:line="276" w:lineRule="auto"/>
        <w:rPr>
          <w:rFonts w:ascii="Aptos" w:hAnsi="Aptos" w:cstheme="majorHAnsi"/>
          <w:b/>
          <w:bCs/>
          <w:kern w:val="2"/>
          <w:sz w:val="22"/>
          <w:szCs w:val="22"/>
        </w:rPr>
      </w:pPr>
      <w:r w:rsidRPr="00760DC6">
        <w:rPr>
          <w:rFonts w:ascii="Aptos" w:hAnsi="Aptos" w:cstheme="majorHAnsi"/>
          <w:b/>
          <w:bCs/>
          <w:kern w:val="2"/>
          <w:sz w:val="22"/>
          <w:szCs w:val="22"/>
        </w:rPr>
        <w:t>SZL-1 Utjecaj turizma na kvalitetu života lokalnog stanovništva</w:t>
      </w:r>
    </w:p>
    <w:p w14:paraId="4D4779CD" w14:textId="77777777" w:rsidR="00832019" w:rsidRPr="00760DC6" w:rsidRDefault="00832019" w:rsidP="00631DF9">
      <w:pPr>
        <w:spacing w:after="160" w:line="276" w:lineRule="auto"/>
        <w:rPr>
          <w:rFonts w:ascii="Aptos" w:hAnsi="Aptos" w:cstheme="majorHAnsi"/>
          <w:kern w:val="2"/>
          <w:sz w:val="22"/>
          <w:szCs w:val="22"/>
        </w:rPr>
      </w:pPr>
      <w:r w:rsidRPr="00760DC6">
        <w:rPr>
          <w:rFonts w:ascii="Aptos" w:hAnsi="Aptos" w:cstheme="majorHAnsi"/>
          <w:kern w:val="2"/>
          <w:sz w:val="22"/>
          <w:szCs w:val="22"/>
        </w:rPr>
        <w:t>Podaci za izračun – primarno istraživanje lokalnog stanovništva.</w:t>
      </w:r>
    </w:p>
    <w:tbl>
      <w:tblPr>
        <w:tblW w:w="6850" w:type="dxa"/>
        <w:tblInd w:w="-16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361"/>
        <w:gridCol w:w="1417"/>
        <w:gridCol w:w="1072"/>
      </w:tblGrid>
      <w:tr w:rsidR="00760DC6" w:rsidRPr="00760DC6" w14:paraId="2A3C77A1" w14:textId="77777777" w:rsidTr="00F60B4F">
        <w:trPr>
          <w:trHeight w:val="283"/>
        </w:trPr>
        <w:tc>
          <w:tcPr>
            <w:tcW w:w="4361" w:type="dxa"/>
            <w:shd w:val="clear" w:color="auto" w:fill="F2F2F2" w:themeFill="background1" w:themeFillShade="F2"/>
          </w:tcPr>
          <w:p w14:paraId="4A187E3F" w14:textId="77777777" w:rsidR="00832019" w:rsidRPr="00760DC6" w:rsidRDefault="00832019" w:rsidP="00631DF9">
            <w:pPr>
              <w:autoSpaceDE w:val="0"/>
              <w:autoSpaceDN w:val="0"/>
              <w:adjustRightInd w:val="0"/>
              <w:spacing w:line="276" w:lineRule="auto"/>
              <w:rPr>
                <w:rFonts w:ascii="Aptos" w:hAnsi="Aptos" w:cs="Times New Roman"/>
                <w:sz w:val="21"/>
                <w:szCs w:val="21"/>
              </w:rPr>
            </w:pPr>
            <w:r w:rsidRPr="00760DC6">
              <w:rPr>
                <w:rFonts w:ascii="Aptos" w:hAnsi="Aptos" w:cs="Times New Roman"/>
                <w:sz w:val="21"/>
                <w:szCs w:val="21"/>
              </w:rPr>
              <w:t xml:space="preserve">Razmislite kako sve turizam utječe na svakodnevni život u destinaciji (na lokalno gospodarstvo, okoliš, dostupnost javnih sadržaja, sigurnost u mjestu, društveni život, cijene i slično) </w:t>
            </w:r>
          </w:p>
        </w:tc>
        <w:tc>
          <w:tcPr>
            <w:tcW w:w="1417" w:type="dxa"/>
            <w:shd w:val="clear" w:color="auto" w:fill="F2F2F2" w:themeFill="background1" w:themeFillShade="F2"/>
          </w:tcPr>
          <w:p w14:paraId="28B00962"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n </w:t>
            </w:r>
          </w:p>
        </w:tc>
        <w:tc>
          <w:tcPr>
            <w:tcW w:w="1072" w:type="dxa"/>
            <w:shd w:val="clear" w:color="auto" w:fill="F2F2F2" w:themeFill="background1" w:themeFillShade="F2"/>
          </w:tcPr>
          <w:p w14:paraId="0464CDEC"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 </w:t>
            </w:r>
          </w:p>
        </w:tc>
      </w:tr>
      <w:tr w:rsidR="00760DC6" w:rsidRPr="00760DC6" w14:paraId="7D4F1B24" w14:textId="77777777" w:rsidTr="00F60B4F">
        <w:trPr>
          <w:trHeight w:val="82"/>
        </w:trPr>
        <w:tc>
          <w:tcPr>
            <w:tcW w:w="4361" w:type="dxa"/>
          </w:tcPr>
          <w:p w14:paraId="6CC62B5C"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Smanjuje</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kvalitetu</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života</w:t>
            </w:r>
            <w:proofErr w:type="spellEnd"/>
            <w:r w:rsidRPr="00760DC6">
              <w:rPr>
                <w:rFonts w:ascii="Aptos" w:hAnsi="Aptos" w:cs="Times New Roman"/>
                <w:sz w:val="21"/>
                <w:szCs w:val="21"/>
                <w:lang w:val="en-GB"/>
              </w:rPr>
              <w:t xml:space="preserve"> </w:t>
            </w:r>
          </w:p>
        </w:tc>
        <w:tc>
          <w:tcPr>
            <w:tcW w:w="1417" w:type="dxa"/>
          </w:tcPr>
          <w:p w14:paraId="097A5A64"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16 </w:t>
            </w:r>
          </w:p>
        </w:tc>
        <w:tc>
          <w:tcPr>
            <w:tcW w:w="1072" w:type="dxa"/>
          </w:tcPr>
          <w:p w14:paraId="35EA6C72"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4,2 </w:t>
            </w:r>
          </w:p>
        </w:tc>
      </w:tr>
      <w:tr w:rsidR="00760DC6" w:rsidRPr="00760DC6" w14:paraId="462F4F52" w14:textId="77777777" w:rsidTr="00F60B4F">
        <w:trPr>
          <w:trHeight w:val="82"/>
        </w:trPr>
        <w:tc>
          <w:tcPr>
            <w:tcW w:w="4361" w:type="dxa"/>
          </w:tcPr>
          <w:p w14:paraId="5ED12A17" w14:textId="77777777" w:rsidR="00832019" w:rsidRPr="00760DC6" w:rsidRDefault="00832019" w:rsidP="00631DF9">
            <w:pPr>
              <w:autoSpaceDE w:val="0"/>
              <w:autoSpaceDN w:val="0"/>
              <w:adjustRightInd w:val="0"/>
              <w:spacing w:line="276" w:lineRule="auto"/>
              <w:rPr>
                <w:rFonts w:ascii="Aptos" w:hAnsi="Aptos" w:cs="Times New Roman"/>
                <w:sz w:val="21"/>
                <w:szCs w:val="21"/>
              </w:rPr>
            </w:pPr>
            <w:r w:rsidRPr="00760DC6">
              <w:rPr>
                <w:rFonts w:ascii="Aptos" w:hAnsi="Aptos" w:cs="Times New Roman"/>
                <w:sz w:val="21"/>
                <w:szCs w:val="21"/>
              </w:rPr>
              <w:t xml:space="preserve">Pomaže u održanju kvalitete života </w:t>
            </w:r>
          </w:p>
        </w:tc>
        <w:tc>
          <w:tcPr>
            <w:tcW w:w="1417" w:type="dxa"/>
          </w:tcPr>
          <w:p w14:paraId="1948917E"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139 </w:t>
            </w:r>
          </w:p>
        </w:tc>
        <w:tc>
          <w:tcPr>
            <w:tcW w:w="1072" w:type="dxa"/>
          </w:tcPr>
          <w:p w14:paraId="10026026"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36,1 </w:t>
            </w:r>
          </w:p>
        </w:tc>
      </w:tr>
      <w:tr w:rsidR="00760DC6" w:rsidRPr="00760DC6" w14:paraId="76FC91EC" w14:textId="77777777" w:rsidTr="00F60B4F">
        <w:trPr>
          <w:trHeight w:val="82"/>
        </w:trPr>
        <w:tc>
          <w:tcPr>
            <w:tcW w:w="4361" w:type="dxa"/>
          </w:tcPr>
          <w:p w14:paraId="2002DB80" w14:textId="77777777" w:rsidR="00832019" w:rsidRPr="00760DC6" w:rsidRDefault="00832019" w:rsidP="00631DF9">
            <w:pPr>
              <w:autoSpaceDE w:val="0"/>
              <w:autoSpaceDN w:val="0"/>
              <w:adjustRightInd w:val="0"/>
              <w:spacing w:line="276" w:lineRule="auto"/>
              <w:rPr>
                <w:rFonts w:ascii="Aptos" w:hAnsi="Aptos" w:cs="Times New Roman"/>
                <w:b/>
                <w:bCs/>
                <w:sz w:val="21"/>
                <w:szCs w:val="21"/>
              </w:rPr>
            </w:pPr>
            <w:r w:rsidRPr="00760DC6">
              <w:rPr>
                <w:rFonts w:ascii="Aptos" w:hAnsi="Aptos" w:cs="Times New Roman"/>
                <w:b/>
                <w:bCs/>
                <w:sz w:val="21"/>
                <w:szCs w:val="21"/>
              </w:rPr>
              <w:t xml:space="preserve">Pomaže u unapređenju kvalitete života </w:t>
            </w:r>
          </w:p>
        </w:tc>
        <w:tc>
          <w:tcPr>
            <w:tcW w:w="1417" w:type="dxa"/>
          </w:tcPr>
          <w:p w14:paraId="28AB87C1" w14:textId="77777777" w:rsidR="00832019" w:rsidRPr="00760DC6" w:rsidRDefault="00832019" w:rsidP="00631DF9">
            <w:pPr>
              <w:autoSpaceDE w:val="0"/>
              <w:autoSpaceDN w:val="0"/>
              <w:adjustRightInd w:val="0"/>
              <w:spacing w:line="276" w:lineRule="auto"/>
              <w:jc w:val="right"/>
              <w:rPr>
                <w:rFonts w:ascii="Aptos" w:hAnsi="Aptos" w:cs="Times New Roman"/>
                <w:b/>
                <w:bCs/>
                <w:sz w:val="21"/>
                <w:szCs w:val="21"/>
                <w:lang w:val="en-GB"/>
              </w:rPr>
            </w:pPr>
            <w:r w:rsidRPr="00760DC6">
              <w:rPr>
                <w:rFonts w:ascii="Aptos" w:hAnsi="Aptos" w:cs="Times New Roman"/>
                <w:b/>
                <w:bCs/>
                <w:sz w:val="21"/>
                <w:szCs w:val="21"/>
                <w:lang w:val="en-GB"/>
              </w:rPr>
              <w:t xml:space="preserve">144 </w:t>
            </w:r>
          </w:p>
        </w:tc>
        <w:tc>
          <w:tcPr>
            <w:tcW w:w="1072" w:type="dxa"/>
          </w:tcPr>
          <w:p w14:paraId="5783D12D" w14:textId="77777777" w:rsidR="00832019" w:rsidRPr="00760DC6" w:rsidRDefault="00832019" w:rsidP="00631DF9">
            <w:pPr>
              <w:autoSpaceDE w:val="0"/>
              <w:autoSpaceDN w:val="0"/>
              <w:adjustRightInd w:val="0"/>
              <w:spacing w:line="276" w:lineRule="auto"/>
              <w:jc w:val="right"/>
              <w:rPr>
                <w:rFonts w:ascii="Aptos" w:hAnsi="Aptos" w:cs="Times New Roman"/>
                <w:b/>
                <w:bCs/>
                <w:sz w:val="21"/>
                <w:szCs w:val="21"/>
                <w:lang w:val="en-GB"/>
              </w:rPr>
            </w:pPr>
            <w:r w:rsidRPr="00760DC6">
              <w:rPr>
                <w:rFonts w:ascii="Aptos" w:hAnsi="Aptos" w:cs="Times New Roman"/>
                <w:b/>
                <w:bCs/>
                <w:sz w:val="21"/>
                <w:szCs w:val="21"/>
                <w:lang w:val="en-GB"/>
              </w:rPr>
              <w:t xml:space="preserve">37,4 </w:t>
            </w:r>
          </w:p>
        </w:tc>
      </w:tr>
      <w:tr w:rsidR="00760DC6" w:rsidRPr="00760DC6" w14:paraId="02E25F9E" w14:textId="77777777" w:rsidTr="00F60B4F">
        <w:trPr>
          <w:trHeight w:val="82"/>
        </w:trPr>
        <w:tc>
          <w:tcPr>
            <w:tcW w:w="4361" w:type="dxa"/>
          </w:tcPr>
          <w:p w14:paraId="5276FE20" w14:textId="77777777" w:rsidR="00832019" w:rsidRPr="00760DC6" w:rsidRDefault="00832019" w:rsidP="00631DF9">
            <w:pPr>
              <w:autoSpaceDE w:val="0"/>
              <w:autoSpaceDN w:val="0"/>
              <w:adjustRightInd w:val="0"/>
              <w:spacing w:line="276" w:lineRule="auto"/>
              <w:rPr>
                <w:rFonts w:ascii="Aptos" w:hAnsi="Aptos" w:cs="Times New Roman"/>
                <w:b/>
                <w:bCs/>
                <w:sz w:val="21"/>
                <w:szCs w:val="21"/>
                <w:lang w:val="en-GB"/>
              </w:rPr>
            </w:pPr>
            <w:r w:rsidRPr="00760DC6">
              <w:rPr>
                <w:rFonts w:ascii="Aptos" w:hAnsi="Aptos" w:cs="Times New Roman"/>
                <w:b/>
                <w:bCs/>
                <w:sz w:val="21"/>
                <w:szCs w:val="21"/>
                <w:lang w:val="en-GB"/>
              </w:rPr>
              <w:t xml:space="preserve">Nema </w:t>
            </w:r>
            <w:proofErr w:type="spellStart"/>
            <w:r w:rsidRPr="00760DC6">
              <w:rPr>
                <w:rFonts w:ascii="Aptos" w:hAnsi="Aptos" w:cs="Times New Roman"/>
                <w:b/>
                <w:bCs/>
                <w:sz w:val="21"/>
                <w:szCs w:val="21"/>
                <w:lang w:val="en-GB"/>
              </w:rPr>
              <w:t>nikakav</w:t>
            </w:r>
            <w:proofErr w:type="spellEnd"/>
            <w:r w:rsidRPr="00760DC6">
              <w:rPr>
                <w:rFonts w:ascii="Aptos" w:hAnsi="Aptos" w:cs="Times New Roman"/>
                <w:b/>
                <w:bCs/>
                <w:sz w:val="21"/>
                <w:szCs w:val="21"/>
                <w:lang w:val="en-GB"/>
              </w:rPr>
              <w:t xml:space="preserve"> </w:t>
            </w:r>
            <w:proofErr w:type="spellStart"/>
            <w:r w:rsidRPr="00760DC6">
              <w:rPr>
                <w:rFonts w:ascii="Aptos" w:hAnsi="Aptos" w:cs="Times New Roman"/>
                <w:b/>
                <w:bCs/>
                <w:sz w:val="21"/>
                <w:szCs w:val="21"/>
                <w:lang w:val="en-GB"/>
              </w:rPr>
              <w:t>učinak</w:t>
            </w:r>
            <w:proofErr w:type="spellEnd"/>
            <w:r w:rsidRPr="00760DC6">
              <w:rPr>
                <w:rFonts w:ascii="Aptos" w:hAnsi="Aptos" w:cs="Times New Roman"/>
                <w:b/>
                <w:bCs/>
                <w:sz w:val="21"/>
                <w:szCs w:val="21"/>
                <w:lang w:val="en-GB"/>
              </w:rPr>
              <w:t xml:space="preserve"> </w:t>
            </w:r>
          </w:p>
        </w:tc>
        <w:tc>
          <w:tcPr>
            <w:tcW w:w="1417" w:type="dxa"/>
          </w:tcPr>
          <w:p w14:paraId="39FFE0FA" w14:textId="77777777" w:rsidR="00832019" w:rsidRPr="00760DC6" w:rsidRDefault="00832019" w:rsidP="00631DF9">
            <w:pPr>
              <w:autoSpaceDE w:val="0"/>
              <w:autoSpaceDN w:val="0"/>
              <w:adjustRightInd w:val="0"/>
              <w:spacing w:line="276" w:lineRule="auto"/>
              <w:jc w:val="right"/>
              <w:rPr>
                <w:rFonts w:ascii="Aptos" w:hAnsi="Aptos" w:cs="Times New Roman"/>
                <w:b/>
                <w:bCs/>
                <w:sz w:val="21"/>
                <w:szCs w:val="21"/>
                <w:lang w:val="en-GB"/>
              </w:rPr>
            </w:pPr>
            <w:r w:rsidRPr="00760DC6">
              <w:rPr>
                <w:rFonts w:ascii="Aptos" w:hAnsi="Aptos" w:cs="Times New Roman"/>
                <w:b/>
                <w:bCs/>
                <w:sz w:val="21"/>
                <w:szCs w:val="21"/>
                <w:lang w:val="en-GB"/>
              </w:rPr>
              <w:t xml:space="preserve">86 </w:t>
            </w:r>
          </w:p>
        </w:tc>
        <w:tc>
          <w:tcPr>
            <w:tcW w:w="1072" w:type="dxa"/>
          </w:tcPr>
          <w:p w14:paraId="28669802" w14:textId="77777777" w:rsidR="00832019" w:rsidRPr="00760DC6" w:rsidRDefault="00832019" w:rsidP="00631DF9">
            <w:pPr>
              <w:autoSpaceDE w:val="0"/>
              <w:autoSpaceDN w:val="0"/>
              <w:adjustRightInd w:val="0"/>
              <w:spacing w:line="276" w:lineRule="auto"/>
              <w:jc w:val="right"/>
              <w:rPr>
                <w:rFonts w:ascii="Aptos" w:hAnsi="Aptos" w:cs="Times New Roman"/>
                <w:b/>
                <w:bCs/>
                <w:sz w:val="21"/>
                <w:szCs w:val="21"/>
                <w:lang w:val="en-GB"/>
              </w:rPr>
            </w:pPr>
            <w:r w:rsidRPr="00760DC6">
              <w:rPr>
                <w:rFonts w:ascii="Aptos" w:hAnsi="Aptos" w:cs="Times New Roman"/>
                <w:b/>
                <w:bCs/>
                <w:sz w:val="21"/>
                <w:szCs w:val="21"/>
                <w:lang w:val="en-GB"/>
              </w:rPr>
              <w:t xml:space="preserve">22,3 </w:t>
            </w:r>
          </w:p>
        </w:tc>
      </w:tr>
      <w:tr w:rsidR="00760DC6" w:rsidRPr="00760DC6" w14:paraId="220E198B" w14:textId="77777777" w:rsidTr="00F60B4F">
        <w:trPr>
          <w:trHeight w:val="82"/>
        </w:trPr>
        <w:tc>
          <w:tcPr>
            <w:tcW w:w="4361" w:type="dxa"/>
          </w:tcPr>
          <w:p w14:paraId="417AF08A"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Ukupno</w:t>
            </w:r>
            <w:proofErr w:type="spellEnd"/>
          </w:p>
        </w:tc>
        <w:tc>
          <w:tcPr>
            <w:tcW w:w="1417" w:type="dxa"/>
          </w:tcPr>
          <w:p w14:paraId="246AA432"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385</w:t>
            </w:r>
          </w:p>
        </w:tc>
        <w:tc>
          <w:tcPr>
            <w:tcW w:w="1072" w:type="dxa"/>
          </w:tcPr>
          <w:p w14:paraId="2A29D647"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100,0</w:t>
            </w:r>
          </w:p>
        </w:tc>
      </w:tr>
    </w:tbl>
    <w:p w14:paraId="11F6A25F" w14:textId="77777777" w:rsidR="00832019" w:rsidRPr="00760DC6" w:rsidRDefault="00832019" w:rsidP="00631DF9">
      <w:pPr>
        <w:spacing w:after="160" w:line="276" w:lineRule="auto"/>
        <w:rPr>
          <w:rFonts w:ascii="Aptos" w:hAnsi="Aptos" w:cstheme="majorHAnsi"/>
          <w:kern w:val="2"/>
          <w:sz w:val="22"/>
          <w:szCs w:val="22"/>
        </w:rPr>
      </w:pPr>
    </w:p>
    <w:p w14:paraId="3DBFC4D1" w14:textId="77777777" w:rsidR="00832019" w:rsidRPr="00760DC6" w:rsidRDefault="00832019" w:rsidP="00631DF9">
      <w:pPr>
        <w:spacing w:after="160" w:line="276" w:lineRule="auto"/>
        <w:rPr>
          <w:rFonts w:ascii="Aptos" w:hAnsi="Aptos" w:cstheme="majorHAnsi"/>
          <w:kern w:val="2"/>
          <w:sz w:val="22"/>
          <w:szCs w:val="22"/>
        </w:rPr>
      </w:pPr>
      <w:r w:rsidRPr="00760DC6">
        <w:rPr>
          <w:rFonts w:ascii="Aptos" w:hAnsi="Aptos" w:cstheme="majorHAnsi"/>
          <w:kern w:val="2"/>
          <w:sz w:val="22"/>
          <w:szCs w:val="22"/>
        </w:rPr>
        <w:t>REZULTAT (SLZ-1): Pozitivnu percepciju utjecaja turizma na kvalitetu života ima 73,51 % lokalnog stanovništva.</w:t>
      </w:r>
    </w:p>
    <w:tbl>
      <w:tblPr>
        <w:tblW w:w="0" w:type="auto"/>
        <w:tblInd w:w="-16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786"/>
        <w:gridCol w:w="992"/>
        <w:gridCol w:w="993"/>
      </w:tblGrid>
      <w:tr w:rsidR="00760DC6" w:rsidRPr="00760DC6" w14:paraId="60F30040" w14:textId="77777777" w:rsidTr="00F60B4F">
        <w:trPr>
          <w:trHeight w:val="226"/>
        </w:trPr>
        <w:tc>
          <w:tcPr>
            <w:tcW w:w="4786" w:type="dxa"/>
            <w:shd w:val="clear" w:color="auto" w:fill="F2F2F2" w:themeFill="background1" w:themeFillShade="F2"/>
          </w:tcPr>
          <w:p w14:paraId="00EE6982" w14:textId="77777777" w:rsidR="00832019" w:rsidRPr="00760DC6" w:rsidRDefault="00832019" w:rsidP="00631DF9">
            <w:pPr>
              <w:autoSpaceDE w:val="0"/>
              <w:autoSpaceDN w:val="0"/>
              <w:adjustRightInd w:val="0"/>
              <w:spacing w:line="276" w:lineRule="auto"/>
              <w:rPr>
                <w:rFonts w:ascii="Aptos" w:hAnsi="Aptos" w:cs="Times New Roman"/>
                <w:sz w:val="21"/>
                <w:szCs w:val="21"/>
                <w:lang w:val="pl-PL"/>
              </w:rPr>
            </w:pPr>
            <w:r w:rsidRPr="00760DC6">
              <w:rPr>
                <w:rFonts w:ascii="Aptos" w:hAnsi="Aptos" w:cs="Times New Roman"/>
                <w:sz w:val="21"/>
                <w:szCs w:val="21"/>
                <w:lang w:val="pl-PL"/>
              </w:rPr>
              <w:t xml:space="preserve">Koliko ste sveukupno zadovoljni razvojem turizma u destinaciji </w:t>
            </w:r>
          </w:p>
        </w:tc>
        <w:tc>
          <w:tcPr>
            <w:tcW w:w="992" w:type="dxa"/>
            <w:shd w:val="clear" w:color="auto" w:fill="F2F2F2" w:themeFill="background1" w:themeFillShade="F2"/>
          </w:tcPr>
          <w:p w14:paraId="55526310"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n </w:t>
            </w:r>
          </w:p>
        </w:tc>
        <w:tc>
          <w:tcPr>
            <w:tcW w:w="993" w:type="dxa"/>
            <w:shd w:val="clear" w:color="auto" w:fill="F2F2F2" w:themeFill="background1" w:themeFillShade="F2"/>
          </w:tcPr>
          <w:p w14:paraId="54AF378D"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 </w:t>
            </w:r>
          </w:p>
        </w:tc>
      </w:tr>
      <w:tr w:rsidR="00760DC6" w:rsidRPr="00760DC6" w14:paraId="57220BF1" w14:textId="77777777" w:rsidTr="00F60B4F">
        <w:trPr>
          <w:trHeight w:val="100"/>
        </w:trPr>
        <w:tc>
          <w:tcPr>
            <w:tcW w:w="4786" w:type="dxa"/>
          </w:tcPr>
          <w:p w14:paraId="655D83E5"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r w:rsidRPr="00760DC6">
              <w:rPr>
                <w:rFonts w:ascii="Aptos" w:hAnsi="Aptos" w:cs="Times New Roman"/>
                <w:sz w:val="21"/>
                <w:szCs w:val="21"/>
                <w:lang w:val="en-GB"/>
              </w:rPr>
              <w:t xml:space="preserve">U </w:t>
            </w:r>
            <w:proofErr w:type="spellStart"/>
            <w:r w:rsidRPr="00760DC6">
              <w:rPr>
                <w:rFonts w:ascii="Aptos" w:hAnsi="Aptos" w:cs="Times New Roman"/>
                <w:sz w:val="21"/>
                <w:szCs w:val="21"/>
                <w:lang w:val="en-GB"/>
              </w:rPr>
              <w:t>potpunosti</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nezadovoljan</w:t>
            </w:r>
            <w:proofErr w:type="spellEnd"/>
            <w:r w:rsidRPr="00760DC6">
              <w:rPr>
                <w:rFonts w:ascii="Aptos" w:hAnsi="Aptos" w:cs="Times New Roman"/>
                <w:sz w:val="21"/>
                <w:szCs w:val="21"/>
                <w:lang w:val="en-GB"/>
              </w:rPr>
              <w:t>/</w:t>
            </w:r>
            <w:proofErr w:type="spellStart"/>
            <w:r w:rsidRPr="00760DC6">
              <w:rPr>
                <w:rFonts w:ascii="Aptos" w:hAnsi="Aptos" w:cs="Times New Roman"/>
                <w:sz w:val="21"/>
                <w:szCs w:val="21"/>
                <w:lang w:val="en-GB"/>
              </w:rPr>
              <w:t>na</w:t>
            </w:r>
            <w:proofErr w:type="spellEnd"/>
            <w:r w:rsidRPr="00760DC6">
              <w:rPr>
                <w:rFonts w:ascii="Aptos" w:hAnsi="Aptos" w:cs="Times New Roman"/>
                <w:sz w:val="21"/>
                <w:szCs w:val="21"/>
                <w:lang w:val="en-GB"/>
              </w:rPr>
              <w:t xml:space="preserve"> </w:t>
            </w:r>
          </w:p>
        </w:tc>
        <w:tc>
          <w:tcPr>
            <w:tcW w:w="992" w:type="dxa"/>
          </w:tcPr>
          <w:p w14:paraId="4F99D091"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8 </w:t>
            </w:r>
          </w:p>
        </w:tc>
        <w:tc>
          <w:tcPr>
            <w:tcW w:w="993" w:type="dxa"/>
          </w:tcPr>
          <w:p w14:paraId="5AE3257D"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2,1 </w:t>
            </w:r>
          </w:p>
        </w:tc>
      </w:tr>
      <w:tr w:rsidR="00760DC6" w:rsidRPr="00760DC6" w14:paraId="535F18FE" w14:textId="77777777" w:rsidTr="00F60B4F">
        <w:trPr>
          <w:trHeight w:val="100"/>
        </w:trPr>
        <w:tc>
          <w:tcPr>
            <w:tcW w:w="4786" w:type="dxa"/>
          </w:tcPr>
          <w:p w14:paraId="50310D18"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Nezadovoljan</w:t>
            </w:r>
            <w:proofErr w:type="spellEnd"/>
            <w:r w:rsidRPr="00760DC6">
              <w:rPr>
                <w:rFonts w:ascii="Aptos" w:hAnsi="Aptos" w:cs="Times New Roman"/>
                <w:sz w:val="21"/>
                <w:szCs w:val="21"/>
                <w:lang w:val="en-GB"/>
              </w:rPr>
              <w:t>/</w:t>
            </w:r>
            <w:proofErr w:type="spellStart"/>
            <w:r w:rsidRPr="00760DC6">
              <w:rPr>
                <w:rFonts w:ascii="Aptos" w:hAnsi="Aptos" w:cs="Times New Roman"/>
                <w:sz w:val="21"/>
                <w:szCs w:val="21"/>
                <w:lang w:val="en-GB"/>
              </w:rPr>
              <w:t>na</w:t>
            </w:r>
            <w:proofErr w:type="spellEnd"/>
            <w:r w:rsidRPr="00760DC6">
              <w:rPr>
                <w:rFonts w:ascii="Aptos" w:hAnsi="Aptos" w:cs="Times New Roman"/>
                <w:sz w:val="21"/>
                <w:szCs w:val="21"/>
                <w:lang w:val="en-GB"/>
              </w:rPr>
              <w:t xml:space="preserve"> </w:t>
            </w:r>
          </w:p>
        </w:tc>
        <w:tc>
          <w:tcPr>
            <w:tcW w:w="992" w:type="dxa"/>
          </w:tcPr>
          <w:p w14:paraId="04D024D1"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16 </w:t>
            </w:r>
          </w:p>
        </w:tc>
        <w:tc>
          <w:tcPr>
            <w:tcW w:w="993" w:type="dxa"/>
          </w:tcPr>
          <w:p w14:paraId="40212A43"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4,1 </w:t>
            </w:r>
          </w:p>
        </w:tc>
      </w:tr>
      <w:tr w:rsidR="00760DC6" w:rsidRPr="00760DC6" w14:paraId="178B0251" w14:textId="77777777" w:rsidTr="00F60B4F">
        <w:trPr>
          <w:trHeight w:val="100"/>
        </w:trPr>
        <w:tc>
          <w:tcPr>
            <w:tcW w:w="4786" w:type="dxa"/>
          </w:tcPr>
          <w:p w14:paraId="024E9B26" w14:textId="77777777" w:rsidR="00832019" w:rsidRPr="00760DC6" w:rsidRDefault="00832019" w:rsidP="00631DF9">
            <w:pPr>
              <w:autoSpaceDE w:val="0"/>
              <w:autoSpaceDN w:val="0"/>
              <w:adjustRightInd w:val="0"/>
              <w:spacing w:line="276" w:lineRule="auto"/>
              <w:rPr>
                <w:rFonts w:ascii="Aptos" w:hAnsi="Aptos" w:cs="Times New Roman"/>
                <w:sz w:val="21"/>
                <w:szCs w:val="21"/>
                <w:lang w:val="pl-PL"/>
              </w:rPr>
            </w:pPr>
            <w:r w:rsidRPr="00760DC6">
              <w:rPr>
                <w:rFonts w:ascii="Aptos" w:hAnsi="Aptos" w:cs="Times New Roman"/>
                <w:sz w:val="21"/>
                <w:szCs w:val="21"/>
                <w:lang w:val="pl-PL"/>
              </w:rPr>
              <w:t xml:space="preserve">Niti nezadovoljan/na, niti zadovoljan/na </w:t>
            </w:r>
          </w:p>
        </w:tc>
        <w:tc>
          <w:tcPr>
            <w:tcW w:w="992" w:type="dxa"/>
          </w:tcPr>
          <w:p w14:paraId="1CA2B03D"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84 </w:t>
            </w:r>
          </w:p>
        </w:tc>
        <w:tc>
          <w:tcPr>
            <w:tcW w:w="993" w:type="dxa"/>
          </w:tcPr>
          <w:p w14:paraId="284FC6D1"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21,8 </w:t>
            </w:r>
          </w:p>
        </w:tc>
      </w:tr>
      <w:tr w:rsidR="00760DC6" w:rsidRPr="00760DC6" w14:paraId="301AE138" w14:textId="77777777" w:rsidTr="00F60B4F">
        <w:trPr>
          <w:trHeight w:val="100"/>
        </w:trPr>
        <w:tc>
          <w:tcPr>
            <w:tcW w:w="4786" w:type="dxa"/>
          </w:tcPr>
          <w:p w14:paraId="4AE48E5B"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Zadovoljan</w:t>
            </w:r>
            <w:proofErr w:type="spellEnd"/>
            <w:r w:rsidRPr="00760DC6">
              <w:rPr>
                <w:rFonts w:ascii="Aptos" w:hAnsi="Aptos" w:cs="Times New Roman"/>
                <w:sz w:val="21"/>
                <w:szCs w:val="21"/>
                <w:lang w:val="en-GB"/>
              </w:rPr>
              <w:t>/</w:t>
            </w:r>
            <w:proofErr w:type="spellStart"/>
            <w:r w:rsidRPr="00760DC6">
              <w:rPr>
                <w:rFonts w:ascii="Aptos" w:hAnsi="Aptos" w:cs="Times New Roman"/>
                <w:sz w:val="21"/>
                <w:szCs w:val="21"/>
                <w:lang w:val="en-GB"/>
              </w:rPr>
              <w:t>na</w:t>
            </w:r>
            <w:proofErr w:type="spellEnd"/>
            <w:r w:rsidRPr="00760DC6">
              <w:rPr>
                <w:rFonts w:ascii="Aptos" w:hAnsi="Aptos" w:cs="Times New Roman"/>
                <w:sz w:val="21"/>
                <w:szCs w:val="21"/>
                <w:lang w:val="en-GB"/>
              </w:rPr>
              <w:t xml:space="preserve"> </w:t>
            </w:r>
          </w:p>
        </w:tc>
        <w:tc>
          <w:tcPr>
            <w:tcW w:w="992" w:type="dxa"/>
          </w:tcPr>
          <w:p w14:paraId="3D3603FD"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223 </w:t>
            </w:r>
          </w:p>
        </w:tc>
        <w:tc>
          <w:tcPr>
            <w:tcW w:w="993" w:type="dxa"/>
          </w:tcPr>
          <w:p w14:paraId="5C43CCF6"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57,8 </w:t>
            </w:r>
          </w:p>
        </w:tc>
      </w:tr>
      <w:tr w:rsidR="00760DC6" w:rsidRPr="00760DC6" w14:paraId="01D261F9" w14:textId="77777777" w:rsidTr="00F60B4F">
        <w:trPr>
          <w:trHeight w:val="100"/>
        </w:trPr>
        <w:tc>
          <w:tcPr>
            <w:tcW w:w="4786" w:type="dxa"/>
          </w:tcPr>
          <w:p w14:paraId="123EF1BF"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r w:rsidRPr="00760DC6">
              <w:rPr>
                <w:rFonts w:ascii="Aptos" w:hAnsi="Aptos" w:cs="Times New Roman"/>
                <w:sz w:val="21"/>
                <w:szCs w:val="21"/>
                <w:lang w:val="en-GB"/>
              </w:rPr>
              <w:t xml:space="preserve">U </w:t>
            </w:r>
            <w:proofErr w:type="spellStart"/>
            <w:r w:rsidRPr="00760DC6">
              <w:rPr>
                <w:rFonts w:ascii="Aptos" w:hAnsi="Aptos" w:cs="Times New Roman"/>
                <w:sz w:val="21"/>
                <w:szCs w:val="21"/>
                <w:lang w:val="en-GB"/>
              </w:rPr>
              <w:t>potpunosti</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zadovoljan</w:t>
            </w:r>
            <w:proofErr w:type="spellEnd"/>
            <w:r w:rsidRPr="00760DC6">
              <w:rPr>
                <w:rFonts w:ascii="Aptos" w:hAnsi="Aptos" w:cs="Times New Roman"/>
                <w:sz w:val="21"/>
                <w:szCs w:val="21"/>
                <w:lang w:val="en-GB"/>
              </w:rPr>
              <w:t>/</w:t>
            </w:r>
            <w:proofErr w:type="spellStart"/>
            <w:r w:rsidRPr="00760DC6">
              <w:rPr>
                <w:rFonts w:ascii="Aptos" w:hAnsi="Aptos" w:cs="Times New Roman"/>
                <w:sz w:val="21"/>
                <w:szCs w:val="21"/>
                <w:lang w:val="en-GB"/>
              </w:rPr>
              <w:t>na</w:t>
            </w:r>
            <w:proofErr w:type="spellEnd"/>
            <w:r w:rsidRPr="00760DC6">
              <w:rPr>
                <w:rFonts w:ascii="Aptos" w:hAnsi="Aptos" w:cs="Times New Roman"/>
                <w:sz w:val="21"/>
                <w:szCs w:val="21"/>
                <w:lang w:val="en-GB"/>
              </w:rPr>
              <w:t xml:space="preserve"> </w:t>
            </w:r>
          </w:p>
        </w:tc>
        <w:tc>
          <w:tcPr>
            <w:tcW w:w="992" w:type="dxa"/>
          </w:tcPr>
          <w:p w14:paraId="13CCDC0B"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55 </w:t>
            </w:r>
          </w:p>
        </w:tc>
        <w:tc>
          <w:tcPr>
            <w:tcW w:w="993" w:type="dxa"/>
          </w:tcPr>
          <w:p w14:paraId="3522598E"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14,2 </w:t>
            </w:r>
          </w:p>
        </w:tc>
      </w:tr>
      <w:tr w:rsidR="00760DC6" w:rsidRPr="00760DC6" w14:paraId="78DC851D" w14:textId="77777777" w:rsidTr="00F60B4F">
        <w:trPr>
          <w:trHeight w:val="100"/>
        </w:trPr>
        <w:tc>
          <w:tcPr>
            <w:tcW w:w="4786" w:type="dxa"/>
          </w:tcPr>
          <w:p w14:paraId="7F054892"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Ukupno</w:t>
            </w:r>
            <w:proofErr w:type="spellEnd"/>
            <w:r w:rsidRPr="00760DC6">
              <w:rPr>
                <w:rFonts w:ascii="Aptos" w:hAnsi="Aptos" w:cs="Times New Roman"/>
                <w:sz w:val="21"/>
                <w:szCs w:val="21"/>
                <w:lang w:val="en-GB"/>
              </w:rPr>
              <w:t xml:space="preserve"> </w:t>
            </w:r>
          </w:p>
        </w:tc>
        <w:tc>
          <w:tcPr>
            <w:tcW w:w="992" w:type="dxa"/>
          </w:tcPr>
          <w:p w14:paraId="08BE1550"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386 </w:t>
            </w:r>
          </w:p>
        </w:tc>
        <w:tc>
          <w:tcPr>
            <w:tcW w:w="993" w:type="dxa"/>
          </w:tcPr>
          <w:p w14:paraId="7F444373"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100,0</w:t>
            </w:r>
          </w:p>
        </w:tc>
      </w:tr>
    </w:tbl>
    <w:p w14:paraId="3EEBB0EE" w14:textId="77777777" w:rsidR="00832019" w:rsidRPr="00760DC6" w:rsidRDefault="00832019" w:rsidP="00631DF9">
      <w:pPr>
        <w:spacing w:after="160" w:line="276" w:lineRule="auto"/>
        <w:rPr>
          <w:rFonts w:ascii="Aptos" w:hAnsi="Aptos" w:cstheme="majorHAnsi"/>
          <w:kern w:val="2"/>
          <w:sz w:val="22"/>
          <w:szCs w:val="22"/>
        </w:rPr>
      </w:pPr>
    </w:p>
    <w:p w14:paraId="72EF7CFD" w14:textId="77777777" w:rsidR="00832019" w:rsidRPr="00760DC6" w:rsidRDefault="00832019" w:rsidP="00631DF9">
      <w:pPr>
        <w:spacing w:after="160" w:line="276" w:lineRule="auto"/>
        <w:rPr>
          <w:rFonts w:ascii="Aptos" w:hAnsi="Aptos" w:cstheme="majorHAnsi"/>
          <w:kern w:val="2"/>
          <w:sz w:val="22"/>
          <w:szCs w:val="22"/>
        </w:rPr>
      </w:pPr>
      <w:r w:rsidRPr="00760DC6">
        <w:rPr>
          <w:rFonts w:ascii="Aptos" w:hAnsi="Aptos" w:cstheme="majorHAnsi"/>
          <w:kern w:val="2"/>
          <w:sz w:val="22"/>
          <w:szCs w:val="22"/>
        </w:rPr>
        <w:t>REZULTAT (SLZ-2): Udio stanovnika koji su zadovoljni životom u destinaciji je 72,02 %.</w:t>
      </w:r>
    </w:p>
    <w:p w14:paraId="689AF0A4" w14:textId="77777777" w:rsidR="00832019" w:rsidRPr="00760DC6" w:rsidRDefault="00832019" w:rsidP="00631DF9">
      <w:pPr>
        <w:spacing w:after="160" w:line="276" w:lineRule="auto"/>
        <w:rPr>
          <w:rFonts w:ascii="Aptos" w:hAnsi="Aptos" w:cstheme="majorHAnsi"/>
          <w:kern w:val="2"/>
          <w:sz w:val="22"/>
          <w:szCs w:val="22"/>
        </w:rPr>
      </w:pPr>
    </w:p>
    <w:p w14:paraId="1B0EB1CD" w14:textId="1CD12DEB" w:rsidR="00832019" w:rsidRPr="00760DC6" w:rsidRDefault="00832019" w:rsidP="00631DF9">
      <w:pPr>
        <w:shd w:val="clear" w:color="auto" w:fill="F2F2F2" w:themeFill="background1" w:themeFillShade="F2"/>
        <w:spacing w:after="160" w:line="276" w:lineRule="auto"/>
        <w:rPr>
          <w:rFonts w:ascii="Aptos" w:hAnsi="Aptos" w:cstheme="majorHAnsi"/>
          <w:b/>
          <w:bCs/>
          <w:kern w:val="2"/>
          <w:sz w:val="22"/>
          <w:szCs w:val="22"/>
        </w:rPr>
      </w:pPr>
      <w:r w:rsidRPr="00760DC6">
        <w:rPr>
          <w:rFonts w:ascii="Aptos" w:hAnsi="Aptos" w:cstheme="majorHAnsi"/>
          <w:b/>
          <w:bCs/>
          <w:kern w:val="2"/>
          <w:sz w:val="22"/>
          <w:szCs w:val="22"/>
        </w:rPr>
        <w:t>SLZ-3 Udio stanovnika koji imaju pozitivno</w:t>
      </w:r>
      <w:r w:rsidR="00760DC6" w:rsidRPr="00760DC6">
        <w:rPr>
          <w:rFonts w:ascii="Aptos" w:hAnsi="Aptos" w:cstheme="majorHAnsi"/>
          <w:b/>
          <w:bCs/>
          <w:kern w:val="2"/>
          <w:sz w:val="22"/>
          <w:szCs w:val="22"/>
        </w:rPr>
        <w:t>,</w:t>
      </w:r>
      <w:r w:rsidRPr="00760DC6">
        <w:rPr>
          <w:rFonts w:ascii="Aptos" w:hAnsi="Aptos" w:cstheme="majorHAnsi"/>
          <w:b/>
          <w:bCs/>
          <w:kern w:val="2"/>
          <w:sz w:val="22"/>
          <w:szCs w:val="22"/>
        </w:rPr>
        <w:t xml:space="preserve"> odnosno</w:t>
      </w:r>
      <w:r w:rsidR="00760DC6" w:rsidRPr="00760DC6">
        <w:rPr>
          <w:rFonts w:ascii="Aptos" w:hAnsi="Aptos" w:cstheme="majorHAnsi"/>
          <w:b/>
          <w:bCs/>
          <w:kern w:val="2"/>
          <w:sz w:val="22"/>
          <w:szCs w:val="22"/>
        </w:rPr>
        <w:t>,</w:t>
      </w:r>
      <w:r w:rsidRPr="00760DC6">
        <w:rPr>
          <w:rFonts w:ascii="Aptos" w:hAnsi="Aptos" w:cstheme="majorHAnsi"/>
          <w:b/>
          <w:bCs/>
          <w:kern w:val="2"/>
          <w:sz w:val="22"/>
          <w:szCs w:val="22"/>
        </w:rPr>
        <w:t xml:space="preserve"> negativno mišljenje o utjecaju turizma na identitet mjesta</w:t>
      </w:r>
    </w:p>
    <w:tbl>
      <w:tblPr>
        <w:tblW w:w="9138" w:type="dxa"/>
        <w:tblInd w:w="-16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936"/>
        <w:gridCol w:w="1275"/>
        <w:gridCol w:w="1418"/>
        <w:gridCol w:w="1276"/>
        <w:gridCol w:w="1233"/>
      </w:tblGrid>
      <w:tr w:rsidR="00760DC6" w:rsidRPr="00760DC6" w14:paraId="3BDF5B9E" w14:textId="77777777" w:rsidTr="00F60B4F">
        <w:trPr>
          <w:trHeight w:val="227"/>
        </w:trPr>
        <w:tc>
          <w:tcPr>
            <w:tcW w:w="3936" w:type="dxa"/>
          </w:tcPr>
          <w:p w14:paraId="1DC7C05E" w14:textId="77777777" w:rsidR="00832019" w:rsidRPr="00760DC6" w:rsidRDefault="00832019" w:rsidP="00631DF9">
            <w:pPr>
              <w:autoSpaceDE w:val="0"/>
              <w:autoSpaceDN w:val="0"/>
              <w:adjustRightInd w:val="0"/>
              <w:spacing w:line="276" w:lineRule="auto"/>
              <w:rPr>
                <w:rFonts w:ascii="Aptos" w:hAnsi="Aptos" w:cs="Times New Roman"/>
                <w:sz w:val="21"/>
                <w:szCs w:val="21"/>
              </w:rPr>
            </w:pPr>
            <w:r w:rsidRPr="00760DC6">
              <w:rPr>
                <w:rFonts w:ascii="Aptos" w:hAnsi="Aptos" w:cs="Times New Roman"/>
                <w:sz w:val="21"/>
                <w:szCs w:val="21"/>
              </w:rPr>
              <w:t xml:space="preserve">Kako turistički razvoj utječe na duh Vašeg mjesta </w:t>
            </w:r>
          </w:p>
        </w:tc>
        <w:tc>
          <w:tcPr>
            <w:tcW w:w="2693" w:type="dxa"/>
            <w:gridSpan w:val="2"/>
          </w:tcPr>
          <w:p w14:paraId="132BA726"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Autentičnost</w:t>
            </w:r>
            <w:proofErr w:type="spellEnd"/>
            <w:r w:rsidRPr="00760DC6">
              <w:rPr>
                <w:rFonts w:ascii="Aptos" w:hAnsi="Aptos" w:cs="Times New Roman"/>
                <w:sz w:val="21"/>
                <w:szCs w:val="21"/>
                <w:lang w:val="en-GB"/>
              </w:rPr>
              <w:t xml:space="preserve"> </w:t>
            </w:r>
          </w:p>
        </w:tc>
        <w:tc>
          <w:tcPr>
            <w:tcW w:w="2509" w:type="dxa"/>
            <w:gridSpan w:val="2"/>
          </w:tcPr>
          <w:p w14:paraId="0CB81DD9" w14:textId="77777777" w:rsidR="00832019" w:rsidRPr="00760DC6" w:rsidRDefault="00832019" w:rsidP="00631DF9">
            <w:pPr>
              <w:autoSpaceDE w:val="0"/>
              <w:autoSpaceDN w:val="0"/>
              <w:adjustRightInd w:val="0"/>
              <w:spacing w:line="276" w:lineRule="auto"/>
              <w:rPr>
                <w:rFonts w:ascii="Aptos" w:hAnsi="Aptos" w:cs="Times New Roman"/>
                <w:sz w:val="21"/>
                <w:szCs w:val="21"/>
                <w:lang w:val="pl-PL"/>
              </w:rPr>
            </w:pPr>
            <w:r w:rsidRPr="00760DC6">
              <w:rPr>
                <w:rFonts w:ascii="Aptos" w:hAnsi="Aptos" w:cs="Times New Roman"/>
                <w:sz w:val="21"/>
                <w:szCs w:val="21"/>
                <w:lang w:val="pl-PL"/>
              </w:rPr>
              <w:t xml:space="preserve">Očuvanje tradicije, </w:t>
            </w:r>
          </w:p>
          <w:p w14:paraId="0E5DB46C" w14:textId="77777777" w:rsidR="00832019" w:rsidRPr="00760DC6" w:rsidRDefault="00832019" w:rsidP="00631DF9">
            <w:pPr>
              <w:autoSpaceDE w:val="0"/>
              <w:autoSpaceDN w:val="0"/>
              <w:adjustRightInd w:val="0"/>
              <w:spacing w:line="276" w:lineRule="auto"/>
              <w:rPr>
                <w:rFonts w:ascii="Aptos" w:hAnsi="Aptos" w:cs="Times New Roman"/>
                <w:sz w:val="21"/>
                <w:szCs w:val="21"/>
                <w:lang w:val="pl-PL"/>
              </w:rPr>
            </w:pPr>
            <w:r w:rsidRPr="00760DC6">
              <w:rPr>
                <w:rFonts w:ascii="Aptos" w:hAnsi="Aptos" w:cs="Times New Roman"/>
                <w:sz w:val="21"/>
                <w:szCs w:val="21"/>
                <w:lang w:val="pl-PL"/>
              </w:rPr>
              <w:t xml:space="preserve">običaja i kulture </w:t>
            </w:r>
          </w:p>
        </w:tc>
      </w:tr>
      <w:tr w:rsidR="00760DC6" w:rsidRPr="00760DC6" w14:paraId="521B123C" w14:textId="77777777" w:rsidTr="00F60B4F">
        <w:trPr>
          <w:trHeight w:val="100"/>
        </w:trPr>
        <w:tc>
          <w:tcPr>
            <w:tcW w:w="3936" w:type="dxa"/>
          </w:tcPr>
          <w:p w14:paraId="02CA81B6" w14:textId="77777777" w:rsidR="00832019" w:rsidRPr="00760DC6" w:rsidRDefault="00832019" w:rsidP="00631DF9">
            <w:pPr>
              <w:autoSpaceDE w:val="0"/>
              <w:autoSpaceDN w:val="0"/>
              <w:adjustRightInd w:val="0"/>
              <w:spacing w:line="276" w:lineRule="auto"/>
              <w:rPr>
                <w:rFonts w:ascii="Aptos" w:hAnsi="Aptos" w:cs="Times New Roman"/>
                <w:sz w:val="21"/>
                <w:szCs w:val="21"/>
                <w:lang w:val="pl-PL"/>
              </w:rPr>
            </w:pPr>
          </w:p>
        </w:tc>
        <w:tc>
          <w:tcPr>
            <w:tcW w:w="2693" w:type="dxa"/>
            <w:gridSpan w:val="2"/>
          </w:tcPr>
          <w:p w14:paraId="2DDED745"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C1</w:t>
            </w:r>
          </w:p>
        </w:tc>
        <w:tc>
          <w:tcPr>
            <w:tcW w:w="2509" w:type="dxa"/>
            <w:gridSpan w:val="2"/>
          </w:tcPr>
          <w:p w14:paraId="58F535BA"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C2 </w:t>
            </w:r>
          </w:p>
        </w:tc>
      </w:tr>
      <w:tr w:rsidR="00760DC6" w:rsidRPr="00760DC6" w14:paraId="47908D90" w14:textId="77777777" w:rsidTr="00F60B4F">
        <w:trPr>
          <w:trHeight w:val="100"/>
        </w:trPr>
        <w:tc>
          <w:tcPr>
            <w:tcW w:w="3936" w:type="dxa"/>
          </w:tcPr>
          <w:p w14:paraId="739776B0"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Turizam</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ima</w:t>
            </w:r>
            <w:proofErr w:type="spellEnd"/>
            <w:r w:rsidRPr="00760DC6">
              <w:rPr>
                <w:rFonts w:ascii="Aptos" w:hAnsi="Aptos" w:cs="Times New Roman"/>
                <w:sz w:val="21"/>
                <w:szCs w:val="21"/>
                <w:lang w:val="en-GB"/>
              </w:rPr>
              <w:t xml:space="preserve">… </w:t>
            </w:r>
          </w:p>
        </w:tc>
        <w:tc>
          <w:tcPr>
            <w:tcW w:w="1275" w:type="dxa"/>
          </w:tcPr>
          <w:p w14:paraId="14B1378D"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n </w:t>
            </w:r>
          </w:p>
        </w:tc>
        <w:tc>
          <w:tcPr>
            <w:tcW w:w="1418" w:type="dxa"/>
          </w:tcPr>
          <w:p w14:paraId="6DACC834"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 </w:t>
            </w:r>
          </w:p>
        </w:tc>
        <w:tc>
          <w:tcPr>
            <w:tcW w:w="1276" w:type="dxa"/>
          </w:tcPr>
          <w:p w14:paraId="188964A2"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n </w:t>
            </w:r>
          </w:p>
        </w:tc>
        <w:tc>
          <w:tcPr>
            <w:tcW w:w="1233" w:type="dxa"/>
          </w:tcPr>
          <w:p w14:paraId="69E66A80"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 </w:t>
            </w:r>
          </w:p>
        </w:tc>
      </w:tr>
      <w:tr w:rsidR="00760DC6" w:rsidRPr="00760DC6" w14:paraId="79068175" w14:textId="77777777" w:rsidTr="00F60B4F">
        <w:trPr>
          <w:trHeight w:val="100"/>
        </w:trPr>
        <w:tc>
          <w:tcPr>
            <w:tcW w:w="3936" w:type="dxa"/>
          </w:tcPr>
          <w:p w14:paraId="0F9397B8"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izrazito</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negativan</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utjecaj</w:t>
            </w:r>
            <w:proofErr w:type="spellEnd"/>
            <w:r w:rsidRPr="00760DC6">
              <w:rPr>
                <w:rFonts w:ascii="Aptos" w:hAnsi="Aptos" w:cs="Times New Roman"/>
                <w:sz w:val="21"/>
                <w:szCs w:val="21"/>
                <w:lang w:val="en-GB"/>
              </w:rPr>
              <w:t xml:space="preserve"> </w:t>
            </w:r>
          </w:p>
        </w:tc>
        <w:tc>
          <w:tcPr>
            <w:tcW w:w="1275" w:type="dxa"/>
          </w:tcPr>
          <w:p w14:paraId="2C302F7C"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 </w:t>
            </w:r>
          </w:p>
        </w:tc>
        <w:tc>
          <w:tcPr>
            <w:tcW w:w="1418" w:type="dxa"/>
          </w:tcPr>
          <w:p w14:paraId="4F9A6005"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0,3 </w:t>
            </w:r>
          </w:p>
        </w:tc>
        <w:tc>
          <w:tcPr>
            <w:tcW w:w="1276" w:type="dxa"/>
          </w:tcPr>
          <w:p w14:paraId="70626D97"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2 </w:t>
            </w:r>
          </w:p>
        </w:tc>
        <w:tc>
          <w:tcPr>
            <w:tcW w:w="1233" w:type="dxa"/>
          </w:tcPr>
          <w:p w14:paraId="0B132887"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0,5 </w:t>
            </w:r>
          </w:p>
        </w:tc>
      </w:tr>
      <w:tr w:rsidR="00760DC6" w:rsidRPr="00760DC6" w14:paraId="7EAF41C8" w14:textId="77777777" w:rsidTr="00F60B4F">
        <w:trPr>
          <w:trHeight w:val="100"/>
        </w:trPr>
        <w:tc>
          <w:tcPr>
            <w:tcW w:w="3936" w:type="dxa"/>
          </w:tcPr>
          <w:p w14:paraId="09A14B1C"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negativan</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utjecaj</w:t>
            </w:r>
            <w:proofErr w:type="spellEnd"/>
            <w:r w:rsidRPr="00760DC6">
              <w:rPr>
                <w:rFonts w:ascii="Aptos" w:hAnsi="Aptos" w:cs="Times New Roman"/>
                <w:sz w:val="21"/>
                <w:szCs w:val="21"/>
                <w:lang w:val="en-GB"/>
              </w:rPr>
              <w:t xml:space="preserve"> </w:t>
            </w:r>
          </w:p>
        </w:tc>
        <w:tc>
          <w:tcPr>
            <w:tcW w:w="1275" w:type="dxa"/>
          </w:tcPr>
          <w:p w14:paraId="0BCB3057"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15 </w:t>
            </w:r>
          </w:p>
        </w:tc>
        <w:tc>
          <w:tcPr>
            <w:tcW w:w="1418" w:type="dxa"/>
          </w:tcPr>
          <w:p w14:paraId="0D0A31CE"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3,9 </w:t>
            </w:r>
          </w:p>
        </w:tc>
        <w:tc>
          <w:tcPr>
            <w:tcW w:w="1276" w:type="dxa"/>
          </w:tcPr>
          <w:p w14:paraId="5B256827"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15 </w:t>
            </w:r>
          </w:p>
        </w:tc>
        <w:tc>
          <w:tcPr>
            <w:tcW w:w="1233" w:type="dxa"/>
          </w:tcPr>
          <w:p w14:paraId="45198279"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3,9 </w:t>
            </w:r>
          </w:p>
        </w:tc>
      </w:tr>
      <w:tr w:rsidR="00760DC6" w:rsidRPr="00760DC6" w14:paraId="63DAD09E" w14:textId="77777777" w:rsidTr="00F60B4F">
        <w:trPr>
          <w:trHeight w:val="100"/>
        </w:trPr>
        <w:tc>
          <w:tcPr>
            <w:tcW w:w="3936" w:type="dxa"/>
          </w:tcPr>
          <w:p w14:paraId="247B9017"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niti</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negativan</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niti</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pozitivan</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utjecaj</w:t>
            </w:r>
            <w:proofErr w:type="spellEnd"/>
            <w:r w:rsidRPr="00760DC6">
              <w:rPr>
                <w:rFonts w:ascii="Aptos" w:hAnsi="Aptos" w:cs="Times New Roman"/>
                <w:sz w:val="21"/>
                <w:szCs w:val="21"/>
                <w:lang w:val="en-GB"/>
              </w:rPr>
              <w:t xml:space="preserve"> </w:t>
            </w:r>
          </w:p>
        </w:tc>
        <w:tc>
          <w:tcPr>
            <w:tcW w:w="1275" w:type="dxa"/>
          </w:tcPr>
          <w:p w14:paraId="335394B4"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144 </w:t>
            </w:r>
          </w:p>
        </w:tc>
        <w:tc>
          <w:tcPr>
            <w:tcW w:w="1418" w:type="dxa"/>
          </w:tcPr>
          <w:p w14:paraId="287C88C5"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37,4 </w:t>
            </w:r>
          </w:p>
        </w:tc>
        <w:tc>
          <w:tcPr>
            <w:tcW w:w="1276" w:type="dxa"/>
          </w:tcPr>
          <w:p w14:paraId="4C97BD11"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109 </w:t>
            </w:r>
          </w:p>
        </w:tc>
        <w:tc>
          <w:tcPr>
            <w:tcW w:w="1233" w:type="dxa"/>
          </w:tcPr>
          <w:p w14:paraId="743D044C"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28,3 </w:t>
            </w:r>
          </w:p>
        </w:tc>
      </w:tr>
      <w:tr w:rsidR="00760DC6" w:rsidRPr="00760DC6" w14:paraId="3B394FA3" w14:textId="77777777" w:rsidTr="00F60B4F">
        <w:trPr>
          <w:trHeight w:val="100"/>
        </w:trPr>
        <w:tc>
          <w:tcPr>
            <w:tcW w:w="3936" w:type="dxa"/>
          </w:tcPr>
          <w:p w14:paraId="5C8224B9"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pozitivan</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utjecaj</w:t>
            </w:r>
            <w:proofErr w:type="spellEnd"/>
            <w:r w:rsidRPr="00760DC6">
              <w:rPr>
                <w:rFonts w:ascii="Aptos" w:hAnsi="Aptos" w:cs="Times New Roman"/>
                <w:sz w:val="21"/>
                <w:szCs w:val="21"/>
                <w:lang w:val="en-GB"/>
              </w:rPr>
              <w:t xml:space="preserve"> </w:t>
            </w:r>
          </w:p>
        </w:tc>
        <w:tc>
          <w:tcPr>
            <w:tcW w:w="1275" w:type="dxa"/>
          </w:tcPr>
          <w:p w14:paraId="07C7B98F"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185 </w:t>
            </w:r>
          </w:p>
        </w:tc>
        <w:tc>
          <w:tcPr>
            <w:tcW w:w="1418" w:type="dxa"/>
          </w:tcPr>
          <w:p w14:paraId="14264917"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48,1 </w:t>
            </w:r>
          </w:p>
        </w:tc>
        <w:tc>
          <w:tcPr>
            <w:tcW w:w="1276" w:type="dxa"/>
          </w:tcPr>
          <w:p w14:paraId="1BCEBC4B"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205 </w:t>
            </w:r>
          </w:p>
        </w:tc>
        <w:tc>
          <w:tcPr>
            <w:tcW w:w="1233" w:type="dxa"/>
          </w:tcPr>
          <w:p w14:paraId="651A40EA"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53,2 </w:t>
            </w:r>
          </w:p>
        </w:tc>
      </w:tr>
      <w:tr w:rsidR="00760DC6" w:rsidRPr="00760DC6" w14:paraId="26C7D305" w14:textId="77777777" w:rsidTr="00F60B4F">
        <w:trPr>
          <w:trHeight w:val="100"/>
        </w:trPr>
        <w:tc>
          <w:tcPr>
            <w:tcW w:w="3936" w:type="dxa"/>
          </w:tcPr>
          <w:p w14:paraId="20B0F902"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lastRenderedPageBreak/>
              <w:t>izrazito</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pozitivan</w:t>
            </w:r>
            <w:proofErr w:type="spellEnd"/>
            <w:r w:rsidRPr="00760DC6">
              <w:rPr>
                <w:rFonts w:ascii="Aptos" w:hAnsi="Aptos" w:cs="Times New Roman"/>
                <w:sz w:val="21"/>
                <w:szCs w:val="21"/>
                <w:lang w:val="en-GB"/>
              </w:rPr>
              <w:t xml:space="preserve"> </w:t>
            </w:r>
            <w:proofErr w:type="spellStart"/>
            <w:r w:rsidRPr="00760DC6">
              <w:rPr>
                <w:rFonts w:ascii="Aptos" w:hAnsi="Aptos" w:cs="Times New Roman"/>
                <w:sz w:val="21"/>
                <w:szCs w:val="21"/>
                <w:lang w:val="en-GB"/>
              </w:rPr>
              <w:t>utjecaj</w:t>
            </w:r>
            <w:proofErr w:type="spellEnd"/>
            <w:r w:rsidRPr="00760DC6">
              <w:rPr>
                <w:rFonts w:ascii="Aptos" w:hAnsi="Aptos" w:cs="Times New Roman"/>
                <w:sz w:val="21"/>
                <w:szCs w:val="21"/>
                <w:lang w:val="en-GB"/>
              </w:rPr>
              <w:t xml:space="preserve"> </w:t>
            </w:r>
          </w:p>
        </w:tc>
        <w:tc>
          <w:tcPr>
            <w:tcW w:w="1275" w:type="dxa"/>
          </w:tcPr>
          <w:p w14:paraId="404D7E92"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40 </w:t>
            </w:r>
          </w:p>
        </w:tc>
        <w:tc>
          <w:tcPr>
            <w:tcW w:w="1418" w:type="dxa"/>
          </w:tcPr>
          <w:p w14:paraId="77FD6D65"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10,4 </w:t>
            </w:r>
          </w:p>
        </w:tc>
        <w:tc>
          <w:tcPr>
            <w:tcW w:w="1276" w:type="dxa"/>
          </w:tcPr>
          <w:p w14:paraId="505AAB09"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54 </w:t>
            </w:r>
          </w:p>
        </w:tc>
        <w:tc>
          <w:tcPr>
            <w:tcW w:w="1233" w:type="dxa"/>
          </w:tcPr>
          <w:p w14:paraId="41604F1D"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14,0 </w:t>
            </w:r>
          </w:p>
        </w:tc>
      </w:tr>
      <w:tr w:rsidR="00760DC6" w:rsidRPr="00760DC6" w14:paraId="3FBA88C7" w14:textId="77777777" w:rsidTr="00F60B4F">
        <w:trPr>
          <w:trHeight w:val="100"/>
        </w:trPr>
        <w:tc>
          <w:tcPr>
            <w:tcW w:w="3936" w:type="dxa"/>
          </w:tcPr>
          <w:p w14:paraId="5AF7253B" w14:textId="77777777" w:rsidR="00832019" w:rsidRPr="00760DC6" w:rsidRDefault="00832019" w:rsidP="00631DF9">
            <w:pPr>
              <w:autoSpaceDE w:val="0"/>
              <w:autoSpaceDN w:val="0"/>
              <w:adjustRightInd w:val="0"/>
              <w:spacing w:line="276" w:lineRule="auto"/>
              <w:rPr>
                <w:rFonts w:ascii="Aptos" w:hAnsi="Aptos" w:cs="Times New Roman"/>
                <w:sz w:val="21"/>
                <w:szCs w:val="21"/>
                <w:lang w:val="en-GB"/>
              </w:rPr>
            </w:pPr>
            <w:proofErr w:type="spellStart"/>
            <w:r w:rsidRPr="00760DC6">
              <w:rPr>
                <w:rFonts w:ascii="Aptos" w:hAnsi="Aptos" w:cs="Times New Roman"/>
                <w:sz w:val="21"/>
                <w:szCs w:val="21"/>
                <w:lang w:val="en-GB"/>
              </w:rPr>
              <w:t>Ukupno</w:t>
            </w:r>
            <w:proofErr w:type="spellEnd"/>
            <w:r w:rsidRPr="00760DC6">
              <w:rPr>
                <w:rFonts w:ascii="Aptos" w:hAnsi="Aptos" w:cs="Times New Roman"/>
                <w:sz w:val="21"/>
                <w:szCs w:val="21"/>
                <w:lang w:val="en-GB"/>
              </w:rPr>
              <w:t xml:space="preserve"> </w:t>
            </w:r>
          </w:p>
        </w:tc>
        <w:tc>
          <w:tcPr>
            <w:tcW w:w="1275" w:type="dxa"/>
          </w:tcPr>
          <w:p w14:paraId="565C2E09"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385 </w:t>
            </w:r>
          </w:p>
        </w:tc>
        <w:tc>
          <w:tcPr>
            <w:tcW w:w="1418" w:type="dxa"/>
          </w:tcPr>
          <w:p w14:paraId="295EF4CD"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100,0 </w:t>
            </w:r>
          </w:p>
        </w:tc>
        <w:tc>
          <w:tcPr>
            <w:tcW w:w="1276" w:type="dxa"/>
          </w:tcPr>
          <w:p w14:paraId="3AE214AB"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385 </w:t>
            </w:r>
          </w:p>
        </w:tc>
        <w:tc>
          <w:tcPr>
            <w:tcW w:w="1233" w:type="dxa"/>
          </w:tcPr>
          <w:p w14:paraId="0E3FC6CE" w14:textId="77777777" w:rsidR="00832019" w:rsidRPr="00760DC6" w:rsidRDefault="00832019" w:rsidP="00631DF9">
            <w:pPr>
              <w:autoSpaceDE w:val="0"/>
              <w:autoSpaceDN w:val="0"/>
              <w:adjustRightInd w:val="0"/>
              <w:spacing w:line="276" w:lineRule="auto"/>
              <w:jc w:val="right"/>
              <w:rPr>
                <w:rFonts w:ascii="Aptos" w:hAnsi="Aptos" w:cs="Times New Roman"/>
                <w:sz w:val="21"/>
                <w:szCs w:val="21"/>
                <w:lang w:val="en-GB"/>
              </w:rPr>
            </w:pPr>
            <w:r w:rsidRPr="00760DC6">
              <w:rPr>
                <w:rFonts w:ascii="Aptos" w:hAnsi="Aptos" w:cs="Times New Roman"/>
                <w:sz w:val="21"/>
                <w:szCs w:val="21"/>
                <w:lang w:val="en-GB"/>
              </w:rPr>
              <w:t xml:space="preserve">100,0 </w:t>
            </w:r>
          </w:p>
        </w:tc>
      </w:tr>
    </w:tbl>
    <w:p w14:paraId="721E201E" w14:textId="77777777" w:rsidR="00832019" w:rsidRPr="00760DC6" w:rsidRDefault="00832019" w:rsidP="00631DF9">
      <w:pPr>
        <w:spacing w:after="160" w:line="276" w:lineRule="auto"/>
        <w:rPr>
          <w:rFonts w:ascii="Aptos" w:hAnsi="Aptos" w:cstheme="majorHAnsi"/>
          <w:kern w:val="2"/>
          <w:sz w:val="22"/>
          <w:szCs w:val="22"/>
        </w:rPr>
      </w:pPr>
    </w:p>
    <w:p w14:paraId="08C31956" w14:textId="77777777" w:rsidR="00832019" w:rsidRPr="00714E0D" w:rsidRDefault="00832019" w:rsidP="00631DF9">
      <w:pPr>
        <w:spacing w:after="160" w:line="276" w:lineRule="auto"/>
        <w:rPr>
          <w:rFonts w:ascii="Aptos" w:hAnsi="Aptos" w:cstheme="majorHAnsi"/>
          <w:kern w:val="2"/>
          <w:sz w:val="22"/>
          <w:szCs w:val="22"/>
        </w:rPr>
      </w:pPr>
      <w:r w:rsidRPr="00760DC6">
        <w:rPr>
          <w:rFonts w:ascii="Aptos" w:hAnsi="Aptos" w:cstheme="majorHAnsi"/>
          <w:kern w:val="2"/>
          <w:sz w:val="22"/>
          <w:szCs w:val="22"/>
        </w:rPr>
        <w:t xml:space="preserve">REZULTAT (SLZ-3) – pozitivan utjecaj: Udio stanovnika koji smatraju da turizam pozitivno utječe </w:t>
      </w:r>
      <w:r w:rsidRPr="00714E0D">
        <w:rPr>
          <w:rFonts w:ascii="Aptos" w:hAnsi="Aptos" w:cstheme="majorHAnsi"/>
          <w:kern w:val="2"/>
          <w:sz w:val="22"/>
          <w:szCs w:val="22"/>
        </w:rPr>
        <w:t>na identitet mjesta je 62,86 %.</w:t>
      </w:r>
    </w:p>
    <w:p w14:paraId="319C01EB" w14:textId="1FDB5BD4" w:rsidR="00832019" w:rsidRPr="00714E0D" w:rsidRDefault="00D757C8" w:rsidP="00631DF9">
      <w:pPr>
        <w:spacing w:after="160" w:line="276" w:lineRule="auto"/>
        <w:rPr>
          <w:rFonts w:ascii="Aptos" w:hAnsi="Aptos" w:cstheme="majorHAnsi"/>
          <w:kern w:val="2"/>
          <w:sz w:val="22"/>
          <w:szCs w:val="22"/>
        </w:rPr>
      </w:pPr>
      <w:r w:rsidRPr="00714E0D">
        <w:rPr>
          <w:rFonts w:ascii="Aptos" w:hAnsi="Aptos" w:cstheme="majorHAnsi"/>
          <w:kern w:val="2"/>
          <w:sz w:val="22"/>
          <w:szCs w:val="22"/>
        </w:rPr>
        <w:t>R</w:t>
      </w:r>
      <w:r w:rsidR="00832019" w:rsidRPr="00714E0D">
        <w:rPr>
          <w:rFonts w:ascii="Aptos" w:hAnsi="Aptos" w:cstheme="majorHAnsi"/>
          <w:kern w:val="2"/>
          <w:sz w:val="22"/>
          <w:szCs w:val="22"/>
        </w:rPr>
        <w:t>EZULTAT (SLZ-3) – negativan utjecaj: Udio stanovnika koji smatraju da turizam negativno utječe na identitet mjesta je 4,29</w:t>
      </w:r>
      <w:r w:rsidR="00760DC6" w:rsidRPr="00714E0D">
        <w:rPr>
          <w:rFonts w:ascii="Aptos" w:hAnsi="Aptos" w:cstheme="majorHAnsi"/>
          <w:kern w:val="2"/>
          <w:sz w:val="22"/>
          <w:szCs w:val="22"/>
        </w:rPr>
        <w:t xml:space="preserve"> </w:t>
      </w:r>
      <w:r w:rsidR="00832019" w:rsidRPr="00714E0D">
        <w:rPr>
          <w:rFonts w:ascii="Aptos" w:hAnsi="Aptos" w:cstheme="majorHAnsi"/>
          <w:kern w:val="2"/>
          <w:sz w:val="22"/>
          <w:szCs w:val="22"/>
        </w:rPr>
        <w:t>%.</w:t>
      </w:r>
    </w:p>
    <w:p w14:paraId="49026704" w14:textId="77777777" w:rsidR="00832019" w:rsidRPr="00714E0D" w:rsidRDefault="00832019" w:rsidP="00631DF9">
      <w:pPr>
        <w:spacing w:after="160" w:line="276" w:lineRule="auto"/>
        <w:rPr>
          <w:rFonts w:ascii="Aptos" w:hAnsi="Aptos" w:cstheme="majorHAnsi"/>
          <w:kern w:val="2"/>
          <w:sz w:val="22"/>
          <w:szCs w:val="22"/>
        </w:rPr>
      </w:pPr>
    </w:p>
    <w:p w14:paraId="7C36EBB3" w14:textId="77777777" w:rsidR="00832019" w:rsidRPr="00714E0D" w:rsidRDefault="00832019" w:rsidP="00631DF9">
      <w:pPr>
        <w:shd w:val="clear" w:color="auto" w:fill="F2F2F2" w:themeFill="background1" w:themeFillShade="F2"/>
        <w:spacing w:after="160" w:line="276" w:lineRule="auto"/>
        <w:rPr>
          <w:rFonts w:ascii="Aptos" w:hAnsi="Aptos" w:cstheme="majorHAnsi"/>
          <w:b/>
          <w:bCs/>
          <w:kern w:val="2"/>
          <w:sz w:val="22"/>
          <w:szCs w:val="22"/>
        </w:rPr>
      </w:pPr>
      <w:r w:rsidRPr="00714E0D">
        <w:rPr>
          <w:rFonts w:ascii="Aptos" w:hAnsi="Aptos" w:cstheme="majorHAnsi"/>
          <w:b/>
          <w:bCs/>
          <w:kern w:val="2"/>
          <w:sz w:val="22"/>
          <w:szCs w:val="22"/>
        </w:rPr>
        <w:t xml:space="preserve">SLZ-4 Udio stanovnika pod umjerenim ili visokim stresom od turizma </w:t>
      </w:r>
    </w:p>
    <w:p w14:paraId="61FD3DC4" w14:textId="77777777" w:rsidR="00832019" w:rsidRPr="00714E0D" w:rsidRDefault="00832019" w:rsidP="00631DF9">
      <w:pPr>
        <w:spacing w:after="160" w:line="276" w:lineRule="auto"/>
        <w:rPr>
          <w:rFonts w:ascii="Aptos" w:hAnsi="Aptos" w:cstheme="majorHAnsi"/>
          <w:kern w:val="2"/>
          <w:sz w:val="22"/>
          <w:szCs w:val="22"/>
        </w:rPr>
      </w:pPr>
      <w:r w:rsidRPr="00714E0D">
        <w:rPr>
          <w:rFonts w:ascii="Aptos" w:hAnsi="Aptos" w:cstheme="majorHAnsi"/>
          <w:kern w:val="2"/>
          <w:sz w:val="22"/>
          <w:szCs w:val="22"/>
        </w:rPr>
        <w:t xml:space="preserve">Učestalost emotivnih reakcija povezanih s turizmom (PSS) podijeljena je u tri skupine. </w:t>
      </w:r>
    </w:p>
    <w:tbl>
      <w:tblPr>
        <w:tblW w:w="0" w:type="auto"/>
        <w:tblInd w:w="-16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003"/>
        <w:gridCol w:w="2003"/>
        <w:gridCol w:w="2003"/>
      </w:tblGrid>
      <w:tr w:rsidR="00760DC6" w:rsidRPr="00714E0D" w14:paraId="6C2DECE4" w14:textId="77777777" w:rsidTr="00F60B4F">
        <w:trPr>
          <w:trHeight w:val="71"/>
        </w:trPr>
        <w:tc>
          <w:tcPr>
            <w:tcW w:w="2003" w:type="dxa"/>
            <w:shd w:val="clear" w:color="auto" w:fill="F2F2F2" w:themeFill="background1" w:themeFillShade="F2"/>
          </w:tcPr>
          <w:p w14:paraId="4B377F44" w14:textId="77777777" w:rsidR="00832019" w:rsidRPr="00714E0D" w:rsidRDefault="00832019" w:rsidP="00631DF9">
            <w:pPr>
              <w:autoSpaceDE w:val="0"/>
              <w:autoSpaceDN w:val="0"/>
              <w:adjustRightInd w:val="0"/>
              <w:spacing w:line="276" w:lineRule="auto"/>
              <w:rPr>
                <w:rFonts w:ascii="Aptos" w:hAnsi="Aptos" w:cs="Times New Roman"/>
                <w:sz w:val="21"/>
                <w:szCs w:val="21"/>
              </w:rPr>
            </w:pPr>
            <w:r w:rsidRPr="00714E0D">
              <w:rPr>
                <w:rFonts w:ascii="Aptos" w:hAnsi="Aptos" w:cs="Times New Roman"/>
                <w:sz w:val="21"/>
                <w:szCs w:val="21"/>
              </w:rPr>
              <w:t xml:space="preserve">Razina stresa </w:t>
            </w:r>
          </w:p>
        </w:tc>
        <w:tc>
          <w:tcPr>
            <w:tcW w:w="2003" w:type="dxa"/>
            <w:shd w:val="clear" w:color="auto" w:fill="F2F2F2" w:themeFill="background1" w:themeFillShade="F2"/>
          </w:tcPr>
          <w:p w14:paraId="2B1A1F3C"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n </w:t>
            </w:r>
          </w:p>
        </w:tc>
        <w:tc>
          <w:tcPr>
            <w:tcW w:w="2003" w:type="dxa"/>
            <w:shd w:val="clear" w:color="auto" w:fill="F2F2F2" w:themeFill="background1" w:themeFillShade="F2"/>
          </w:tcPr>
          <w:p w14:paraId="242CF7DF"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 </w:t>
            </w:r>
          </w:p>
        </w:tc>
      </w:tr>
      <w:tr w:rsidR="00760DC6" w:rsidRPr="00714E0D" w14:paraId="2D647736" w14:textId="77777777" w:rsidTr="00F60B4F">
        <w:trPr>
          <w:trHeight w:val="71"/>
        </w:trPr>
        <w:tc>
          <w:tcPr>
            <w:tcW w:w="2003" w:type="dxa"/>
          </w:tcPr>
          <w:p w14:paraId="38E5E096" w14:textId="77777777" w:rsidR="00832019" w:rsidRPr="00714E0D" w:rsidRDefault="00832019" w:rsidP="00631DF9">
            <w:pPr>
              <w:autoSpaceDE w:val="0"/>
              <w:autoSpaceDN w:val="0"/>
              <w:adjustRightInd w:val="0"/>
              <w:spacing w:line="276" w:lineRule="auto"/>
              <w:rPr>
                <w:rFonts w:ascii="Aptos" w:hAnsi="Aptos" w:cs="Times New Roman"/>
                <w:sz w:val="21"/>
                <w:szCs w:val="21"/>
              </w:rPr>
            </w:pPr>
            <w:r w:rsidRPr="00714E0D">
              <w:rPr>
                <w:rFonts w:ascii="Aptos" w:hAnsi="Aptos" w:cs="Times New Roman"/>
                <w:sz w:val="21"/>
                <w:szCs w:val="21"/>
              </w:rPr>
              <w:t xml:space="preserve">Niska </w:t>
            </w:r>
          </w:p>
        </w:tc>
        <w:tc>
          <w:tcPr>
            <w:tcW w:w="2003" w:type="dxa"/>
          </w:tcPr>
          <w:p w14:paraId="65E5BAC6"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19 </w:t>
            </w:r>
          </w:p>
        </w:tc>
        <w:tc>
          <w:tcPr>
            <w:tcW w:w="2003" w:type="dxa"/>
          </w:tcPr>
          <w:p w14:paraId="393B276E"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5,8 </w:t>
            </w:r>
          </w:p>
        </w:tc>
      </w:tr>
      <w:tr w:rsidR="00760DC6" w:rsidRPr="00714E0D" w14:paraId="06E858D6" w14:textId="77777777" w:rsidTr="00F60B4F">
        <w:trPr>
          <w:trHeight w:val="71"/>
        </w:trPr>
        <w:tc>
          <w:tcPr>
            <w:tcW w:w="2003" w:type="dxa"/>
          </w:tcPr>
          <w:p w14:paraId="023E1AB4" w14:textId="77777777" w:rsidR="00832019" w:rsidRPr="00714E0D" w:rsidRDefault="00832019" w:rsidP="00631DF9">
            <w:pPr>
              <w:autoSpaceDE w:val="0"/>
              <w:autoSpaceDN w:val="0"/>
              <w:adjustRightInd w:val="0"/>
              <w:spacing w:line="276" w:lineRule="auto"/>
              <w:rPr>
                <w:rFonts w:ascii="Aptos" w:hAnsi="Aptos" w:cs="Times New Roman"/>
                <w:sz w:val="21"/>
                <w:szCs w:val="21"/>
              </w:rPr>
            </w:pPr>
            <w:r w:rsidRPr="00714E0D">
              <w:rPr>
                <w:rFonts w:ascii="Aptos" w:hAnsi="Aptos" w:cs="Times New Roman"/>
                <w:sz w:val="21"/>
                <w:szCs w:val="21"/>
              </w:rPr>
              <w:t xml:space="preserve">Umjerena </w:t>
            </w:r>
          </w:p>
        </w:tc>
        <w:tc>
          <w:tcPr>
            <w:tcW w:w="2003" w:type="dxa"/>
          </w:tcPr>
          <w:p w14:paraId="239314D4"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241 </w:t>
            </w:r>
          </w:p>
        </w:tc>
        <w:tc>
          <w:tcPr>
            <w:tcW w:w="2003" w:type="dxa"/>
          </w:tcPr>
          <w:p w14:paraId="5C92CDA7"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74,2 </w:t>
            </w:r>
          </w:p>
        </w:tc>
      </w:tr>
      <w:tr w:rsidR="00760DC6" w:rsidRPr="00714E0D" w14:paraId="25A11D83" w14:textId="77777777" w:rsidTr="00F60B4F">
        <w:trPr>
          <w:trHeight w:val="71"/>
        </w:trPr>
        <w:tc>
          <w:tcPr>
            <w:tcW w:w="2003" w:type="dxa"/>
          </w:tcPr>
          <w:p w14:paraId="1AA4C311" w14:textId="77777777" w:rsidR="00832019" w:rsidRPr="00714E0D" w:rsidRDefault="00832019" w:rsidP="00631DF9">
            <w:pPr>
              <w:autoSpaceDE w:val="0"/>
              <w:autoSpaceDN w:val="0"/>
              <w:adjustRightInd w:val="0"/>
              <w:spacing w:line="276" w:lineRule="auto"/>
              <w:rPr>
                <w:rFonts w:ascii="Aptos" w:hAnsi="Aptos" w:cs="Times New Roman"/>
                <w:sz w:val="21"/>
                <w:szCs w:val="21"/>
              </w:rPr>
            </w:pPr>
            <w:r w:rsidRPr="00714E0D">
              <w:rPr>
                <w:rFonts w:ascii="Aptos" w:hAnsi="Aptos" w:cs="Times New Roman"/>
                <w:sz w:val="21"/>
                <w:szCs w:val="21"/>
              </w:rPr>
              <w:t xml:space="preserve">Visoka </w:t>
            </w:r>
          </w:p>
        </w:tc>
        <w:tc>
          <w:tcPr>
            <w:tcW w:w="2003" w:type="dxa"/>
          </w:tcPr>
          <w:p w14:paraId="3DDC14EE"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65 </w:t>
            </w:r>
          </w:p>
        </w:tc>
        <w:tc>
          <w:tcPr>
            <w:tcW w:w="2003" w:type="dxa"/>
          </w:tcPr>
          <w:p w14:paraId="3F1BB951"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20,0 </w:t>
            </w:r>
          </w:p>
        </w:tc>
      </w:tr>
      <w:tr w:rsidR="00760DC6" w:rsidRPr="00714E0D" w14:paraId="529EAB00" w14:textId="77777777" w:rsidTr="00F60B4F">
        <w:trPr>
          <w:trHeight w:val="71"/>
        </w:trPr>
        <w:tc>
          <w:tcPr>
            <w:tcW w:w="2003" w:type="dxa"/>
          </w:tcPr>
          <w:p w14:paraId="30F5F033" w14:textId="77777777" w:rsidR="00832019" w:rsidRPr="00714E0D" w:rsidRDefault="00832019" w:rsidP="00631DF9">
            <w:pPr>
              <w:autoSpaceDE w:val="0"/>
              <w:autoSpaceDN w:val="0"/>
              <w:adjustRightInd w:val="0"/>
              <w:spacing w:line="276" w:lineRule="auto"/>
              <w:rPr>
                <w:rFonts w:ascii="Aptos" w:hAnsi="Aptos" w:cs="Times New Roman"/>
                <w:sz w:val="21"/>
                <w:szCs w:val="21"/>
              </w:rPr>
            </w:pPr>
            <w:r w:rsidRPr="00714E0D">
              <w:rPr>
                <w:rFonts w:ascii="Aptos" w:hAnsi="Aptos" w:cs="Times New Roman"/>
                <w:sz w:val="21"/>
                <w:szCs w:val="21"/>
              </w:rPr>
              <w:t xml:space="preserve">Ukupno </w:t>
            </w:r>
          </w:p>
        </w:tc>
        <w:tc>
          <w:tcPr>
            <w:tcW w:w="2003" w:type="dxa"/>
          </w:tcPr>
          <w:p w14:paraId="660CA48C"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325 </w:t>
            </w:r>
          </w:p>
        </w:tc>
        <w:tc>
          <w:tcPr>
            <w:tcW w:w="2003" w:type="dxa"/>
          </w:tcPr>
          <w:p w14:paraId="0E118EC4" w14:textId="77777777" w:rsidR="00832019" w:rsidRPr="00714E0D" w:rsidRDefault="00832019" w:rsidP="00631DF9">
            <w:pPr>
              <w:autoSpaceDE w:val="0"/>
              <w:autoSpaceDN w:val="0"/>
              <w:adjustRightInd w:val="0"/>
              <w:spacing w:line="276" w:lineRule="auto"/>
              <w:jc w:val="right"/>
              <w:rPr>
                <w:rFonts w:ascii="Aptos" w:hAnsi="Aptos" w:cs="Times New Roman"/>
                <w:sz w:val="21"/>
                <w:szCs w:val="21"/>
              </w:rPr>
            </w:pPr>
            <w:r w:rsidRPr="00714E0D">
              <w:rPr>
                <w:rFonts w:ascii="Aptos" w:hAnsi="Aptos" w:cs="Times New Roman"/>
                <w:sz w:val="21"/>
                <w:szCs w:val="21"/>
              </w:rPr>
              <w:t xml:space="preserve">100,00 </w:t>
            </w:r>
          </w:p>
        </w:tc>
      </w:tr>
    </w:tbl>
    <w:p w14:paraId="2C1308E0" w14:textId="77777777" w:rsidR="00832019" w:rsidRPr="00714E0D" w:rsidRDefault="00832019" w:rsidP="00631DF9">
      <w:pPr>
        <w:spacing w:after="160" w:line="276" w:lineRule="auto"/>
        <w:rPr>
          <w:rFonts w:ascii="Aptos" w:hAnsi="Aptos" w:cstheme="majorHAnsi"/>
          <w:kern w:val="2"/>
          <w:sz w:val="22"/>
          <w:szCs w:val="22"/>
        </w:rPr>
      </w:pPr>
    </w:p>
    <w:p w14:paraId="71484619" w14:textId="3D5E841F" w:rsidR="00832019" w:rsidRPr="00714E0D" w:rsidRDefault="00832019" w:rsidP="00631DF9">
      <w:pPr>
        <w:spacing w:after="160" w:line="276" w:lineRule="auto"/>
        <w:rPr>
          <w:rFonts w:ascii="Aptos" w:hAnsi="Aptos" w:cstheme="majorHAnsi"/>
          <w:kern w:val="2"/>
          <w:sz w:val="22"/>
          <w:szCs w:val="22"/>
        </w:rPr>
      </w:pPr>
      <w:r w:rsidRPr="00714E0D">
        <w:rPr>
          <w:rFonts w:ascii="Aptos" w:hAnsi="Aptos" w:cstheme="majorHAnsi"/>
          <w:kern w:val="2"/>
          <w:sz w:val="22"/>
          <w:szCs w:val="22"/>
        </w:rPr>
        <w:t>REZULTAT (SLZ-4) 1: udio stanovnika koji su pod visokim stresom je 20</w:t>
      </w:r>
      <w:r w:rsidR="00760DC6" w:rsidRPr="00714E0D">
        <w:rPr>
          <w:rFonts w:ascii="Aptos" w:hAnsi="Aptos" w:cstheme="majorHAnsi"/>
          <w:kern w:val="2"/>
          <w:sz w:val="22"/>
          <w:szCs w:val="22"/>
        </w:rPr>
        <w:t xml:space="preserve"> </w:t>
      </w:r>
      <w:r w:rsidRPr="00714E0D">
        <w:rPr>
          <w:rFonts w:ascii="Aptos" w:hAnsi="Aptos" w:cstheme="majorHAnsi"/>
          <w:kern w:val="2"/>
          <w:sz w:val="22"/>
          <w:szCs w:val="22"/>
        </w:rPr>
        <w:t>%</w:t>
      </w:r>
    </w:p>
    <w:p w14:paraId="7CB62D48" w14:textId="6DFF6443" w:rsidR="00832019" w:rsidRPr="00714E0D" w:rsidRDefault="00832019" w:rsidP="00631DF9">
      <w:pPr>
        <w:spacing w:after="160" w:line="276" w:lineRule="auto"/>
        <w:rPr>
          <w:rFonts w:ascii="Aptos" w:hAnsi="Aptos" w:cstheme="majorHAnsi"/>
          <w:kern w:val="2"/>
          <w:sz w:val="22"/>
          <w:szCs w:val="22"/>
        </w:rPr>
      </w:pPr>
      <w:r w:rsidRPr="00714E0D">
        <w:rPr>
          <w:rFonts w:ascii="Aptos" w:hAnsi="Aptos" w:cstheme="majorHAnsi"/>
          <w:kern w:val="2"/>
          <w:sz w:val="22"/>
          <w:szCs w:val="22"/>
        </w:rPr>
        <w:t>REZULTAT (SLZ-4) 2: udio stanovnika koji su pod umjerenim stresom je 74,15</w:t>
      </w:r>
      <w:r w:rsidR="00760DC6" w:rsidRPr="00714E0D">
        <w:rPr>
          <w:rFonts w:ascii="Aptos" w:hAnsi="Aptos" w:cstheme="majorHAnsi"/>
          <w:kern w:val="2"/>
          <w:sz w:val="22"/>
          <w:szCs w:val="22"/>
        </w:rPr>
        <w:t xml:space="preserve"> </w:t>
      </w:r>
      <w:r w:rsidRPr="00714E0D">
        <w:rPr>
          <w:rFonts w:ascii="Aptos" w:hAnsi="Aptos" w:cstheme="majorHAnsi"/>
          <w:kern w:val="2"/>
          <w:sz w:val="22"/>
          <w:szCs w:val="22"/>
        </w:rPr>
        <w:t>%</w:t>
      </w:r>
    </w:p>
    <w:p w14:paraId="73F41B43" w14:textId="79B657B8" w:rsidR="00832019" w:rsidRPr="00760DC6" w:rsidRDefault="00832019" w:rsidP="00631DF9">
      <w:pPr>
        <w:spacing w:after="160" w:line="276" w:lineRule="auto"/>
        <w:rPr>
          <w:rFonts w:ascii="Aptos" w:hAnsi="Aptos" w:cstheme="majorHAnsi"/>
          <w:kern w:val="2"/>
          <w:sz w:val="22"/>
          <w:szCs w:val="22"/>
        </w:rPr>
      </w:pPr>
      <w:r w:rsidRPr="00760DC6">
        <w:rPr>
          <w:rFonts w:ascii="Aptos" w:hAnsi="Aptos" w:cstheme="majorHAnsi"/>
          <w:kern w:val="2"/>
          <w:sz w:val="22"/>
          <w:szCs w:val="22"/>
        </w:rPr>
        <w:t>REZULTAT (SLZ-4) 3: udio stanovnika koji su pod niskim stresom je 5,85</w:t>
      </w:r>
      <w:r w:rsidR="00760DC6" w:rsidRPr="00760DC6">
        <w:rPr>
          <w:rFonts w:ascii="Aptos" w:hAnsi="Aptos" w:cstheme="majorHAnsi"/>
          <w:kern w:val="2"/>
          <w:sz w:val="22"/>
          <w:szCs w:val="22"/>
        </w:rPr>
        <w:t xml:space="preserve"> </w:t>
      </w:r>
      <w:r w:rsidRPr="00760DC6">
        <w:rPr>
          <w:rFonts w:ascii="Aptos" w:hAnsi="Aptos" w:cstheme="majorHAnsi"/>
          <w:kern w:val="2"/>
          <w:sz w:val="22"/>
          <w:szCs w:val="22"/>
        </w:rPr>
        <w:t>%</w:t>
      </w:r>
    </w:p>
    <w:p w14:paraId="76C6E022" w14:textId="77777777" w:rsidR="00832019" w:rsidRPr="00760DC6" w:rsidRDefault="00832019" w:rsidP="00631DF9">
      <w:pPr>
        <w:spacing w:after="160" w:line="276" w:lineRule="auto"/>
        <w:rPr>
          <w:rFonts w:ascii="Aptos" w:hAnsi="Aptos" w:cstheme="majorHAnsi"/>
          <w:b/>
          <w:bCs/>
          <w:kern w:val="2"/>
          <w:sz w:val="22"/>
          <w:szCs w:val="22"/>
        </w:rPr>
      </w:pPr>
      <w:r w:rsidRPr="00631DF9">
        <w:rPr>
          <w:rFonts w:ascii="Aptos" w:hAnsi="Aptos" w:cstheme="majorHAnsi"/>
          <w:color w:val="215E99" w:themeColor="text2" w:themeTint="BF"/>
          <w:kern w:val="2"/>
          <w:sz w:val="22"/>
          <w:szCs w:val="22"/>
        </w:rPr>
        <w:br/>
      </w:r>
      <w:r w:rsidRPr="00760DC6">
        <w:rPr>
          <w:rFonts w:ascii="Aptos" w:hAnsi="Aptos" w:cstheme="majorHAnsi"/>
          <w:b/>
          <w:bCs/>
          <w:kern w:val="2"/>
          <w:sz w:val="22"/>
          <w:szCs w:val="22"/>
        </w:rPr>
        <w:t xml:space="preserve">SPD-2: Javno dostupne informacije o atrakcijama u turističkim i informativnim centrima </w:t>
      </w:r>
    </w:p>
    <w:p w14:paraId="46916FDD" w14:textId="23C8681E" w:rsidR="00832019" w:rsidRPr="00760DC6" w:rsidRDefault="00832019" w:rsidP="00631DF9">
      <w:pPr>
        <w:spacing w:after="160" w:line="276" w:lineRule="auto"/>
        <w:jc w:val="both"/>
        <w:rPr>
          <w:rFonts w:ascii="Aptos" w:hAnsi="Aptos" w:cstheme="majorHAnsi"/>
          <w:kern w:val="2"/>
          <w:sz w:val="22"/>
          <w:szCs w:val="22"/>
        </w:rPr>
      </w:pPr>
      <w:r w:rsidRPr="00760DC6">
        <w:rPr>
          <w:rFonts w:ascii="Aptos" w:hAnsi="Aptos" w:cstheme="majorHAnsi"/>
          <w:kern w:val="2"/>
          <w:sz w:val="22"/>
          <w:szCs w:val="22"/>
        </w:rPr>
        <w:t xml:space="preserve">REZULTAT: Turistima su u Osijeku dostupne informacije u turističkom informativnom centru na više stranih jezika. Također su informacije dostupne kroz </w:t>
      </w:r>
      <w:r w:rsidR="00760DC6" w:rsidRPr="00760DC6">
        <w:rPr>
          <w:rFonts w:ascii="Aptos" w:hAnsi="Aptos" w:cstheme="majorHAnsi"/>
          <w:kern w:val="2"/>
          <w:sz w:val="22"/>
          <w:szCs w:val="22"/>
        </w:rPr>
        <w:t>internetski</w:t>
      </w:r>
      <w:r w:rsidRPr="00760DC6">
        <w:rPr>
          <w:rFonts w:ascii="Aptos" w:hAnsi="Aptos" w:cstheme="majorHAnsi"/>
          <w:kern w:val="2"/>
          <w:sz w:val="22"/>
          <w:szCs w:val="22"/>
        </w:rPr>
        <w:t xml:space="preserve"> portal TZ grada Osijeka </w:t>
      </w:r>
      <w:hyperlink r:id="rId60" w:history="1">
        <w:r w:rsidRPr="00760DC6">
          <w:rPr>
            <w:rStyle w:val="Hyperlink"/>
            <w:rFonts w:ascii="Aptos" w:hAnsi="Aptos" w:cstheme="majorHAnsi"/>
            <w:color w:val="auto"/>
            <w:kern w:val="2"/>
            <w:sz w:val="22"/>
            <w:szCs w:val="22"/>
          </w:rPr>
          <w:t>https://www.tzosijek.hr/</w:t>
        </w:r>
      </w:hyperlink>
      <w:r w:rsidRPr="00760DC6">
        <w:rPr>
          <w:rFonts w:ascii="Aptos" w:hAnsi="Aptos" w:cstheme="majorHAnsi"/>
          <w:kern w:val="2"/>
          <w:sz w:val="22"/>
          <w:szCs w:val="22"/>
        </w:rPr>
        <w:t xml:space="preserve"> na engleskom i na hrvatskom jeziku kao i kroz društvene mreže Facebook, Instagram</w:t>
      </w:r>
      <w:r w:rsidR="00AD470C">
        <w:rPr>
          <w:rFonts w:ascii="Aptos" w:hAnsi="Aptos" w:cstheme="majorHAnsi"/>
          <w:kern w:val="2"/>
          <w:sz w:val="22"/>
          <w:szCs w:val="22"/>
        </w:rPr>
        <w:t>, Tik Tok</w:t>
      </w:r>
      <w:r w:rsidRPr="00760DC6">
        <w:rPr>
          <w:rFonts w:ascii="Aptos" w:hAnsi="Aptos" w:cstheme="majorHAnsi"/>
          <w:kern w:val="2"/>
          <w:sz w:val="22"/>
          <w:szCs w:val="22"/>
        </w:rPr>
        <w:t xml:space="preserve"> i YouTube. </w:t>
      </w:r>
    </w:p>
    <w:p w14:paraId="547D4055" w14:textId="77777777" w:rsidR="00832019" w:rsidRPr="00760DC6" w:rsidRDefault="00832019" w:rsidP="00631DF9">
      <w:pPr>
        <w:spacing w:after="160" w:line="276" w:lineRule="auto"/>
        <w:rPr>
          <w:rFonts w:ascii="Aptos" w:hAnsi="Aptos" w:cstheme="majorHAnsi"/>
          <w:b/>
          <w:bCs/>
          <w:kern w:val="2"/>
          <w:sz w:val="22"/>
          <w:szCs w:val="22"/>
        </w:rPr>
      </w:pPr>
      <w:r w:rsidRPr="00760DC6">
        <w:rPr>
          <w:rFonts w:ascii="Aptos" w:hAnsi="Aptos" w:cstheme="majorHAnsi"/>
          <w:b/>
          <w:bCs/>
          <w:kern w:val="2"/>
          <w:sz w:val="22"/>
          <w:szCs w:val="22"/>
        </w:rPr>
        <w:t xml:space="preserve">STP-1: Stopa popunjenosti u smještajnim kapacitetima </w:t>
      </w:r>
    </w:p>
    <w:p w14:paraId="6B88FB29" w14:textId="0B4121F0" w:rsidR="00D757C8" w:rsidRPr="00760DC6" w:rsidRDefault="00832019" w:rsidP="00631DF9">
      <w:pPr>
        <w:spacing w:after="160" w:line="276" w:lineRule="auto"/>
        <w:jc w:val="both"/>
        <w:rPr>
          <w:rFonts w:ascii="Aptos" w:hAnsi="Aptos" w:cs="Calibri"/>
          <w:kern w:val="2"/>
          <w:sz w:val="22"/>
          <w:szCs w:val="22"/>
        </w:rPr>
      </w:pPr>
      <w:r w:rsidRPr="00760DC6">
        <w:rPr>
          <w:rFonts w:ascii="Aptos" w:hAnsi="Aptos" w:cstheme="majorHAnsi"/>
          <w:kern w:val="2"/>
          <w:sz w:val="22"/>
          <w:szCs w:val="22"/>
        </w:rPr>
        <w:t xml:space="preserve">REZULTAT: </w:t>
      </w:r>
      <w:r w:rsidR="00D757C8" w:rsidRPr="00760DC6">
        <w:rPr>
          <w:rFonts w:ascii="Aptos" w:hAnsi="Aptos" w:cs="Calibri"/>
          <w:kern w:val="2"/>
          <w:sz w:val="22"/>
          <w:szCs w:val="22"/>
        </w:rPr>
        <w:t xml:space="preserve">Iskorištenost smještajnih kapaciteta u 2024. godini u hotelima bila je 130,7 dana, dok se u objektima u domaćinstvu, sobama za iznajmljivanje i apartmanima kretala na razini od 53 do 70 dana. Nešto niža iskorištenost bila je u hostelima (40,1 dan) i prenoćištima (10,3 dana). </w:t>
      </w:r>
    </w:p>
    <w:p w14:paraId="3A4B1D3E" w14:textId="73272B8A" w:rsidR="0087159E" w:rsidRPr="004C514A" w:rsidRDefault="00EF4739" w:rsidP="00EF4739">
      <w:pPr>
        <w:spacing w:after="160" w:line="276" w:lineRule="auto"/>
        <w:rPr>
          <w:rFonts w:ascii="Aptos" w:hAnsi="Aptos" w:cstheme="majorHAnsi"/>
          <w:b/>
          <w:bCs/>
          <w:kern w:val="2"/>
          <w:sz w:val="22"/>
          <w:szCs w:val="22"/>
        </w:rPr>
      </w:pPr>
      <w:r w:rsidRPr="004C514A">
        <w:rPr>
          <w:rFonts w:ascii="Aptos" w:hAnsi="Aptos" w:cstheme="majorHAnsi"/>
          <w:b/>
          <w:bCs/>
          <w:kern w:val="2"/>
          <w:sz w:val="22"/>
          <w:szCs w:val="22"/>
        </w:rPr>
        <w:t>SUVR-1 Sustav za pravovremenu reakciju na probleme s kvalitetom vode</w:t>
      </w:r>
    </w:p>
    <w:p w14:paraId="62071B99" w14:textId="7684CCCD" w:rsidR="00EF4739" w:rsidRPr="004C514A" w:rsidRDefault="00EF4739" w:rsidP="00EF4739">
      <w:pPr>
        <w:spacing w:after="160" w:line="276" w:lineRule="auto"/>
        <w:jc w:val="both"/>
        <w:rPr>
          <w:rFonts w:ascii="Aptos" w:hAnsi="Aptos" w:cstheme="majorHAnsi"/>
          <w:kern w:val="2"/>
          <w:sz w:val="22"/>
          <w:szCs w:val="22"/>
        </w:rPr>
      </w:pPr>
      <w:r w:rsidRPr="004C514A">
        <w:rPr>
          <w:rFonts w:ascii="Aptos" w:hAnsi="Aptos" w:cstheme="majorHAnsi"/>
          <w:kern w:val="2"/>
          <w:sz w:val="22"/>
          <w:szCs w:val="22"/>
        </w:rPr>
        <w:t>REZULTAT:</w:t>
      </w:r>
      <w:r w:rsidRPr="004C514A">
        <w:rPr>
          <w:rFonts w:ascii="Aptos" w:hAnsi="Aptos" w:cstheme="majorHAnsi"/>
          <w:b/>
          <w:bCs/>
          <w:kern w:val="2"/>
          <w:sz w:val="22"/>
          <w:szCs w:val="22"/>
        </w:rPr>
        <w:t xml:space="preserve"> </w:t>
      </w:r>
      <w:r w:rsidRPr="004C514A">
        <w:rPr>
          <w:rFonts w:ascii="Aptos" w:hAnsi="Aptos" w:cstheme="majorHAnsi"/>
          <w:kern w:val="2"/>
          <w:sz w:val="22"/>
          <w:szCs w:val="22"/>
        </w:rPr>
        <w:t>Laboratorij za ispitivanje voda i mora, Nastavnog zavoda za javno zdravstvo Osječko-baranjske  županije, odjel za vodu i zrak</w:t>
      </w:r>
      <w:r w:rsidR="00243712">
        <w:rPr>
          <w:rFonts w:ascii="Aptos" w:hAnsi="Aptos" w:cstheme="majorHAnsi"/>
          <w:kern w:val="2"/>
          <w:sz w:val="22"/>
          <w:szCs w:val="22"/>
        </w:rPr>
        <w:t>,</w:t>
      </w:r>
      <w:r w:rsidRPr="004C514A">
        <w:rPr>
          <w:rFonts w:ascii="Aptos" w:hAnsi="Aptos" w:cstheme="majorHAnsi"/>
          <w:kern w:val="2"/>
          <w:sz w:val="22"/>
          <w:szCs w:val="22"/>
        </w:rPr>
        <w:t xml:space="preserve"> provodi monitoring sukladno Zakonu o vodi za ljudsku potrošnju (NN 30/23) te ostalim provedbenim propisima  za postupanje u slučaju odstupanja od parametara za provjeru i monitoring vode za ljudsku potrošnju. </w:t>
      </w:r>
      <w:r w:rsidR="00243712">
        <w:rPr>
          <w:rFonts w:ascii="Aptos" w:hAnsi="Aptos" w:cstheme="majorHAnsi"/>
          <w:kern w:val="2"/>
          <w:sz w:val="22"/>
          <w:szCs w:val="22"/>
        </w:rPr>
        <w:t>Na temelju</w:t>
      </w:r>
      <w:r w:rsidRPr="004C514A">
        <w:rPr>
          <w:rFonts w:ascii="Aptos" w:hAnsi="Aptos" w:cstheme="majorHAnsi"/>
          <w:kern w:val="2"/>
          <w:sz w:val="22"/>
          <w:szCs w:val="22"/>
        </w:rPr>
        <w:t xml:space="preserve"> navedenog, kao i</w:t>
      </w:r>
      <w:r w:rsidR="00F05B5F">
        <w:rPr>
          <w:rFonts w:ascii="Aptos" w:hAnsi="Aptos" w:cstheme="majorHAnsi"/>
          <w:kern w:val="2"/>
          <w:sz w:val="22"/>
          <w:szCs w:val="22"/>
        </w:rPr>
        <w:t xml:space="preserve"> </w:t>
      </w:r>
      <w:r w:rsidRPr="004C514A">
        <w:rPr>
          <w:rFonts w:ascii="Aptos" w:hAnsi="Aptos" w:cstheme="majorHAnsi"/>
          <w:kern w:val="2"/>
          <w:sz w:val="22"/>
          <w:szCs w:val="22"/>
        </w:rPr>
        <w:t>činjenic</w:t>
      </w:r>
      <w:r w:rsidR="00F05B5F">
        <w:rPr>
          <w:rFonts w:ascii="Aptos" w:hAnsi="Aptos" w:cstheme="majorHAnsi"/>
          <w:kern w:val="2"/>
          <w:sz w:val="22"/>
          <w:szCs w:val="22"/>
        </w:rPr>
        <w:t>a</w:t>
      </w:r>
      <w:r w:rsidRPr="004C514A">
        <w:rPr>
          <w:rFonts w:ascii="Aptos" w:hAnsi="Aptos" w:cstheme="majorHAnsi"/>
          <w:kern w:val="2"/>
          <w:sz w:val="22"/>
          <w:szCs w:val="22"/>
        </w:rPr>
        <w:t xml:space="preserve"> da je uspostavljen monitoring, sustav za postupanje u slučaju odstupanja od parametara za provjeru sukladnosti vode za ljudsku potrošnju je uspostavljen. </w:t>
      </w:r>
      <w:r w:rsidRPr="004C514A">
        <w:rPr>
          <w:rFonts w:ascii="Aptos" w:eastAsia="Aptos" w:hAnsi="Aptos" w:cs="Times New Roman"/>
          <w:b/>
          <w:bCs/>
          <w:lang w:val="pl-PL"/>
          <w14:ligatures w14:val="none"/>
        </w:rPr>
        <w:t>(vrijednost pokazatelja: DA)</w:t>
      </w:r>
    </w:p>
    <w:p w14:paraId="181A2356" w14:textId="2F224938" w:rsidR="0087159E" w:rsidRPr="005C0224" w:rsidRDefault="00EF4739" w:rsidP="00AD470C">
      <w:pPr>
        <w:spacing w:after="160" w:line="276" w:lineRule="auto"/>
        <w:jc w:val="both"/>
        <w:rPr>
          <w:rFonts w:ascii="Aptos" w:hAnsi="Aptos" w:cstheme="majorHAnsi"/>
          <w:b/>
          <w:bCs/>
          <w:kern w:val="2"/>
          <w:sz w:val="22"/>
          <w:szCs w:val="22"/>
        </w:rPr>
      </w:pPr>
      <w:r w:rsidRPr="005C0224">
        <w:rPr>
          <w:rFonts w:ascii="Aptos" w:hAnsi="Aptos" w:cstheme="majorHAnsi"/>
          <w:b/>
          <w:bCs/>
          <w:kern w:val="2"/>
          <w:sz w:val="22"/>
          <w:szCs w:val="22"/>
        </w:rPr>
        <w:lastRenderedPageBreak/>
        <w:t>SGO-4: Plan gospodarenja otpadom s ciljevima za smanjenje i održivo odlaganje</w:t>
      </w:r>
    </w:p>
    <w:p w14:paraId="407F9A7F" w14:textId="7859B526" w:rsidR="00EF4739" w:rsidRPr="005C0224" w:rsidRDefault="00EF4739" w:rsidP="00AD470C">
      <w:pPr>
        <w:spacing w:line="254" w:lineRule="auto"/>
        <w:jc w:val="both"/>
        <w:rPr>
          <w:rFonts w:ascii="Aptos" w:eastAsia="Aptos" w:hAnsi="Aptos" w:cs="Times New Roman"/>
          <w:sz w:val="22"/>
          <w:szCs w:val="22"/>
        </w:rPr>
      </w:pPr>
      <w:r w:rsidRPr="005C0224">
        <w:rPr>
          <w:rFonts w:ascii="Aptos" w:hAnsi="Aptos" w:cs="Calibri"/>
          <w:kern w:val="2"/>
          <w:sz w:val="22"/>
          <w:szCs w:val="22"/>
        </w:rPr>
        <w:t xml:space="preserve">REZULTAT: </w:t>
      </w:r>
      <w:r w:rsidRPr="005C0224">
        <w:rPr>
          <w:rFonts w:ascii="Aptos" w:eastAsia="Aptos" w:hAnsi="Aptos" w:cs="Times New Roman"/>
          <w:sz w:val="22"/>
          <w:szCs w:val="22"/>
        </w:rPr>
        <w:t xml:space="preserve">Plan gospodarenja otpadom Osječko-baranjske županije, objavljen </w:t>
      </w:r>
      <w:r w:rsidR="005C0224" w:rsidRPr="005C0224">
        <w:rPr>
          <w:rFonts w:ascii="Aptos" w:eastAsia="Aptos" w:hAnsi="Aptos" w:cs="Times New Roman"/>
          <w:sz w:val="22"/>
          <w:szCs w:val="22"/>
        </w:rPr>
        <w:t xml:space="preserve">je </w:t>
      </w:r>
      <w:r w:rsidRPr="005C0224">
        <w:rPr>
          <w:rFonts w:ascii="Aptos" w:eastAsia="Aptos" w:hAnsi="Aptos" w:cs="Times New Roman"/>
          <w:sz w:val="22"/>
          <w:szCs w:val="22"/>
        </w:rPr>
        <w:t xml:space="preserve">javno na sljedećoj poveznici: </w:t>
      </w:r>
    </w:p>
    <w:p w14:paraId="7FE24F9D" w14:textId="24876D77" w:rsidR="00EF4739" w:rsidRPr="005C0224" w:rsidRDefault="00EF4739" w:rsidP="00AD470C">
      <w:pPr>
        <w:spacing w:line="254" w:lineRule="auto"/>
        <w:jc w:val="both"/>
        <w:rPr>
          <w:rFonts w:ascii="Aptos" w:eastAsia="Aptos" w:hAnsi="Aptos" w:cs="Times New Roman"/>
          <w:b/>
          <w:bCs/>
          <w:sz w:val="22"/>
          <w:szCs w:val="22"/>
          <w:lang w:val="pl-PL"/>
        </w:rPr>
      </w:pPr>
      <w:hyperlink r:id="rId61" w:history="1">
        <w:r w:rsidRPr="005C0224">
          <w:rPr>
            <w:rStyle w:val="Hyperlink"/>
            <w:rFonts w:eastAsia="Aptos" w:cs="Times New Roman"/>
            <w:color w:val="auto"/>
            <w:sz w:val="22"/>
            <w:szCs w:val="22"/>
          </w:rPr>
          <w:t>https://www.obz.hr/images/Oglasnik_zastita_okolisa/Konacni_prijedlog_PGO_OBZ_Studeni2024_Skupstina15112024.pdf</w:t>
        </w:r>
      </w:hyperlink>
      <w:r w:rsidRPr="005C0224">
        <w:rPr>
          <w:rFonts w:ascii="Aptos" w:eastAsia="Aptos" w:hAnsi="Aptos" w:cs="Times New Roman"/>
          <w:sz w:val="22"/>
          <w:szCs w:val="22"/>
        </w:rPr>
        <w:t xml:space="preserve">. </w:t>
      </w:r>
      <w:r w:rsidRPr="005C0224">
        <w:rPr>
          <w:rFonts w:ascii="Aptos" w:eastAsia="Aptos" w:hAnsi="Aptos" w:cs="Times New Roman"/>
          <w:sz w:val="22"/>
          <w:szCs w:val="22"/>
          <w:lang w:val="pl-PL"/>
        </w:rPr>
        <w:t xml:space="preserve">Obuhvatom i detaljnošću obuhvaća i cjelovito područje Grada Osijeka. Nalaz pokazatelja jest da </w:t>
      </w:r>
      <w:r w:rsidRPr="005C0224">
        <w:rPr>
          <w:rFonts w:ascii="Aptos" w:eastAsia="Aptos" w:hAnsi="Aptos" w:cs="Times New Roman"/>
          <w:b/>
          <w:bCs/>
          <w:sz w:val="22"/>
          <w:szCs w:val="22"/>
          <w:lang w:val="pl-PL"/>
        </w:rPr>
        <w:t>je donesen</w:t>
      </w:r>
      <w:r w:rsidRPr="005C0224">
        <w:rPr>
          <w:rFonts w:ascii="Aptos" w:eastAsia="Aptos" w:hAnsi="Aptos" w:cs="Times New Roman"/>
          <w:sz w:val="22"/>
          <w:szCs w:val="22"/>
          <w:lang w:val="pl-PL"/>
        </w:rPr>
        <w:t xml:space="preserve"> Plan gospodarenja otpadom. </w:t>
      </w:r>
      <w:r w:rsidRPr="005C0224">
        <w:rPr>
          <w:rFonts w:ascii="Aptos" w:eastAsia="Aptos" w:hAnsi="Aptos" w:cs="Times New Roman"/>
          <w:b/>
          <w:bCs/>
          <w:sz w:val="22"/>
          <w:szCs w:val="22"/>
          <w:lang w:val="pl-PL"/>
        </w:rPr>
        <w:t>(vrijednost pokazatelja: DA)</w:t>
      </w:r>
    </w:p>
    <w:p w14:paraId="2A9AAA40" w14:textId="2815470D" w:rsidR="00EF4739" w:rsidRPr="003C255F" w:rsidRDefault="00EF4739" w:rsidP="00AD470C">
      <w:pPr>
        <w:spacing w:after="160" w:line="276" w:lineRule="auto"/>
        <w:jc w:val="both"/>
        <w:rPr>
          <w:rFonts w:ascii="Aptos" w:hAnsi="Aptos" w:cs="Calibri"/>
          <w:color w:val="215E99" w:themeColor="text2" w:themeTint="BF"/>
          <w:kern w:val="2"/>
          <w:sz w:val="22"/>
          <w:szCs w:val="22"/>
        </w:rPr>
      </w:pPr>
    </w:p>
    <w:p w14:paraId="51ABB4B6" w14:textId="38ECE0A1" w:rsidR="00EF4739" w:rsidRPr="006410EA" w:rsidRDefault="00EF4739" w:rsidP="00AD470C">
      <w:pPr>
        <w:spacing w:after="160" w:line="276" w:lineRule="auto"/>
        <w:jc w:val="both"/>
        <w:rPr>
          <w:rFonts w:ascii="Aptos" w:hAnsi="Aptos" w:cs="Calibri"/>
          <w:kern w:val="2"/>
          <w:sz w:val="22"/>
          <w:szCs w:val="22"/>
        </w:rPr>
      </w:pPr>
      <w:r w:rsidRPr="006410EA">
        <w:rPr>
          <w:rFonts w:ascii="Aptos" w:hAnsi="Aptos" w:cs="Calibri"/>
          <w:kern w:val="2"/>
          <w:sz w:val="22"/>
          <w:szCs w:val="22"/>
        </w:rPr>
        <w:t xml:space="preserve">SZB-1: Razvijen sustav za zaštitu prirodne i kulturne baštine i lokaliteta </w:t>
      </w:r>
    </w:p>
    <w:p w14:paraId="60445CF0" w14:textId="5F230E97" w:rsidR="00EF4739" w:rsidRPr="006410EA" w:rsidRDefault="004949CA" w:rsidP="00AD470C">
      <w:pPr>
        <w:spacing w:after="160" w:line="276" w:lineRule="auto"/>
        <w:jc w:val="both"/>
        <w:rPr>
          <w:rFonts w:ascii="Aptos" w:hAnsi="Aptos" w:cstheme="majorHAnsi"/>
          <w:b/>
          <w:bCs/>
          <w:kern w:val="2"/>
          <w:sz w:val="22"/>
          <w:szCs w:val="22"/>
        </w:rPr>
      </w:pPr>
      <w:r w:rsidRPr="004949CA">
        <w:rPr>
          <w:rFonts w:ascii="Aptos" w:hAnsi="Aptos" w:cstheme="majorHAnsi"/>
          <w:kern w:val="2"/>
          <w:sz w:val="22"/>
          <w:szCs w:val="22"/>
        </w:rPr>
        <w:t>U</w:t>
      </w:r>
      <w:r w:rsidR="00EF4739" w:rsidRPr="004949CA">
        <w:rPr>
          <w:rFonts w:ascii="Aptos" w:hAnsi="Aptos" w:cstheme="majorHAnsi"/>
          <w:kern w:val="2"/>
          <w:sz w:val="22"/>
          <w:szCs w:val="22"/>
        </w:rPr>
        <w:t xml:space="preserve"> Gradu </w:t>
      </w:r>
      <w:r w:rsidR="003C255F" w:rsidRPr="004949CA">
        <w:rPr>
          <w:rFonts w:ascii="Aptos" w:hAnsi="Aptos" w:cstheme="majorHAnsi"/>
          <w:kern w:val="2"/>
          <w:sz w:val="22"/>
          <w:szCs w:val="22"/>
        </w:rPr>
        <w:t>O</w:t>
      </w:r>
      <w:r w:rsidR="00EF4739" w:rsidRPr="004949CA">
        <w:rPr>
          <w:rFonts w:ascii="Aptos" w:hAnsi="Aptos" w:cstheme="majorHAnsi"/>
          <w:kern w:val="2"/>
          <w:sz w:val="22"/>
          <w:szCs w:val="22"/>
        </w:rPr>
        <w:t xml:space="preserve">sijeku </w:t>
      </w:r>
      <w:r w:rsidR="003C255F" w:rsidRPr="004949CA">
        <w:rPr>
          <w:rFonts w:ascii="Aptos" w:hAnsi="Aptos" w:cstheme="majorHAnsi"/>
          <w:kern w:val="2"/>
          <w:sz w:val="22"/>
          <w:szCs w:val="22"/>
        </w:rPr>
        <w:t>uspostavljen</w:t>
      </w:r>
      <w:r w:rsidR="00EF4739" w:rsidRPr="004949CA">
        <w:rPr>
          <w:rFonts w:ascii="Aptos" w:hAnsi="Aptos" w:cstheme="majorHAnsi"/>
          <w:kern w:val="2"/>
          <w:sz w:val="22"/>
          <w:szCs w:val="22"/>
        </w:rPr>
        <w:t xml:space="preserve"> je Konzervatorski</w:t>
      </w:r>
      <w:r w:rsidR="00EF4739" w:rsidRPr="006410EA">
        <w:rPr>
          <w:rFonts w:ascii="Aptos" w:hAnsi="Aptos" w:cstheme="majorHAnsi"/>
          <w:kern w:val="2"/>
          <w:sz w:val="22"/>
          <w:szCs w:val="22"/>
        </w:rPr>
        <w:t xml:space="preserve"> odjel, </w:t>
      </w:r>
      <w:r w:rsidR="003A6EE8">
        <w:rPr>
          <w:rFonts w:ascii="Aptos" w:hAnsi="Aptos" w:cstheme="majorHAnsi"/>
          <w:kern w:val="2"/>
          <w:sz w:val="22"/>
          <w:szCs w:val="22"/>
        </w:rPr>
        <w:t>dok</w:t>
      </w:r>
      <w:r w:rsidR="004E147C">
        <w:rPr>
          <w:rFonts w:ascii="Aptos" w:hAnsi="Aptos" w:cstheme="majorHAnsi"/>
          <w:kern w:val="2"/>
          <w:sz w:val="22"/>
          <w:szCs w:val="22"/>
        </w:rPr>
        <w:t xml:space="preserve"> </w:t>
      </w:r>
      <w:r w:rsidR="00EF4739" w:rsidRPr="006410EA">
        <w:rPr>
          <w:rFonts w:ascii="Aptos" w:hAnsi="Aptos" w:cstheme="majorHAnsi"/>
          <w:kern w:val="2"/>
          <w:sz w:val="22"/>
          <w:szCs w:val="22"/>
        </w:rPr>
        <w:t>na području</w:t>
      </w:r>
      <w:r w:rsidR="003A6EE8" w:rsidRPr="006410EA">
        <w:rPr>
          <w:rFonts w:ascii="Aptos" w:hAnsi="Aptos" w:cstheme="majorHAnsi"/>
          <w:kern w:val="2"/>
          <w:sz w:val="22"/>
          <w:szCs w:val="22"/>
        </w:rPr>
        <w:t xml:space="preserve"> Osječko-baranjske županije</w:t>
      </w:r>
      <w:r w:rsidR="003A6EE8">
        <w:rPr>
          <w:rFonts w:ascii="Aptos" w:hAnsi="Aptos" w:cstheme="majorHAnsi"/>
          <w:kern w:val="2"/>
          <w:sz w:val="22"/>
          <w:szCs w:val="22"/>
        </w:rPr>
        <w:t xml:space="preserve"> </w:t>
      </w:r>
      <w:r w:rsidR="00EF4739" w:rsidRPr="006410EA">
        <w:rPr>
          <w:rFonts w:ascii="Aptos" w:hAnsi="Aptos" w:cstheme="majorHAnsi"/>
          <w:kern w:val="2"/>
          <w:sz w:val="22"/>
          <w:szCs w:val="22"/>
        </w:rPr>
        <w:t>djeluje Javna ustanova Agencija za upravljanje zaštićenim prirodnim vrijednostima</w:t>
      </w:r>
      <w:r w:rsidR="003A6EE8">
        <w:rPr>
          <w:rFonts w:ascii="Aptos" w:hAnsi="Aptos" w:cstheme="majorHAnsi"/>
          <w:kern w:val="2"/>
          <w:sz w:val="22"/>
          <w:szCs w:val="22"/>
        </w:rPr>
        <w:t>.</w:t>
      </w:r>
      <w:r w:rsidR="00EF4739" w:rsidRPr="006410EA">
        <w:rPr>
          <w:rFonts w:ascii="Aptos" w:hAnsi="Aptos" w:cstheme="majorHAnsi"/>
          <w:kern w:val="2"/>
          <w:sz w:val="22"/>
          <w:szCs w:val="22"/>
        </w:rPr>
        <w:t xml:space="preserve"> Nastavno na nacionalnu regulativu i javne izvore podataka, kao i sustave zaštite i upravljanja te strateško-planske dokumente Osje</w:t>
      </w:r>
      <w:r w:rsidR="003C255F" w:rsidRPr="006410EA">
        <w:rPr>
          <w:rFonts w:ascii="Aptos" w:hAnsi="Aptos" w:cstheme="majorHAnsi"/>
          <w:kern w:val="2"/>
          <w:sz w:val="22"/>
          <w:szCs w:val="22"/>
        </w:rPr>
        <w:t>č</w:t>
      </w:r>
      <w:r w:rsidR="00EF4739" w:rsidRPr="006410EA">
        <w:rPr>
          <w:rFonts w:ascii="Aptos" w:hAnsi="Aptos" w:cstheme="majorHAnsi"/>
          <w:kern w:val="2"/>
          <w:sz w:val="22"/>
          <w:szCs w:val="22"/>
        </w:rPr>
        <w:t xml:space="preserve">ko-baranjske županije, zaključuje se kako je sustav upravljanja za zaštitu prirodne i kulturne baštine uspostavljen u destinaciji. </w:t>
      </w:r>
      <w:r w:rsidR="00EF4739" w:rsidRPr="006410EA">
        <w:rPr>
          <w:rFonts w:ascii="Aptos" w:hAnsi="Aptos" w:cstheme="majorHAnsi"/>
          <w:b/>
          <w:bCs/>
          <w:kern w:val="2"/>
          <w:sz w:val="22"/>
          <w:szCs w:val="22"/>
        </w:rPr>
        <w:t>(vrijednost pokazatelja: DA)</w:t>
      </w:r>
    </w:p>
    <w:p w14:paraId="261A500C" w14:textId="6B2AE0AA" w:rsidR="00EF4739" w:rsidRPr="006410EA" w:rsidRDefault="00EF4739" w:rsidP="00AD470C">
      <w:pPr>
        <w:spacing w:after="160" w:line="276" w:lineRule="auto"/>
        <w:jc w:val="both"/>
        <w:rPr>
          <w:rFonts w:ascii="Aptos" w:hAnsi="Aptos" w:cs="Calibri"/>
          <w:kern w:val="2"/>
          <w:sz w:val="22"/>
          <w:szCs w:val="22"/>
        </w:rPr>
      </w:pPr>
      <w:r w:rsidRPr="006410EA">
        <w:rPr>
          <w:rFonts w:ascii="Aptos" w:hAnsi="Aptos" w:cs="Calibri"/>
          <w:kern w:val="2"/>
          <w:sz w:val="22"/>
          <w:szCs w:val="22"/>
        </w:rPr>
        <w:t xml:space="preserve">SUOD-1: Javno dostupan plan odgovora na krizne i izvanredne situacije koje razmatra sektor turizma </w:t>
      </w:r>
    </w:p>
    <w:p w14:paraId="75D3CE3C" w14:textId="114A86A9" w:rsidR="003C255F" w:rsidRPr="006410EA" w:rsidRDefault="003C255F" w:rsidP="00AD470C">
      <w:pPr>
        <w:spacing w:after="160" w:line="276" w:lineRule="auto"/>
        <w:jc w:val="both"/>
        <w:rPr>
          <w:rFonts w:ascii="Aptos" w:hAnsi="Aptos" w:cstheme="majorHAnsi"/>
          <w:kern w:val="2"/>
          <w:sz w:val="22"/>
          <w:szCs w:val="22"/>
        </w:rPr>
      </w:pPr>
      <w:r w:rsidRPr="006410EA">
        <w:rPr>
          <w:rFonts w:ascii="Aptos" w:hAnsi="Aptos" w:cstheme="majorHAnsi"/>
          <w:kern w:val="2"/>
          <w:sz w:val="22"/>
          <w:szCs w:val="22"/>
        </w:rPr>
        <w:t xml:space="preserve">Ne postoji javno donesen plan odgovora na krizne i izvanredne situacije za područje Grada i/ili Županije. Ovaj dokument nije javno dostupan. </w:t>
      </w:r>
      <w:r w:rsidRPr="006410EA">
        <w:rPr>
          <w:rFonts w:ascii="Aptos" w:hAnsi="Aptos" w:cstheme="majorHAnsi"/>
          <w:b/>
          <w:bCs/>
          <w:kern w:val="2"/>
          <w:sz w:val="22"/>
          <w:szCs w:val="22"/>
        </w:rPr>
        <w:t>(vrijednost pokazatelja: NE)</w:t>
      </w:r>
    </w:p>
    <w:p w14:paraId="18F2324A" w14:textId="77777777" w:rsidR="00EF4739" w:rsidRPr="006410EA" w:rsidRDefault="00EF4739" w:rsidP="00631DF9">
      <w:pPr>
        <w:spacing w:after="160" w:line="276" w:lineRule="auto"/>
        <w:jc w:val="both"/>
        <w:rPr>
          <w:rFonts w:ascii="Aptos" w:hAnsi="Aptos" w:cs="Calibri"/>
          <w:kern w:val="2"/>
          <w:sz w:val="22"/>
          <w:szCs w:val="22"/>
        </w:rPr>
      </w:pPr>
    </w:p>
    <w:p w14:paraId="18B7B39E" w14:textId="77777777" w:rsidR="0087159E" w:rsidRPr="006410EA" w:rsidRDefault="0087159E" w:rsidP="00631DF9">
      <w:pPr>
        <w:spacing w:after="160" w:line="276" w:lineRule="auto"/>
        <w:jc w:val="both"/>
        <w:rPr>
          <w:rFonts w:ascii="Aptos" w:hAnsi="Aptos" w:cs="Calibri"/>
          <w:kern w:val="2"/>
          <w:sz w:val="22"/>
          <w:szCs w:val="22"/>
        </w:rPr>
      </w:pPr>
    </w:p>
    <w:p w14:paraId="731601E3" w14:textId="0CBB68E9" w:rsidR="00EF4739" w:rsidRPr="006410EA" w:rsidRDefault="00EF4739">
      <w:pPr>
        <w:spacing w:after="160" w:line="278" w:lineRule="auto"/>
        <w:rPr>
          <w:rFonts w:ascii="Aptos" w:hAnsi="Aptos" w:cs="Calibri"/>
          <w:kern w:val="2"/>
          <w:sz w:val="22"/>
          <w:szCs w:val="22"/>
        </w:rPr>
      </w:pPr>
      <w:r w:rsidRPr="006410EA">
        <w:rPr>
          <w:rFonts w:ascii="Aptos" w:hAnsi="Aptos" w:cs="Calibri"/>
          <w:kern w:val="2"/>
          <w:sz w:val="22"/>
          <w:szCs w:val="22"/>
        </w:rPr>
        <w:br w:type="page"/>
      </w:r>
    </w:p>
    <w:p w14:paraId="21B00BD8" w14:textId="77777777" w:rsidR="0087159E" w:rsidRPr="006A5E71" w:rsidRDefault="0087159E" w:rsidP="0087159E">
      <w:pPr>
        <w:shd w:val="clear" w:color="auto" w:fill="215E99" w:themeFill="text2" w:themeFillTint="BF"/>
        <w:rPr>
          <w:rFonts w:ascii="Aptos" w:hAnsi="Aptos"/>
        </w:rPr>
      </w:pPr>
    </w:p>
    <w:p w14:paraId="79C328EB" w14:textId="77777777" w:rsidR="0087159E" w:rsidRPr="006A5E71" w:rsidRDefault="0087159E" w:rsidP="0087159E">
      <w:pPr>
        <w:shd w:val="clear" w:color="auto" w:fill="215E99" w:themeFill="text2" w:themeFillTint="BF"/>
        <w:rPr>
          <w:rFonts w:ascii="Aptos" w:hAnsi="Aptos"/>
        </w:rPr>
      </w:pPr>
    </w:p>
    <w:p w14:paraId="4F05BC33" w14:textId="77777777" w:rsidR="0087159E" w:rsidRPr="006A5E71" w:rsidRDefault="0087159E" w:rsidP="0087159E">
      <w:pPr>
        <w:shd w:val="clear" w:color="auto" w:fill="215E99" w:themeFill="text2" w:themeFillTint="BF"/>
        <w:rPr>
          <w:rFonts w:ascii="Aptos" w:hAnsi="Aptos"/>
        </w:rPr>
      </w:pPr>
    </w:p>
    <w:p w14:paraId="2A11E20C" w14:textId="77777777" w:rsidR="0087159E" w:rsidRPr="006A5E71" w:rsidRDefault="0087159E" w:rsidP="0087159E">
      <w:pPr>
        <w:shd w:val="clear" w:color="auto" w:fill="215E99" w:themeFill="text2" w:themeFillTint="BF"/>
        <w:rPr>
          <w:rFonts w:ascii="Aptos" w:hAnsi="Aptos"/>
        </w:rPr>
      </w:pPr>
    </w:p>
    <w:p w14:paraId="0B19A0F5" w14:textId="2DFC79A3" w:rsidR="0087159E" w:rsidRPr="006A5E71" w:rsidRDefault="0087159E" w:rsidP="0087159E">
      <w:pPr>
        <w:shd w:val="clear" w:color="auto" w:fill="215E99" w:themeFill="text2" w:themeFillTint="BF"/>
        <w:rPr>
          <w:rFonts w:ascii="Aptos" w:hAnsi="Aptos"/>
        </w:rPr>
      </w:pPr>
    </w:p>
    <w:p w14:paraId="71408C20" w14:textId="0971A3A0" w:rsidR="0087159E" w:rsidRPr="006A5E71" w:rsidRDefault="0087159E" w:rsidP="0087159E">
      <w:pPr>
        <w:shd w:val="clear" w:color="auto" w:fill="215E99" w:themeFill="text2" w:themeFillTint="BF"/>
        <w:rPr>
          <w:rFonts w:ascii="Aptos" w:hAnsi="Aptos"/>
        </w:rPr>
      </w:pPr>
    </w:p>
    <w:p w14:paraId="544C9F82" w14:textId="77777777" w:rsidR="0087159E" w:rsidRPr="006A5E71" w:rsidRDefault="0087159E" w:rsidP="0087159E">
      <w:pPr>
        <w:shd w:val="clear" w:color="auto" w:fill="215E99" w:themeFill="text2" w:themeFillTint="BF"/>
        <w:rPr>
          <w:rFonts w:ascii="Aptos" w:hAnsi="Aptos"/>
        </w:rPr>
      </w:pPr>
    </w:p>
    <w:p w14:paraId="1A90300C" w14:textId="77777777" w:rsidR="0087159E" w:rsidRPr="006A5E71" w:rsidRDefault="0087159E" w:rsidP="0087159E">
      <w:pPr>
        <w:shd w:val="clear" w:color="auto" w:fill="215E99" w:themeFill="text2" w:themeFillTint="BF"/>
        <w:rPr>
          <w:rFonts w:ascii="Aptos" w:hAnsi="Aptos"/>
        </w:rPr>
      </w:pPr>
    </w:p>
    <w:p w14:paraId="288FEC77" w14:textId="77777777" w:rsidR="0087159E" w:rsidRPr="006A5E71" w:rsidRDefault="0087159E" w:rsidP="0087159E">
      <w:pPr>
        <w:shd w:val="clear" w:color="auto" w:fill="215E99" w:themeFill="text2" w:themeFillTint="BF"/>
        <w:rPr>
          <w:rFonts w:ascii="Aptos" w:hAnsi="Aptos"/>
        </w:rPr>
      </w:pPr>
    </w:p>
    <w:p w14:paraId="346F5C3C" w14:textId="77777777" w:rsidR="0087159E" w:rsidRPr="006A5E71" w:rsidRDefault="0087159E" w:rsidP="0087159E">
      <w:pPr>
        <w:shd w:val="clear" w:color="auto" w:fill="215E99" w:themeFill="text2" w:themeFillTint="BF"/>
        <w:rPr>
          <w:rFonts w:ascii="Aptos" w:hAnsi="Aptos"/>
        </w:rPr>
      </w:pPr>
    </w:p>
    <w:p w14:paraId="2F323CD2" w14:textId="77777777" w:rsidR="0087159E" w:rsidRPr="006A5E71" w:rsidRDefault="0087159E" w:rsidP="0087159E">
      <w:pPr>
        <w:shd w:val="clear" w:color="auto" w:fill="215E99" w:themeFill="text2" w:themeFillTint="BF"/>
        <w:rPr>
          <w:rFonts w:ascii="Aptos" w:hAnsi="Aptos"/>
        </w:rPr>
      </w:pPr>
    </w:p>
    <w:p w14:paraId="355401A8" w14:textId="77777777" w:rsidR="0087159E" w:rsidRPr="006A5E71" w:rsidRDefault="0087159E" w:rsidP="0087159E">
      <w:pPr>
        <w:shd w:val="clear" w:color="auto" w:fill="215E99" w:themeFill="text2" w:themeFillTint="BF"/>
        <w:rPr>
          <w:rFonts w:ascii="Aptos" w:hAnsi="Aptos"/>
        </w:rPr>
      </w:pPr>
    </w:p>
    <w:p w14:paraId="72D05ACD" w14:textId="77777777" w:rsidR="0087159E" w:rsidRPr="006A5E71" w:rsidRDefault="0087159E" w:rsidP="0087159E">
      <w:pPr>
        <w:shd w:val="clear" w:color="auto" w:fill="215E99" w:themeFill="text2" w:themeFillTint="BF"/>
        <w:rPr>
          <w:rFonts w:ascii="Aptos" w:hAnsi="Aptos"/>
        </w:rPr>
      </w:pPr>
    </w:p>
    <w:p w14:paraId="3E386355" w14:textId="527DBE84" w:rsidR="0087159E" w:rsidRPr="006A5E71" w:rsidRDefault="0087159E" w:rsidP="0087159E">
      <w:pPr>
        <w:shd w:val="clear" w:color="auto" w:fill="215E99" w:themeFill="text2" w:themeFillTint="BF"/>
        <w:rPr>
          <w:rFonts w:ascii="Aptos" w:hAnsi="Aptos"/>
        </w:rPr>
      </w:pPr>
    </w:p>
    <w:p w14:paraId="14478D45" w14:textId="77777777" w:rsidR="0087159E" w:rsidRPr="006A5E71" w:rsidRDefault="0087159E" w:rsidP="0087159E">
      <w:pPr>
        <w:shd w:val="clear" w:color="auto" w:fill="215E99" w:themeFill="text2" w:themeFillTint="BF"/>
        <w:rPr>
          <w:rFonts w:ascii="Aptos" w:hAnsi="Aptos"/>
        </w:rPr>
      </w:pPr>
    </w:p>
    <w:p w14:paraId="18035E4B" w14:textId="77777777" w:rsidR="0087159E" w:rsidRPr="006A5E71" w:rsidRDefault="0087159E" w:rsidP="0087159E">
      <w:pPr>
        <w:shd w:val="clear" w:color="auto" w:fill="215E99" w:themeFill="text2" w:themeFillTint="BF"/>
        <w:rPr>
          <w:rFonts w:ascii="Aptos" w:hAnsi="Aptos"/>
        </w:rPr>
      </w:pPr>
    </w:p>
    <w:p w14:paraId="54452EFF" w14:textId="183E1757" w:rsidR="0087159E" w:rsidRPr="006A5E71" w:rsidRDefault="0087159E" w:rsidP="0087159E">
      <w:pPr>
        <w:shd w:val="clear" w:color="auto" w:fill="215E99" w:themeFill="text2" w:themeFillTint="BF"/>
        <w:rPr>
          <w:rFonts w:ascii="Aptos" w:hAnsi="Aptos"/>
        </w:rPr>
      </w:pPr>
    </w:p>
    <w:p w14:paraId="7D28DEF9" w14:textId="77777777" w:rsidR="0087159E" w:rsidRPr="006A5E71" w:rsidRDefault="0087159E" w:rsidP="0087159E">
      <w:pPr>
        <w:shd w:val="clear" w:color="auto" w:fill="215E99" w:themeFill="text2" w:themeFillTint="BF"/>
        <w:rPr>
          <w:rFonts w:ascii="Aptos" w:hAnsi="Aptos"/>
        </w:rPr>
      </w:pPr>
    </w:p>
    <w:p w14:paraId="23FEFDB4" w14:textId="594FA6A6" w:rsidR="0087159E" w:rsidRPr="006A5E71" w:rsidRDefault="0087159E" w:rsidP="0087159E">
      <w:pPr>
        <w:shd w:val="clear" w:color="auto" w:fill="215E99" w:themeFill="text2" w:themeFillTint="BF"/>
        <w:rPr>
          <w:rFonts w:ascii="Aptos" w:hAnsi="Aptos"/>
        </w:rPr>
      </w:pPr>
    </w:p>
    <w:p w14:paraId="0857B6FD" w14:textId="77777777" w:rsidR="0087159E" w:rsidRPr="006A5E71" w:rsidRDefault="0087159E" w:rsidP="0087159E">
      <w:pPr>
        <w:shd w:val="clear" w:color="auto" w:fill="215E99" w:themeFill="text2" w:themeFillTint="BF"/>
        <w:rPr>
          <w:rFonts w:ascii="Aptos" w:hAnsi="Aptos"/>
        </w:rPr>
      </w:pPr>
    </w:p>
    <w:p w14:paraId="2813BE29" w14:textId="4881650A" w:rsidR="0087159E" w:rsidRPr="006A5E71" w:rsidRDefault="0087159E" w:rsidP="0087159E">
      <w:pPr>
        <w:shd w:val="clear" w:color="auto" w:fill="215E99" w:themeFill="text2" w:themeFillTint="BF"/>
        <w:rPr>
          <w:rFonts w:ascii="Aptos" w:hAnsi="Aptos"/>
        </w:rPr>
      </w:pPr>
    </w:p>
    <w:p w14:paraId="1872F1DB" w14:textId="2F24A777" w:rsidR="0087159E" w:rsidRPr="0087159E" w:rsidRDefault="0087159E" w:rsidP="0087159E">
      <w:pPr>
        <w:shd w:val="clear" w:color="auto" w:fill="215E99" w:themeFill="text2" w:themeFillTint="BF"/>
        <w:jc w:val="center"/>
        <w:rPr>
          <w:rFonts w:ascii="Aptos" w:hAnsi="Aptos"/>
          <w:color w:val="FFFFFF" w:themeColor="background1"/>
          <w:sz w:val="48"/>
          <w:szCs w:val="48"/>
        </w:rPr>
      </w:pPr>
      <w:r>
        <w:rPr>
          <w:rFonts w:ascii="Aptos" w:hAnsi="Aptos"/>
          <w:color w:val="FFFFFF" w:themeColor="background1"/>
          <w:sz w:val="48"/>
          <w:szCs w:val="48"/>
        </w:rPr>
        <w:t>SWOT ANALIZA</w:t>
      </w:r>
    </w:p>
    <w:p w14:paraId="0CB51290" w14:textId="51B68C51" w:rsidR="0087159E" w:rsidRPr="006A5E71" w:rsidRDefault="0087159E" w:rsidP="0087159E">
      <w:pPr>
        <w:shd w:val="clear" w:color="auto" w:fill="215E99" w:themeFill="text2" w:themeFillTint="BF"/>
        <w:rPr>
          <w:rFonts w:ascii="Aptos" w:hAnsi="Aptos"/>
        </w:rPr>
      </w:pPr>
    </w:p>
    <w:p w14:paraId="1995D40A" w14:textId="0FDDFEAC" w:rsidR="0087159E" w:rsidRPr="006A5E71" w:rsidRDefault="0087159E" w:rsidP="0087159E">
      <w:pPr>
        <w:rPr>
          <w:rFonts w:ascii="Aptos" w:hAnsi="Aptos"/>
        </w:rPr>
      </w:pPr>
    </w:p>
    <w:p w14:paraId="23F4402D" w14:textId="6331D4C4" w:rsidR="0087159E" w:rsidRPr="006A5E71" w:rsidRDefault="00D67DCF" w:rsidP="0087159E">
      <w:pPr>
        <w:rPr>
          <w:rFonts w:ascii="Aptos" w:hAnsi="Aptos"/>
        </w:rPr>
      </w:pPr>
      <w:r w:rsidRPr="00A70088">
        <w:rPr>
          <w:rFonts w:ascii="Aptos" w:hAnsi="Aptos"/>
          <w:noProof/>
          <w:sz w:val="22"/>
          <w:szCs w:val="22"/>
          <w:lang w:val="en-US"/>
        </w:rPr>
        <w:drawing>
          <wp:anchor distT="0" distB="0" distL="114300" distR="114300" simplePos="0" relativeHeight="251668480" behindDoc="0" locked="0" layoutInCell="1" allowOverlap="1" wp14:anchorId="7006DEFC" wp14:editId="09BC5F23">
            <wp:simplePos x="0" y="0"/>
            <wp:positionH relativeFrom="margin">
              <wp:align>right</wp:align>
            </wp:positionH>
            <wp:positionV relativeFrom="paragraph">
              <wp:posOffset>124031</wp:posOffset>
            </wp:positionV>
            <wp:extent cx="5731510" cy="3820160"/>
            <wp:effectExtent l="0" t="0" r="2540" b="889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5B61C" w14:textId="6BEBA622" w:rsidR="0087159E" w:rsidRDefault="0087159E" w:rsidP="00631DF9">
      <w:pPr>
        <w:spacing w:after="160" w:line="276" w:lineRule="auto"/>
        <w:jc w:val="both"/>
        <w:rPr>
          <w:rFonts w:ascii="Aptos" w:hAnsi="Aptos" w:cs="Calibri"/>
          <w:color w:val="215E99" w:themeColor="text2" w:themeTint="BF"/>
          <w:kern w:val="2"/>
          <w:sz w:val="22"/>
          <w:szCs w:val="22"/>
        </w:rPr>
      </w:pPr>
    </w:p>
    <w:p w14:paraId="1BA19A7A" w14:textId="2F4D6365" w:rsidR="0087159E" w:rsidRPr="00631DF9" w:rsidRDefault="0087159E" w:rsidP="00631DF9">
      <w:pPr>
        <w:spacing w:after="160" w:line="276" w:lineRule="auto"/>
        <w:jc w:val="both"/>
        <w:rPr>
          <w:rFonts w:ascii="Aptos" w:hAnsi="Aptos" w:cs="Calibri"/>
          <w:color w:val="215E99" w:themeColor="text2" w:themeTint="BF"/>
          <w:kern w:val="2"/>
          <w:sz w:val="22"/>
          <w:szCs w:val="22"/>
        </w:rPr>
      </w:pPr>
    </w:p>
    <w:p w14:paraId="238ACED9" w14:textId="1D18BBBA" w:rsidR="0087159E" w:rsidRDefault="0087159E">
      <w:pPr>
        <w:spacing w:after="160" w:line="278" w:lineRule="auto"/>
        <w:rPr>
          <w:rFonts w:ascii="Aptos" w:hAnsi="Aptos"/>
          <w:sz w:val="22"/>
          <w:szCs w:val="22"/>
        </w:rPr>
      </w:pPr>
    </w:p>
    <w:p w14:paraId="44E23B52" w14:textId="1A9A85D4" w:rsidR="00A70088" w:rsidRPr="000D299D" w:rsidRDefault="0087159E" w:rsidP="00A70088">
      <w:pPr>
        <w:spacing w:after="160" w:line="278" w:lineRule="auto"/>
        <w:rPr>
          <w:rFonts w:ascii="Aptos" w:hAnsi="Aptos"/>
          <w:sz w:val="22"/>
          <w:szCs w:val="22"/>
          <w:lang w:val="pl-PL"/>
        </w:rPr>
      </w:pPr>
      <w:r>
        <w:rPr>
          <w:rFonts w:ascii="Aptos" w:hAnsi="Aptos"/>
          <w:sz w:val="22"/>
          <w:szCs w:val="22"/>
        </w:rPr>
        <w:br w:type="page"/>
      </w:r>
    </w:p>
    <w:p w14:paraId="20A74C94" w14:textId="43B13D73" w:rsidR="007E4756" w:rsidRPr="006A5E71" w:rsidRDefault="007E4756" w:rsidP="006D2628">
      <w:pPr>
        <w:pStyle w:val="Heading1"/>
        <w:pBdr>
          <w:bottom w:val="single" w:sz="2" w:space="1" w:color="004D9A"/>
        </w:pBdr>
        <w:spacing w:after="120"/>
      </w:pPr>
      <w:bookmarkStart w:id="45" w:name="_Toc202723564"/>
      <w:r w:rsidRPr="006A5E71">
        <w:lastRenderedPageBreak/>
        <w:t>6. SWOT analiza</w:t>
      </w:r>
      <w:bookmarkEnd w:id="45"/>
    </w:p>
    <w:p w14:paraId="7651243A" w14:textId="26B572E2" w:rsidR="005E365C" w:rsidRPr="006A5E71" w:rsidRDefault="00F86741" w:rsidP="006D2628">
      <w:pPr>
        <w:pStyle w:val="NormalWeb"/>
        <w:spacing w:before="0" w:beforeAutospacing="0" w:after="120" w:afterAutospacing="0" w:line="276" w:lineRule="auto"/>
        <w:jc w:val="both"/>
        <w:rPr>
          <w:rFonts w:ascii="Aptos" w:hAnsi="Aptos" w:cs="Calibri"/>
          <w:sz w:val="22"/>
          <w:szCs w:val="22"/>
        </w:rPr>
      </w:pPr>
      <w:r>
        <w:rPr>
          <w:rFonts w:ascii="Aptos" w:hAnsi="Aptos" w:cs="Calibri"/>
          <w:sz w:val="22"/>
          <w:szCs w:val="22"/>
        </w:rPr>
        <w:t xml:space="preserve">Na temelju </w:t>
      </w:r>
      <w:r w:rsidR="005E365C" w:rsidRPr="006A5E71">
        <w:rPr>
          <w:rFonts w:ascii="Aptos" w:hAnsi="Aptos" w:cs="Calibri"/>
          <w:sz w:val="22"/>
          <w:szCs w:val="22"/>
        </w:rPr>
        <w:t xml:space="preserve">analize stanja i kretanja na turističkom tržištu, razgovora s dionicima i provedene radionice s nositeljima turističkog razvoja moguće je izdvojiti prednosti i nedostatke Osijeka kao turističke destinacije te prilike i prijetnje koje dolaze iz okruženja, a važne su za razvoj turizma u Osijeku. </w:t>
      </w:r>
    </w:p>
    <w:p w14:paraId="16ED8989" w14:textId="7DA0351B" w:rsidR="004E3A19" w:rsidRPr="006A5E71" w:rsidRDefault="004E3A19" w:rsidP="006D2628">
      <w:pPr>
        <w:pStyle w:val="NormalWeb"/>
        <w:spacing w:before="0" w:beforeAutospacing="0" w:after="120" w:afterAutospacing="0" w:line="276" w:lineRule="auto"/>
        <w:jc w:val="both"/>
        <w:rPr>
          <w:rFonts w:ascii="Aptos" w:hAnsi="Aptos"/>
          <w:sz w:val="22"/>
          <w:szCs w:val="22"/>
        </w:rPr>
      </w:pPr>
      <w:r w:rsidRPr="006A5E71">
        <w:rPr>
          <w:rFonts w:ascii="Aptos" w:hAnsi="Aptos" w:cs="Calibri"/>
          <w:sz w:val="22"/>
          <w:szCs w:val="22"/>
        </w:rPr>
        <w:t>Osijek, smješten na istoku Hrvatske uz rijeku Dravu, grad je bogate povijesti, očuvanog</w:t>
      </w:r>
      <w:r w:rsidR="00F86741">
        <w:rPr>
          <w:rFonts w:ascii="Aptos" w:hAnsi="Aptos" w:cs="Calibri"/>
          <w:sz w:val="22"/>
          <w:szCs w:val="22"/>
        </w:rPr>
        <w:t>a</w:t>
      </w:r>
      <w:r w:rsidRPr="006A5E71">
        <w:rPr>
          <w:rFonts w:ascii="Aptos" w:hAnsi="Aptos"/>
          <w:sz w:val="22"/>
          <w:szCs w:val="22"/>
        </w:rPr>
        <w:t xml:space="preserve"> građanskog duha i prepoznatljivog identiteta. Njegova kulturna ostavština, u kojoj se ističu secesijska arhitektura i nasljeđe </w:t>
      </w:r>
      <w:proofErr w:type="spellStart"/>
      <w:r w:rsidRPr="006A5E71">
        <w:rPr>
          <w:rFonts w:ascii="Aptos" w:hAnsi="Aptos"/>
          <w:sz w:val="22"/>
          <w:szCs w:val="22"/>
        </w:rPr>
        <w:t>Es</w:t>
      </w:r>
      <w:r w:rsidR="00025D74">
        <w:rPr>
          <w:rFonts w:ascii="Aptos" w:hAnsi="Aptos"/>
          <w:sz w:val="22"/>
          <w:szCs w:val="22"/>
        </w:rPr>
        <w:t>s</w:t>
      </w:r>
      <w:r w:rsidRPr="006A5E71">
        <w:rPr>
          <w:rFonts w:ascii="Aptos" w:hAnsi="Aptos"/>
          <w:sz w:val="22"/>
          <w:szCs w:val="22"/>
        </w:rPr>
        <w:t>ekera</w:t>
      </w:r>
      <w:proofErr w:type="spellEnd"/>
      <w:r w:rsidRPr="006A5E71">
        <w:rPr>
          <w:rFonts w:ascii="Aptos" w:hAnsi="Aptos"/>
          <w:sz w:val="22"/>
          <w:szCs w:val="22"/>
        </w:rPr>
        <w:t>, pruža posjetiteljima jedinstven uvid u kontinentalnu eleganciju Hrvatske. Tvrđa, povijesna jezgra grada, zajedno s impresivnom sakralnom baštinom i arheološkim nalazištima, svjedoči o stoljećima bogate urbane i kulturne tradicije.</w:t>
      </w:r>
      <w:r w:rsidR="0068530D" w:rsidRPr="006A5E71">
        <w:rPr>
          <w:rFonts w:ascii="Aptos" w:hAnsi="Aptos"/>
          <w:sz w:val="22"/>
          <w:szCs w:val="22"/>
        </w:rPr>
        <w:t xml:space="preserve"> </w:t>
      </w:r>
      <w:r w:rsidRPr="006A5E71">
        <w:rPr>
          <w:rFonts w:ascii="Aptos" w:hAnsi="Aptos"/>
          <w:sz w:val="22"/>
          <w:szCs w:val="22"/>
        </w:rPr>
        <w:t xml:space="preserve">Osijek se ponosi i stilom života koji uključuje svakodnevna druženja u kavanama, uživanje u lokalnim specijalitetima te opuštenim trenucima uz Dravu. Grad nudi izvrsnu infrastrukturu za bicikliste, razvijen javni prijevoz s kultnim tramvajem, brojne zelene površine i parkove koji pridonose visokoj kvaliteti života. Njegov geoprometni položaj – u blizini čak četiri glavna grada – uz sigurnost, gostoljubivost i dobru vrijednost za novac, čini ga </w:t>
      </w:r>
      <w:r w:rsidR="0068530D" w:rsidRPr="006A5E71">
        <w:rPr>
          <w:rFonts w:ascii="Aptos" w:hAnsi="Aptos"/>
          <w:sz w:val="22"/>
          <w:szCs w:val="22"/>
        </w:rPr>
        <w:t xml:space="preserve">iznimno atraktivnom destinacijom. </w:t>
      </w:r>
      <w:r w:rsidR="005E365C" w:rsidRPr="006A5E71">
        <w:rPr>
          <w:rFonts w:ascii="Aptos" w:hAnsi="Aptos"/>
          <w:sz w:val="22"/>
          <w:szCs w:val="22"/>
        </w:rPr>
        <w:t xml:space="preserve"> </w:t>
      </w:r>
      <w:r w:rsidRPr="006A5E71">
        <w:rPr>
          <w:rFonts w:ascii="Aptos" w:hAnsi="Aptos"/>
          <w:sz w:val="22"/>
          <w:szCs w:val="22"/>
        </w:rPr>
        <w:t xml:space="preserve">Ipak, Osijek se suočava s određenim izazovima. </w:t>
      </w:r>
      <w:r w:rsidR="000C2848">
        <w:rPr>
          <w:rFonts w:ascii="Aptos" w:hAnsi="Aptos"/>
          <w:sz w:val="22"/>
          <w:szCs w:val="22"/>
        </w:rPr>
        <w:t xml:space="preserve">To se odnosi na </w:t>
      </w:r>
      <w:r w:rsidR="00896F5B">
        <w:rPr>
          <w:rFonts w:ascii="Aptos" w:hAnsi="Aptos"/>
          <w:sz w:val="22"/>
          <w:szCs w:val="22"/>
        </w:rPr>
        <w:t>još uvijek n</w:t>
      </w:r>
      <w:r w:rsidRPr="006A5E71">
        <w:rPr>
          <w:rFonts w:ascii="Aptos" w:hAnsi="Aptos"/>
          <w:sz w:val="22"/>
          <w:szCs w:val="22"/>
        </w:rPr>
        <w:t>edovoljno jasno tržišno pozicioniranje</w:t>
      </w:r>
      <w:r w:rsidR="00142094">
        <w:rPr>
          <w:rFonts w:ascii="Aptos" w:hAnsi="Aptos"/>
          <w:sz w:val="22"/>
          <w:szCs w:val="22"/>
        </w:rPr>
        <w:t xml:space="preserve"> na globalnom turističkom tržištu</w:t>
      </w:r>
      <w:r w:rsidRPr="006A5E71">
        <w:rPr>
          <w:rFonts w:ascii="Aptos" w:hAnsi="Aptos"/>
          <w:sz w:val="22"/>
          <w:szCs w:val="22"/>
        </w:rPr>
        <w:t xml:space="preserve">, </w:t>
      </w:r>
      <w:r w:rsidR="00142094">
        <w:rPr>
          <w:rFonts w:ascii="Aptos" w:hAnsi="Aptos"/>
          <w:sz w:val="22"/>
          <w:szCs w:val="22"/>
        </w:rPr>
        <w:t xml:space="preserve">nedovoljnu </w:t>
      </w:r>
      <w:r w:rsidR="00896F5B">
        <w:rPr>
          <w:rFonts w:ascii="Aptos" w:hAnsi="Aptos"/>
          <w:sz w:val="22"/>
          <w:szCs w:val="22"/>
        </w:rPr>
        <w:t xml:space="preserve">uređenost </w:t>
      </w:r>
      <w:r w:rsidRPr="006A5E71">
        <w:rPr>
          <w:rFonts w:ascii="Aptos" w:hAnsi="Aptos"/>
          <w:sz w:val="22"/>
          <w:szCs w:val="22"/>
        </w:rPr>
        <w:t>dijela Tvrđe i gradske jezgre te manjak većih hotelskih kapaciteta ograničavaju njegov turistički razvoj. Osim toga, problemi poput nedostatka parkirnih mjesta, slabe povezanosti lokalnim i zračnim prijevozom te nedostatka agencijske ponude dodatno umanjuju konkurentnost grada na turističkoj mapi.</w:t>
      </w:r>
      <w:r w:rsidR="00B841BE" w:rsidRPr="006A5E71">
        <w:rPr>
          <w:rFonts w:ascii="Aptos" w:hAnsi="Aptos"/>
          <w:sz w:val="22"/>
          <w:szCs w:val="22"/>
        </w:rPr>
        <w:t xml:space="preserve"> </w:t>
      </w:r>
    </w:p>
    <w:p w14:paraId="7BFA7243" w14:textId="3CD2C0D8" w:rsidR="004E3A19" w:rsidRPr="006A5E71" w:rsidRDefault="004E3A19" w:rsidP="006D2628">
      <w:pPr>
        <w:pStyle w:val="NormalWeb"/>
        <w:spacing w:before="0" w:beforeAutospacing="0" w:after="120" w:afterAutospacing="0" w:line="276" w:lineRule="auto"/>
        <w:jc w:val="both"/>
        <w:rPr>
          <w:rFonts w:ascii="Aptos" w:hAnsi="Aptos"/>
          <w:sz w:val="22"/>
          <w:szCs w:val="22"/>
        </w:rPr>
      </w:pPr>
      <w:r w:rsidRPr="006A5E71">
        <w:rPr>
          <w:rFonts w:ascii="Aptos" w:hAnsi="Aptos"/>
          <w:sz w:val="22"/>
          <w:szCs w:val="22"/>
        </w:rPr>
        <w:t>Unatoč tome, pred Osijekom su brojne prilike. Rastući interes za kulturni i zeleni turizam, putovanja izvan glavne sezone te sve veća popularnost manjih i autentičnih destinacija predstavljaju izvrsnu osnovu za razvoj. Grad već bilježi rast turističke potražnje i pojavu sve većeg broja malih, tržišno prilagođenih smještajnih objekata. Uz raspoloživa sredstva iz fondova EU</w:t>
      </w:r>
      <w:r w:rsidR="007D3914">
        <w:rPr>
          <w:rFonts w:ascii="Aptos" w:hAnsi="Aptos"/>
          <w:sz w:val="22"/>
          <w:szCs w:val="22"/>
        </w:rPr>
        <w:t>-a</w:t>
      </w:r>
      <w:r w:rsidRPr="006A5E71">
        <w:rPr>
          <w:rFonts w:ascii="Aptos" w:hAnsi="Aptos"/>
          <w:sz w:val="22"/>
          <w:szCs w:val="22"/>
        </w:rPr>
        <w:t xml:space="preserve">, mogućnosti </w:t>
      </w:r>
      <w:r w:rsidR="006F5160" w:rsidRPr="006A5E71">
        <w:rPr>
          <w:rFonts w:ascii="Aptos" w:hAnsi="Aptos"/>
          <w:sz w:val="22"/>
          <w:szCs w:val="22"/>
        </w:rPr>
        <w:t xml:space="preserve">novih </w:t>
      </w:r>
      <w:r w:rsidRPr="006A5E71">
        <w:rPr>
          <w:rFonts w:ascii="Aptos" w:hAnsi="Aptos"/>
          <w:sz w:val="22"/>
          <w:szCs w:val="22"/>
        </w:rPr>
        <w:t>investicija i snažnu ulogu Sveučilišta, Osijek ima sve preduvjete za održivi razvoj.</w:t>
      </w:r>
      <w:r w:rsidR="006F5160" w:rsidRPr="006A5E71">
        <w:rPr>
          <w:rFonts w:ascii="Aptos" w:hAnsi="Aptos"/>
          <w:sz w:val="22"/>
          <w:szCs w:val="22"/>
        </w:rPr>
        <w:t xml:space="preserve"> </w:t>
      </w:r>
      <w:r w:rsidRPr="006A5E71">
        <w:rPr>
          <w:rFonts w:ascii="Aptos" w:hAnsi="Aptos"/>
          <w:sz w:val="22"/>
          <w:szCs w:val="22"/>
        </w:rPr>
        <w:t>S druge strane, ne treba zanemariti prijetnje koje dolaze</w:t>
      </w:r>
      <w:r w:rsidR="00B841BE" w:rsidRPr="006A5E71">
        <w:rPr>
          <w:rFonts w:ascii="Aptos" w:hAnsi="Aptos"/>
          <w:sz w:val="22"/>
          <w:szCs w:val="22"/>
        </w:rPr>
        <w:t xml:space="preserve"> iz okruženja </w:t>
      </w:r>
      <w:r w:rsidRPr="006A5E71">
        <w:rPr>
          <w:rFonts w:ascii="Aptos" w:hAnsi="Aptos"/>
          <w:sz w:val="22"/>
          <w:szCs w:val="22"/>
        </w:rPr>
        <w:t>– od političke nestabilnosti i ratnih sukoba u regiji, preko</w:t>
      </w:r>
      <w:r w:rsidR="00B841BE" w:rsidRPr="006A5E71">
        <w:rPr>
          <w:rFonts w:ascii="Aptos" w:hAnsi="Aptos"/>
          <w:sz w:val="22"/>
          <w:szCs w:val="22"/>
        </w:rPr>
        <w:t xml:space="preserve"> mogućih novih </w:t>
      </w:r>
      <w:r w:rsidRPr="006A5E71">
        <w:rPr>
          <w:rFonts w:ascii="Aptos" w:hAnsi="Aptos"/>
          <w:sz w:val="22"/>
          <w:szCs w:val="22"/>
        </w:rPr>
        <w:t xml:space="preserve">zdravstvenih kriza, pa do brzog razvoja konkurentskih destinacija i demografskih problema. Negativan imidž grada kroz prizmu medijskih narativa, poput onog o “gradu komaraca”, dodatno </w:t>
      </w:r>
      <w:r w:rsidR="00B841BE" w:rsidRPr="006A5E71">
        <w:rPr>
          <w:rFonts w:ascii="Aptos" w:hAnsi="Aptos"/>
          <w:sz w:val="22"/>
          <w:szCs w:val="22"/>
        </w:rPr>
        <w:t xml:space="preserve">može otežavati </w:t>
      </w:r>
      <w:r w:rsidRPr="006A5E71">
        <w:rPr>
          <w:rFonts w:ascii="Aptos" w:hAnsi="Aptos"/>
          <w:sz w:val="22"/>
          <w:szCs w:val="22"/>
        </w:rPr>
        <w:t xml:space="preserve">njegovu afirmaciju na širem </w:t>
      </w:r>
      <w:r w:rsidR="00B841BE" w:rsidRPr="006A5E71">
        <w:rPr>
          <w:rFonts w:ascii="Aptos" w:hAnsi="Aptos"/>
          <w:sz w:val="22"/>
          <w:szCs w:val="22"/>
        </w:rPr>
        <w:t xml:space="preserve">turističkom </w:t>
      </w:r>
      <w:r w:rsidRPr="006A5E71">
        <w:rPr>
          <w:rFonts w:ascii="Aptos" w:hAnsi="Aptos"/>
          <w:sz w:val="22"/>
          <w:szCs w:val="22"/>
        </w:rPr>
        <w:t>tržištu.</w:t>
      </w:r>
    </w:p>
    <w:p w14:paraId="5184CA64" w14:textId="350CCDC3" w:rsidR="00EB7803" w:rsidRDefault="004E3A19" w:rsidP="006D2628">
      <w:pPr>
        <w:pStyle w:val="NormalWeb"/>
        <w:spacing w:before="0" w:beforeAutospacing="0" w:after="120" w:afterAutospacing="0" w:line="276" w:lineRule="auto"/>
        <w:jc w:val="both"/>
        <w:rPr>
          <w:rFonts w:ascii="Aptos" w:hAnsi="Aptos"/>
          <w:sz w:val="22"/>
          <w:szCs w:val="22"/>
        </w:rPr>
      </w:pPr>
      <w:r w:rsidRPr="006A5E71">
        <w:rPr>
          <w:rFonts w:ascii="Aptos" w:hAnsi="Aptos"/>
          <w:sz w:val="22"/>
          <w:szCs w:val="22"/>
        </w:rPr>
        <w:t>Osijek, međutim, ostaje grad izuzetnog potencijala – mjesto koje svojom kombinacijom kulturne baštine, kvalitete života i gostoljubivosti može postati snažan centar kontinentalnog turizma i održivog</w:t>
      </w:r>
      <w:r w:rsidR="007D3914">
        <w:rPr>
          <w:rFonts w:ascii="Aptos" w:hAnsi="Aptos"/>
          <w:sz w:val="22"/>
          <w:szCs w:val="22"/>
        </w:rPr>
        <w:t>a</w:t>
      </w:r>
      <w:r w:rsidRPr="006A5E71">
        <w:rPr>
          <w:rFonts w:ascii="Aptos" w:hAnsi="Aptos"/>
          <w:sz w:val="22"/>
          <w:szCs w:val="22"/>
        </w:rPr>
        <w:t xml:space="preserve"> urbanog razvoja.</w:t>
      </w:r>
    </w:p>
    <w:p w14:paraId="3753B4E4" w14:textId="77777777" w:rsidR="00EB7803" w:rsidRPr="006A5E71" w:rsidRDefault="00EB7803" w:rsidP="006D2628">
      <w:pPr>
        <w:pStyle w:val="NormalWeb"/>
        <w:spacing w:before="0" w:beforeAutospacing="0" w:after="120" w:afterAutospacing="0" w:line="276" w:lineRule="auto"/>
        <w:jc w:val="both"/>
        <w:rPr>
          <w:rFonts w:ascii="Aptos" w:hAnsi="Aptos"/>
          <w:sz w:val="22"/>
          <w:szCs w:val="22"/>
        </w:rPr>
      </w:pPr>
    </w:p>
    <w:p w14:paraId="483022CE" w14:textId="25CC6AAE" w:rsidR="00D373C8" w:rsidRPr="006A5E71" w:rsidRDefault="007D3914" w:rsidP="00D373C8">
      <w:pPr>
        <w:spacing w:after="160" w:line="259" w:lineRule="auto"/>
        <w:jc w:val="both"/>
        <w:rPr>
          <w:rFonts w:ascii="Aptos" w:hAnsi="Aptos" w:cs="Calibri"/>
          <w:kern w:val="2"/>
          <w:sz w:val="22"/>
          <w:szCs w:val="22"/>
        </w:rPr>
      </w:pPr>
      <w:r>
        <w:rPr>
          <w:rFonts w:ascii="Aptos" w:hAnsi="Aptos" w:cs="Calibri"/>
          <w:kern w:val="2"/>
          <w:sz w:val="22"/>
          <w:szCs w:val="22"/>
        </w:rPr>
        <w:t>S</w:t>
      </w:r>
      <w:r w:rsidR="00D373C8" w:rsidRPr="006A5E71">
        <w:rPr>
          <w:rFonts w:ascii="Aptos" w:hAnsi="Aptos" w:cs="Calibri"/>
          <w:kern w:val="2"/>
          <w:sz w:val="22"/>
          <w:szCs w:val="22"/>
        </w:rPr>
        <w:t xml:space="preserve">nage i slabosti te prilike i prijetnje </w:t>
      </w:r>
      <w:r w:rsidR="005E365C" w:rsidRPr="006A5E71">
        <w:rPr>
          <w:rFonts w:ascii="Aptos" w:hAnsi="Aptos" w:cs="Calibri"/>
          <w:kern w:val="2"/>
          <w:sz w:val="22"/>
          <w:szCs w:val="22"/>
        </w:rPr>
        <w:t>mogu</w:t>
      </w:r>
      <w:r>
        <w:rPr>
          <w:rFonts w:ascii="Aptos" w:hAnsi="Aptos" w:cs="Calibri"/>
          <w:kern w:val="2"/>
          <w:sz w:val="22"/>
          <w:szCs w:val="22"/>
        </w:rPr>
        <w:t xml:space="preserve"> se sažeto</w:t>
      </w:r>
      <w:r w:rsidR="005E365C" w:rsidRPr="006A5E71">
        <w:rPr>
          <w:rFonts w:ascii="Aptos" w:hAnsi="Aptos" w:cs="Calibri"/>
          <w:kern w:val="2"/>
          <w:sz w:val="22"/>
          <w:szCs w:val="22"/>
        </w:rPr>
        <w:t xml:space="preserve"> prikazati na sljedeći način: </w:t>
      </w:r>
    </w:p>
    <w:tbl>
      <w:tblPr>
        <w:tblStyle w:val="TableGrid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41"/>
        <w:gridCol w:w="4485"/>
      </w:tblGrid>
      <w:tr w:rsidR="00D373C8" w:rsidRPr="006A5E71" w14:paraId="5EB122FD" w14:textId="77777777" w:rsidTr="00A544E6">
        <w:tc>
          <w:tcPr>
            <w:tcW w:w="4562" w:type="dxa"/>
            <w:shd w:val="clear" w:color="auto" w:fill="0070C0"/>
          </w:tcPr>
          <w:p w14:paraId="79B42674" w14:textId="77777777" w:rsidR="00D373C8" w:rsidRPr="006A5E71" w:rsidRDefault="00D373C8" w:rsidP="00D373C8">
            <w:pPr>
              <w:spacing w:line="240" w:lineRule="auto"/>
              <w:jc w:val="center"/>
              <w:rPr>
                <w:rFonts w:ascii="Aptos" w:hAnsi="Aptos"/>
                <w:color w:val="FFFFFF" w:themeColor="background1"/>
                <w:sz w:val="21"/>
                <w:szCs w:val="21"/>
              </w:rPr>
            </w:pPr>
            <w:r w:rsidRPr="006A5E71">
              <w:rPr>
                <w:rFonts w:ascii="Aptos" w:hAnsi="Aptos"/>
                <w:color w:val="FFFFFF" w:themeColor="background1"/>
                <w:sz w:val="21"/>
                <w:szCs w:val="21"/>
              </w:rPr>
              <w:t>SNAGE</w:t>
            </w:r>
          </w:p>
        </w:tc>
        <w:tc>
          <w:tcPr>
            <w:tcW w:w="4510" w:type="dxa"/>
            <w:shd w:val="clear" w:color="auto" w:fill="0070C0"/>
          </w:tcPr>
          <w:p w14:paraId="0F342661" w14:textId="77777777" w:rsidR="00D373C8" w:rsidRPr="006A5E71" w:rsidRDefault="00D373C8" w:rsidP="00D373C8">
            <w:pPr>
              <w:spacing w:line="240" w:lineRule="auto"/>
              <w:jc w:val="center"/>
              <w:rPr>
                <w:rFonts w:ascii="Aptos" w:hAnsi="Aptos"/>
                <w:color w:val="FFFFFF" w:themeColor="background1"/>
                <w:sz w:val="21"/>
                <w:szCs w:val="21"/>
              </w:rPr>
            </w:pPr>
            <w:r w:rsidRPr="006A5E71">
              <w:rPr>
                <w:rFonts w:ascii="Aptos" w:hAnsi="Aptos"/>
                <w:color w:val="FFFFFF" w:themeColor="background1"/>
                <w:sz w:val="21"/>
                <w:szCs w:val="21"/>
              </w:rPr>
              <w:t>SLABOSTI</w:t>
            </w:r>
          </w:p>
        </w:tc>
      </w:tr>
      <w:tr w:rsidR="00D373C8" w:rsidRPr="006A5E71" w14:paraId="274E5DFA" w14:textId="77777777" w:rsidTr="00A544E6">
        <w:tc>
          <w:tcPr>
            <w:tcW w:w="4562" w:type="dxa"/>
          </w:tcPr>
          <w:p w14:paraId="4C983640"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Očuvana kultura i način (građanskog) života</w:t>
            </w:r>
          </w:p>
          <w:p w14:paraId="06661623" w14:textId="77777777" w:rsidR="00D373C8" w:rsidRPr="006A5E71" w:rsidRDefault="00D373C8" w:rsidP="00F5366B">
            <w:pPr>
              <w:numPr>
                <w:ilvl w:val="0"/>
                <w:numId w:val="14"/>
              </w:numPr>
              <w:spacing w:line="240" w:lineRule="auto"/>
              <w:contextualSpacing/>
              <w:rPr>
                <w:rFonts w:ascii="Aptos" w:hAnsi="Aptos"/>
                <w:sz w:val="21"/>
                <w:szCs w:val="21"/>
              </w:rPr>
            </w:pPr>
            <w:r w:rsidRPr="006A5E71">
              <w:rPr>
                <w:rFonts w:ascii="Aptos" w:hAnsi="Aptos"/>
                <w:sz w:val="21"/>
                <w:szCs w:val="21"/>
              </w:rPr>
              <w:t>Ostavština secesije</w:t>
            </w:r>
          </w:p>
          <w:p w14:paraId="156BEAE0" w14:textId="0260BE27" w:rsidR="00D373C8" w:rsidRPr="006A5E71" w:rsidRDefault="00D373C8" w:rsidP="00F5366B">
            <w:pPr>
              <w:numPr>
                <w:ilvl w:val="0"/>
                <w:numId w:val="14"/>
              </w:numPr>
              <w:spacing w:line="240" w:lineRule="auto"/>
              <w:contextualSpacing/>
              <w:rPr>
                <w:rFonts w:ascii="Aptos" w:hAnsi="Aptos"/>
                <w:sz w:val="21"/>
                <w:szCs w:val="21"/>
              </w:rPr>
            </w:pPr>
            <w:r w:rsidRPr="006A5E71">
              <w:rPr>
                <w:rFonts w:ascii="Aptos" w:hAnsi="Aptos"/>
                <w:sz w:val="21"/>
                <w:szCs w:val="21"/>
              </w:rPr>
              <w:t>Ostavština</w:t>
            </w:r>
            <w:r w:rsidR="00760DC6">
              <w:rPr>
                <w:rFonts w:ascii="Aptos" w:hAnsi="Aptos"/>
                <w:sz w:val="21"/>
                <w:szCs w:val="21"/>
              </w:rPr>
              <w:t xml:space="preserve"> </w:t>
            </w:r>
            <w:r w:rsidRPr="006A5E71">
              <w:rPr>
                <w:rFonts w:ascii="Aptos" w:hAnsi="Aptos"/>
                <w:sz w:val="21"/>
                <w:szCs w:val="21"/>
              </w:rPr>
              <w:t>/</w:t>
            </w:r>
            <w:r w:rsidR="00760DC6">
              <w:rPr>
                <w:rFonts w:ascii="Aptos" w:hAnsi="Aptos"/>
                <w:sz w:val="21"/>
                <w:szCs w:val="21"/>
              </w:rPr>
              <w:t xml:space="preserve"> </w:t>
            </w:r>
            <w:r w:rsidRPr="006A5E71">
              <w:rPr>
                <w:rFonts w:ascii="Aptos" w:hAnsi="Aptos"/>
                <w:sz w:val="21"/>
                <w:szCs w:val="21"/>
              </w:rPr>
              <w:t xml:space="preserve">tradicija </w:t>
            </w:r>
            <w:proofErr w:type="spellStart"/>
            <w:r w:rsidRPr="006A5E71">
              <w:rPr>
                <w:rFonts w:ascii="Aptos" w:hAnsi="Aptos"/>
                <w:sz w:val="21"/>
                <w:szCs w:val="21"/>
              </w:rPr>
              <w:t>Es</w:t>
            </w:r>
            <w:r w:rsidR="00025D74">
              <w:rPr>
                <w:rFonts w:ascii="Aptos" w:hAnsi="Aptos"/>
                <w:sz w:val="21"/>
                <w:szCs w:val="21"/>
              </w:rPr>
              <w:t>s</w:t>
            </w:r>
            <w:r w:rsidRPr="006A5E71">
              <w:rPr>
                <w:rFonts w:ascii="Aptos" w:hAnsi="Aptos"/>
                <w:sz w:val="21"/>
                <w:szCs w:val="21"/>
              </w:rPr>
              <w:t>ekera</w:t>
            </w:r>
            <w:proofErr w:type="spellEnd"/>
          </w:p>
          <w:p w14:paraId="681E42A7" w14:textId="77777777" w:rsidR="00D373C8" w:rsidRPr="006A5E71" w:rsidRDefault="00D373C8" w:rsidP="00F5366B">
            <w:pPr>
              <w:numPr>
                <w:ilvl w:val="0"/>
                <w:numId w:val="14"/>
              </w:numPr>
              <w:spacing w:line="240" w:lineRule="auto"/>
              <w:contextualSpacing/>
              <w:rPr>
                <w:rFonts w:ascii="Aptos" w:hAnsi="Aptos"/>
                <w:sz w:val="21"/>
                <w:szCs w:val="21"/>
              </w:rPr>
            </w:pPr>
            <w:r w:rsidRPr="006A5E71">
              <w:rPr>
                <w:rFonts w:ascii="Aptos" w:hAnsi="Aptos"/>
                <w:sz w:val="21"/>
                <w:szCs w:val="21"/>
              </w:rPr>
              <w:t>Prepoznatljivost lokalne gastronomije</w:t>
            </w:r>
          </w:p>
          <w:p w14:paraId="6BEFF21B" w14:textId="77777777" w:rsidR="00D373C8" w:rsidRPr="006A5E71" w:rsidRDefault="00D373C8" w:rsidP="00F5366B">
            <w:pPr>
              <w:numPr>
                <w:ilvl w:val="0"/>
                <w:numId w:val="14"/>
              </w:numPr>
              <w:spacing w:line="240" w:lineRule="auto"/>
              <w:contextualSpacing/>
              <w:rPr>
                <w:rFonts w:ascii="Aptos" w:hAnsi="Aptos"/>
                <w:sz w:val="21"/>
                <w:szCs w:val="21"/>
              </w:rPr>
            </w:pPr>
            <w:r w:rsidRPr="006A5E71">
              <w:rPr>
                <w:rFonts w:ascii="Aptos" w:hAnsi="Aptos"/>
                <w:sz w:val="21"/>
                <w:szCs w:val="21"/>
              </w:rPr>
              <w:lastRenderedPageBreak/>
              <w:t xml:space="preserve">Druženja u kavanama </w:t>
            </w:r>
          </w:p>
          <w:p w14:paraId="6F27F629" w14:textId="77777777" w:rsidR="00D373C8" w:rsidRPr="006A5E71" w:rsidRDefault="00D373C8" w:rsidP="00F5366B">
            <w:pPr>
              <w:numPr>
                <w:ilvl w:val="0"/>
                <w:numId w:val="14"/>
              </w:numPr>
              <w:spacing w:line="240" w:lineRule="auto"/>
              <w:contextualSpacing/>
              <w:rPr>
                <w:rFonts w:ascii="Aptos" w:hAnsi="Aptos"/>
                <w:sz w:val="21"/>
                <w:szCs w:val="21"/>
              </w:rPr>
            </w:pPr>
            <w:r w:rsidRPr="006A5E71">
              <w:rPr>
                <w:rFonts w:ascii="Aptos" w:hAnsi="Aptos"/>
                <w:sz w:val="21"/>
                <w:szCs w:val="21"/>
              </w:rPr>
              <w:t>Prijevozna sredstva – tramvaj, bicikl</w:t>
            </w:r>
          </w:p>
          <w:p w14:paraId="6B1B6293"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Život uz rijeku/ 'Život' uz Dravu</w:t>
            </w:r>
          </w:p>
          <w:p w14:paraId="14A19FF6"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Bogato kulturno-povijesno nasljeđe</w:t>
            </w:r>
          </w:p>
          <w:p w14:paraId="17824BE7" w14:textId="77777777" w:rsidR="00D373C8" w:rsidRPr="006A5E71" w:rsidRDefault="00D373C8" w:rsidP="00F5366B">
            <w:pPr>
              <w:numPr>
                <w:ilvl w:val="0"/>
                <w:numId w:val="13"/>
              </w:numPr>
              <w:spacing w:line="240" w:lineRule="auto"/>
              <w:contextualSpacing/>
              <w:rPr>
                <w:rFonts w:ascii="Aptos" w:hAnsi="Aptos"/>
                <w:sz w:val="21"/>
                <w:szCs w:val="21"/>
              </w:rPr>
            </w:pPr>
            <w:r w:rsidRPr="006A5E71">
              <w:rPr>
                <w:rFonts w:ascii="Aptos" w:hAnsi="Aptos"/>
                <w:sz w:val="21"/>
                <w:szCs w:val="21"/>
              </w:rPr>
              <w:t>Tvrđa</w:t>
            </w:r>
          </w:p>
          <w:p w14:paraId="7CA6A4D9" w14:textId="59FC3F8F" w:rsidR="00D373C8" w:rsidRPr="006A5E71" w:rsidRDefault="00D373C8" w:rsidP="00F5366B">
            <w:pPr>
              <w:numPr>
                <w:ilvl w:val="0"/>
                <w:numId w:val="13"/>
              </w:numPr>
              <w:spacing w:line="240" w:lineRule="auto"/>
              <w:contextualSpacing/>
              <w:rPr>
                <w:rFonts w:ascii="Aptos" w:hAnsi="Aptos"/>
                <w:sz w:val="21"/>
                <w:szCs w:val="21"/>
              </w:rPr>
            </w:pPr>
            <w:r w:rsidRPr="006A5E71">
              <w:rPr>
                <w:rFonts w:ascii="Aptos" w:hAnsi="Aptos"/>
                <w:sz w:val="21"/>
                <w:szCs w:val="21"/>
              </w:rPr>
              <w:t xml:space="preserve">Povijesna jezgra grada </w:t>
            </w:r>
            <w:r w:rsidR="00601907">
              <w:rPr>
                <w:rFonts w:ascii="Aptos" w:hAnsi="Aptos"/>
                <w:sz w:val="21"/>
                <w:szCs w:val="21"/>
              </w:rPr>
              <w:t>–</w:t>
            </w:r>
            <w:r w:rsidRPr="006A5E71">
              <w:rPr>
                <w:rFonts w:ascii="Aptos" w:hAnsi="Aptos"/>
                <w:sz w:val="21"/>
                <w:szCs w:val="21"/>
              </w:rPr>
              <w:t xml:space="preserve"> </w:t>
            </w:r>
            <w:r w:rsidR="00601907">
              <w:rPr>
                <w:rFonts w:ascii="Aptos" w:hAnsi="Aptos"/>
                <w:sz w:val="21"/>
                <w:szCs w:val="21"/>
              </w:rPr>
              <w:t xml:space="preserve">barok, </w:t>
            </w:r>
            <w:r w:rsidRPr="006A5E71">
              <w:rPr>
                <w:rFonts w:ascii="Aptos" w:hAnsi="Aptos"/>
                <w:sz w:val="21"/>
                <w:szCs w:val="21"/>
              </w:rPr>
              <w:t>secesija</w:t>
            </w:r>
            <w:r w:rsidR="00601907">
              <w:rPr>
                <w:rFonts w:ascii="Aptos" w:hAnsi="Aptos"/>
                <w:sz w:val="21"/>
                <w:szCs w:val="21"/>
              </w:rPr>
              <w:t xml:space="preserve">, </w:t>
            </w:r>
            <w:proofErr w:type="spellStart"/>
            <w:r w:rsidR="00601907">
              <w:rPr>
                <w:rFonts w:ascii="Aptos" w:hAnsi="Aptos"/>
                <w:sz w:val="21"/>
                <w:szCs w:val="21"/>
              </w:rPr>
              <w:t>neogotika</w:t>
            </w:r>
            <w:proofErr w:type="spellEnd"/>
          </w:p>
          <w:p w14:paraId="200F010F" w14:textId="77777777" w:rsidR="00D373C8" w:rsidRPr="006A5E71" w:rsidRDefault="00D373C8" w:rsidP="00F5366B">
            <w:pPr>
              <w:numPr>
                <w:ilvl w:val="0"/>
                <w:numId w:val="13"/>
              </w:numPr>
              <w:spacing w:line="240" w:lineRule="auto"/>
              <w:contextualSpacing/>
              <w:rPr>
                <w:rFonts w:ascii="Aptos" w:hAnsi="Aptos"/>
                <w:sz w:val="21"/>
                <w:szCs w:val="21"/>
              </w:rPr>
            </w:pPr>
            <w:r w:rsidRPr="006A5E71">
              <w:rPr>
                <w:rFonts w:ascii="Aptos" w:hAnsi="Aptos"/>
                <w:sz w:val="21"/>
                <w:szCs w:val="21"/>
              </w:rPr>
              <w:t>Arheologija</w:t>
            </w:r>
          </w:p>
          <w:p w14:paraId="7AA86966" w14:textId="6F4F598F" w:rsidR="00D373C8" w:rsidRPr="006A5E71" w:rsidRDefault="00D373C8" w:rsidP="00F5366B">
            <w:pPr>
              <w:numPr>
                <w:ilvl w:val="0"/>
                <w:numId w:val="13"/>
              </w:numPr>
              <w:spacing w:line="240" w:lineRule="auto"/>
              <w:contextualSpacing/>
              <w:rPr>
                <w:rFonts w:ascii="Aptos" w:hAnsi="Aptos"/>
                <w:sz w:val="21"/>
                <w:szCs w:val="21"/>
              </w:rPr>
            </w:pPr>
            <w:r w:rsidRPr="006A5E71">
              <w:rPr>
                <w:rFonts w:ascii="Aptos" w:hAnsi="Aptos"/>
                <w:sz w:val="21"/>
                <w:szCs w:val="21"/>
              </w:rPr>
              <w:t>Sakralna baština (</w:t>
            </w:r>
            <w:proofErr w:type="spellStart"/>
            <w:r w:rsidR="00760DC6">
              <w:rPr>
                <w:rFonts w:ascii="Aptos" w:hAnsi="Aptos"/>
                <w:sz w:val="21"/>
                <w:szCs w:val="21"/>
              </w:rPr>
              <w:t>k</w:t>
            </w:r>
            <w:r w:rsidRPr="006A5E71">
              <w:rPr>
                <w:rFonts w:ascii="Aptos" w:hAnsi="Aptos"/>
                <w:sz w:val="21"/>
                <w:szCs w:val="21"/>
              </w:rPr>
              <w:t>onkatedrala</w:t>
            </w:r>
            <w:proofErr w:type="spellEnd"/>
            <w:r w:rsidRPr="006A5E71">
              <w:rPr>
                <w:rFonts w:ascii="Aptos" w:hAnsi="Aptos"/>
                <w:sz w:val="21"/>
                <w:szCs w:val="21"/>
              </w:rPr>
              <w:t>)</w:t>
            </w:r>
          </w:p>
          <w:p w14:paraId="29E05CCD"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Velik broj uređenih zelenih površina/parkova</w:t>
            </w:r>
          </w:p>
          <w:p w14:paraId="1F54E9EF"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Geoprometni položaj</w:t>
            </w:r>
          </w:p>
          <w:p w14:paraId="179F37EA" w14:textId="77777777" w:rsidR="00D373C8" w:rsidRPr="006A5E71" w:rsidRDefault="00D373C8" w:rsidP="00F5366B">
            <w:pPr>
              <w:numPr>
                <w:ilvl w:val="0"/>
                <w:numId w:val="10"/>
              </w:numPr>
              <w:spacing w:line="240" w:lineRule="auto"/>
              <w:contextualSpacing/>
              <w:rPr>
                <w:rFonts w:ascii="Aptos" w:hAnsi="Aptos"/>
                <w:sz w:val="21"/>
                <w:szCs w:val="21"/>
              </w:rPr>
            </w:pPr>
            <w:r w:rsidRPr="006A5E71">
              <w:rPr>
                <w:rFonts w:ascii="Aptos" w:hAnsi="Aptos"/>
                <w:sz w:val="21"/>
                <w:szCs w:val="21"/>
              </w:rPr>
              <w:t>Laka dostupnost (ceste, zračna luka)</w:t>
            </w:r>
          </w:p>
          <w:p w14:paraId="5230C76D" w14:textId="77777777" w:rsidR="00D373C8" w:rsidRPr="006A5E71" w:rsidRDefault="00D373C8" w:rsidP="00F5366B">
            <w:pPr>
              <w:numPr>
                <w:ilvl w:val="0"/>
                <w:numId w:val="10"/>
              </w:numPr>
              <w:spacing w:line="240" w:lineRule="auto"/>
              <w:contextualSpacing/>
              <w:rPr>
                <w:rFonts w:ascii="Aptos" w:hAnsi="Aptos"/>
                <w:sz w:val="21"/>
                <w:szCs w:val="21"/>
              </w:rPr>
            </w:pPr>
            <w:r w:rsidRPr="006A5E71">
              <w:rPr>
                <w:rFonts w:ascii="Aptos" w:hAnsi="Aptos"/>
                <w:sz w:val="21"/>
                <w:szCs w:val="21"/>
              </w:rPr>
              <w:t>Blizina četiri glavna grada (Zagreb, Beograd, Sarajevo, Budimpešta)</w:t>
            </w:r>
          </w:p>
          <w:p w14:paraId="345F7C03"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Sigurnost</w:t>
            </w:r>
          </w:p>
          <w:p w14:paraId="4E2549A5"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Gostoljubivost</w:t>
            </w:r>
          </w:p>
          <w:p w14:paraId="07870E85"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Dobra vrijednost za novac</w:t>
            </w:r>
          </w:p>
          <w:p w14:paraId="6344B40B"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 xml:space="preserve">Sportska infrastruktura </w:t>
            </w:r>
          </w:p>
          <w:p w14:paraId="5DBBFEE2"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Razvijena suradnja među dionicima</w:t>
            </w:r>
          </w:p>
          <w:p w14:paraId="102E0BBB"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Razvijena biciklistička infrastruktura</w:t>
            </w:r>
          </w:p>
          <w:p w14:paraId="5184C06D"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Rastuća ponuda autentičnih, domaćinski obojenih doživljaja (lokalna iskustva)</w:t>
            </w:r>
          </w:p>
          <w:p w14:paraId="6CD6F7FA"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Rastući broj manjih, tržišnim trendovima prilagođenih smještajnih objekata</w:t>
            </w:r>
          </w:p>
          <w:p w14:paraId="0DF41E9F"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Sveučilište privlačno stranim studentima Kontinuiran rast turističke potražnje</w:t>
            </w:r>
          </w:p>
          <w:p w14:paraId="69476358"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Dostupnost 'jeftine' radne snage iz okolnih zemalja</w:t>
            </w:r>
          </w:p>
          <w:p w14:paraId="72BB1FE6"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Veliki investicijski zamah</w:t>
            </w:r>
          </w:p>
          <w:p w14:paraId="0FC3C134"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Sposobnost gradske uprave u privlačenju EU sredstava</w:t>
            </w:r>
          </w:p>
          <w:p w14:paraId="63D7AB19" w14:textId="77777777" w:rsidR="00D373C8" w:rsidRPr="006A5E71" w:rsidRDefault="00D373C8" w:rsidP="00D373C8">
            <w:pPr>
              <w:spacing w:line="240" w:lineRule="auto"/>
              <w:rPr>
                <w:rFonts w:ascii="Aptos" w:hAnsi="Aptos"/>
                <w:sz w:val="21"/>
                <w:szCs w:val="21"/>
              </w:rPr>
            </w:pPr>
          </w:p>
          <w:p w14:paraId="63CBDBA9" w14:textId="77777777" w:rsidR="00D373C8" w:rsidRPr="006A5E71" w:rsidRDefault="00D373C8" w:rsidP="00D373C8">
            <w:pPr>
              <w:spacing w:line="240" w:lineRule="auto"/>
              <w:rPr>
                <w:rFonts w:ascii="Aptos" w:hAnsi="Aptos"/>
                <w:sz w:val="21"/>
                <w:szCs w:val="21"/>
              </w:rPr>
            </w:pPr>
          </w:p>
          <w:p w14:paraId="1EB6CCB8" w14:textId="77777777" w:rsidR="00D373C8" w:rsidRPr="006A5E71" w:rsidRDefault="00D373C8" w:rsidP="00D373C8">
            <w:pPr>
              <w:spacing w:line="240" w:lineRule="auto"/>
              <w:rPr>
                <w:rFonts w:ascii="Aptos" w:hAnsi="Aptos"/>
                <w:sz w:val="21"/>
                <w:szCs w:val="21"/>
              </w:rPr>
            </w:pPr>
          </w:p>
        </w:tc>
        <w:tc>
          <w:tcPr>
            <w:tcW w:w="4510" w:type="dxa"/>
          </w:tcPr>
          <w:p w14:paraId="65D87F04"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lastRenderedPageBreak/>
              <w:t>Nedovoljno jasno (</w:t>
            </w:r>
            <w:proofErr w:type="spellStart"/>
            <w:r w:rsidRPr="006A5E71">
              <w:rPr>
                <w:rFonts w:ascii="Aptos" w:hAnsi="Aptos"/>
                <w:sz w:val="21"/>
                <w:szCs w:val="21"/>
              </w:rPr>
              <w:t>komunicirano</w:t>
            </w:r>
            <w:proofErr w:type="spellEnd"/>
            <w:r w:rsidRPr="006A5E71">
              <w:rPr>
                <w:rFonts w:ascii="Aptos" w:hAnsi="Aptos"/>
                <w:sz w:val="21"/>
                <w:szCs w:val="21"/>
              </w:rPr>
              <w:t>) tržišno pozicioniranje</w:t>
            </w:r>
          </w:p>
          <w:p w14:paraId="3D8DA3EE"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Problematika vlasništva nad većim brojem reprezentativnih građevnih objekata</w:t>
            </w:r>
          </w:p>
          <w:p w14:paraId="7DD6B561"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lastRenderedPageBreak/>
              <w:t>Nedovoljna uređenost Tvrđe i gradske jezgre (fasade)</w:t>
            </w:r>
          </w:p>
          <w:p w14:paraId="30F934DD"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Nedostatak drveća/zelenila u Tvrđi</w:t>
            </w:r>
          </w:p>
          <w:p w14:paraId="636DC80B"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Nedostatak hotelskog smještaja većeg kapaciteta</w:t>
            </w:r>
          </w:p>
          <w:p w14:paraId="05A02BF6"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Nedostatak parkinga, osobito u blizini Tvrđe</w:t>
            </w:r>
          </w:p>
          <w:p w14:paraId="6CC3274C"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Prevelika usmjerenost na poslovne goste - kratka prosječna dužina boravka</w:t>
            </w:r>
          </w:p>
          <w:p w14:paraId="15C791E3"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Lokalni prijevoz – nedovoljna povezanost s okruženjem (Osječko-baranjska županija)</w:t>
            </w:r>
          </w:p>
          <w:p w14:paraId="24346DEF"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Nedovoljan broj lokalnih agencija s ponudom izleta</w:t>
            </w:r>
          </w:p>
          <w:p w14:paraId="0A6A33B5" w14:textId="77777777" w:rsidR="00D373C8" w:rsidRPr="006A5E71" w:rsidRDefault="00D373C8" w:rsidP="00F5366B">
            <w:pPr>
              <w:numPr>
                <w:ilvl w:val="0"/>
                <w:numId w:val="12"/>
              </w:numPr>
              <w:spacing w:line="240" w:lineRule="auto"/>
              <w:contextualSpacing/>
              <w:rPr>
                <w:rFonts w:ascii="Aptos" w:hAnsi="Aptos"/>
                <w:sz w:val="21"/>
                <w:szCs w:val="21"/>
              </w:rPr>
            </w:pPr>
            <w:r w:rsidRPr="006A5E71">
              <w:rPr>
                <w:rFonts w:ascii="Aptos" w:hAnsi="Aptos"/>
                <w:sz w:val="21"/>
                <w:szCs w:val="21"/>
              </w:rPr>
              <w:t>Nedovoljna zračna povezanost s većim gradovima u okruženju</w:t>
            </w:r>
          </w:p>
        </w:tc>
      </w:tr>
      <w:tr w:rsidR="00D373C8" w:rsidRPr="006A5E71" w14:paraId="18BBC0E5" w14:textId="77777777" w:rsidTr="00A544E6">
        <w:tc>
          <w:tcPr>
            <w:tcW w:w="4562" w:type="dxa"/>
            <w:shd w:val="clear" w:color="auto" w:fill="0070C0"/>
          </w:tcPr>
          <w:p w14:paraId="047814A5" w14:textId="77777777" w:rsidR="00D373C8" w:rsidRPr="006A5E71" w:rsidRDefault="00D373C8" w:rsidP="00D373C8">
            <w:pPr>
              <w:spacing w:line="240" w:lineRule="auto"/>
              <w:jc w:val="center"/>
              <w:rPr>
                <w:rFonts w:ascii="Aptos" w:hAnsi="Aptos"/>
                <w:color w:val="FFFFFF" w:themeColor="background1"/>
                <w:sz w:val="21"/>
                <w:szCs w:val="21"/>
              </w:rPr>
            </w:pPr>
            <w:r w:rsidRPr="006A5E71">
              <w:rPr>
                <w:rFonts w:ascii="Aptos" w:hAnsi="Aptos"/>
                <w:color w:val="FFFFFF" w:themeColor="background1"/>
                <w:sz w:val="21"/>
                <w:szCs w:val="21"/>
              </w:rPr>
              <w:lastRenderedPageBreak/>
              <w:t>PRILIKE</w:t>
            </w:r>
          </w:p>
        </w:tc>
        <w:tc>
          <w:tcPr>
            <w:tcW w:w="4510" w:type="dxa"/>
            <w:shd w:val="clear" w:color="auto" w:fill="0070C0"/>
          </w:tcPr>
          <w:p w14:paraId="0DBCA2BC" w14:textId="77777777" w:rsidR="00D373C8" w:rsidRPr="006A5E71" w:rsidRDefault="00D373C8" w:rsidP="00D373C8">
            <w:pPr>
              <w:spacing w:line="240" w:lineRule="auto"/>
              <w:jc w:val="center"/>
              <w:rPr>
                <w:rFonts w:ascii="Aptos" w:hAnsi="Aptos"/>
                <w:color w:val="FFFFFF" w:themeColor="background1"/>
                <w:sz w:val="21"/>
                <w:szCs w:val="21"/>
              </w:rPr>
            </w:pPr>
            <w:r w:rsidRPr="006A5E71">
              <w:rPr>
                <w:rFonts w:ascii="Aptos" w:hAnsi="Aptos"/>
                <w:color w:val="FFFFFF" w:themeColor="background1"/>
                <w:sz w:val="21"/>
                <w:szCs w:val="21"/>
              </w:rPr>
              <w:t>PRIJETNJE</w:t>
            </w:r>
          </w:p>
        </w:tc>
      </w:tr>
      <w:tr w:rsidR="00D373C8" w:rsidRPr="006A5E71" w14:paraId="26D948AA" w14:textId="77777777" w:rsidTr="00A544E6">
        <w:tc>
          <w:tcPr>
            <w:tcW w:w="4562" w:type="dxa"/>
          </w:tcPr>
          <w:p w14:paraId="75E3C650"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Rast potražnje za proizvodima kulturnog turizma</w:t>
            </w:r>
          </w:p>
          <w:p w14:paraId="3E3BE2F3"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 xml:space="preserve">Rast interesa za </w:t>
            </w:r>
            <w:proofErr w:type="spellStart"/>
            <w:r w:rsidRPr="006A5E71">
              <w:rPr>
                <w:rFonts w:ascii="Aptos" w:hAnsi="Aptos"/>
                <w:sz w:val="21"/>
                <w:szCs w:val="21"/>
              </w:rPr>
              <w:t>multigeneracijskim</w:t>
            </w:r>
            <w:proofErr w:type="spellEnd"/>
            <w:r w:rsidRPr="006A5E71">
              <w:rPr>
                <w:rFonts w:ascii="Aptos" w:hAnsi="Aptos"/>
                <w:sz w:val="21"/>
                <w:szCs w:val="21"/>
              </w:rPr>
              <w:t xml:space="preserve"> putovanjima</w:t>
            </w:r>
          </w:p>
          <w:p w14:paraId="1A7E4FBC"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Rast interesa za 'zelenim' destinacijama i manjim gradovima</w:t>
            </w:r>
          </w:p>
          <w:p w14:paraId="7AC58F66"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Rast turističkog interesa za putovanjima izvan glavne sezone</w:t>
            </w:r>
          </w:p>
          <w:p w14:paraId="081B2D6D" w14:textId="3AE73B41"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Rast turističke aktivnosti</w:t>
            </w:r>
            <w:r w:rsidR="00FC398B">
              <w:rPr>
                <w:rFonts w:ascii="Aptos" w:hAnsi="Aptos"/>
                <w:sz w:val="21"/>
                <w:szCs w:val="21"/>
              </w:rPr>
              <w:t xml:space="preserve"> </w:t>
            </w:r>
            <w:r w:rsidRPr="006A5E71">
              <w:rPr>
                <w:rFonts w:ascii="Aptos" w:hAnsi="Aptos"/>
                <w:sz w:val="21"/>
                <w:szCs w:val="21"/>
              </w:rPr>
              <w:t>/</w:t>
            </w:r>
            <w:r w:rsidR="00FC398B">
              <w:rPr>
                <w:rFonts w:ascii="Aptos" w:hAnsi="Aptos"/>
                <w:sz w:val="21"/>
                <w:szCs w:val="21"/>
              </w:rPr>
              <w:t xml:space="preserve"> </w:t>
            </w:r>
            <w:r w:rsidRPr="006A5E71">
              <w:rPr>
                <w:rFonts w:ascii="Aptos" w:hAnsi="Aptos"/>
                <w:sz w:val="21"/>
                <w:szCs w:val="21"/>
              </w:rPr>
              <w:t>turističkog interesa na cijelom prostoru Slavonije</w:t>
            </w:r>
          </w:p>
          <w:p w14:paraId="15AA5B55" w14:textId="53D8F764"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Povezivanje s turističkim proizvodima Osječko-baranjske županije i Slavonije</w:t>
            </w:r>
          </w:p>
          <w:p w14:paraId="437E9037" w14:textId="64411DED"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Kreiranje turističkih itiner</w:t>
            </w:r>
            <w:r w:rsidR="00FC398B">
              <w:rPr>
                <w:rFonts w:ascii="Aptos" w:hAnsi="Aptos"/>
                <w:sz w:val="21"/>
                <w:szCs w:val="21"/>
              </w:rPr>
              <w:t>a</w:t>
            </w:r>
            <w:r w:rsidRPr="006A5E71">
              <w:rPr>
                <w:rFonts w:ascii="Aptos" w:hAnsi="Aptos"/>
                <w:sz w:val="21"/>
                <w:szCs w:val="21"/>
              </w:rPr>
              <w:t>ra koji bi povezivali turističku ponudu Osijeka s drugim gradovima u okruženju</w:t>
            </w:r>
          </w:p>
          <w:p w14:paraId="696F5AA1" w14:textId="77777777" w:rsidR="00D373C8" w:rsidRPr="006A5E71" w:rsidRDefault="00D373C8" w:rsidP="00F5366B">
            <w:pPr>
              <w:numPr>
                <w:ilvl w:val="0"/>
                <w:numId w:val="15"/>
              </w:numPr>
              <w:spacing w:line="240" w:lineRule="auto"/>
              <w:contextualSpacing/>
              <w:rPr>
                <w:rFonts w:ascii="Aptos" w:hAnsi="Aptos"/>
                <w:sz w:val="21"/>
                <w:szCs w:val="21"/>
              </w:rPr>
            </w:pPr>
            <w:proofErr w:type="spellStart"/>
            <w:r w:rsidRPr="00760DC6">
              <w:rPr>
                <w:rFonts w:ascii="Aptos" w:hAnsi="Aptos"/>
                <w:i/>
                <w:iCs/>
                <w:sz w:val="21"/>
                <w:szCs w:val="21"/>
              </w:rPr>
              <w:lastRenderedPageBreak/>
              <w:t>Greenfield</w:t>
            </w:r>
            <w:proofErr w:type="spellEnd"/>
            <w:r w:rsidRPr="006A5E71">
              <w:rPr>
                <w:rFonts w:ascii="Aptos" w:hAnsi="Aptos"/>
                <w:sz w:val="21"/>
                <w:szCs w:val="21"/>
              </w:rPr>
              <w:t xml:space="preserve"> investicije (dolazak velikih tvrtki i otvaranje novih radnih mjesta)</w:t>
            </w:r>
          </w:p>
          <w:p w14:paraId="6FF4CBB8"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 xml:space="preserve">Unapređenje sveučilišnog sustava </w:t>
            </w:r>
          </w:p>
          <w:p w14:paraId="1D384E01"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 xml:space="preserve">Povezivanje </w:t>
            </w:r>
            <w:proofErr w:type="spellStart"/>
            <w:r w:rsidRPr="006A5E71">
              <w:rPr>
                <w:rFonts w:ascii="Aptos" w:hAnsi="Aptos"/>
                <w:sz w:val="21"/>
                <w:szCs w:val="21"/>
              </w:rPr>
              <w:t>Eurovelo</w:t>
            </w:r>
            <w:proofErr w:type="spellEnd"/>
            <w:r w:rsidRPr="006A5E71">
              <w:rPr>
                <w:rFonts w:ascii="Aptos" w:hAnsi="Aptos"/>
                <w:sz w:val="21"/>
                <w:szCs w:val="21"/>
              </w:rPr>
              <w:t xml:space="preserve"> ruta s drugim turističkim (posebno kulturnim) sadržajima</w:t>
            </w:r>
          </w:p>
          <w:p w14:paraId="14152F18" w14:textId="77777777" w:rsidR="00D373C8" w:rsidRPr="006A5E71" w:rsidRDefault="00D373C8" w:rsidP="00F5366B">
            <w:pPr>
              <w:numPr>
                <w:ilvl w:val="0"/>
                <w:numId w:val="15"/>
              </w:numPr>
              <w:spacing w:line="240" w:lineRule="auto"/>
              <w:contextualSpacing/>
              <w:rPr>
                <w:rFonts w:ascii="Aptos" w:hAnsi="Aptos"/>
                <w:sz w:val="21"/>
                <w:szCs w:val="21"/>
              </w:rPr>
            </w:pPr>
            <w:r w:rsidRPr="006A5E71">
              <w:rPr>
                <w:rFonts w:ascii="Aptos" w:hAnsi="Aptos"/>
                <w:sz w:val="21"/>
                <w:szCs w:val="21"/>
              </w:rPr>
              <w:t>Raspoloživost sredstava iz različitih EU izvora</w:t>
            </w:r>
          </w:p>
          <w:p w14:paraId="0BBC5E13" w14:textId="77777777" w:rsidR="00D373C8" w:rsidRPr="006A5E71" w:rsidRDefault="00D373C8" w:rsidP="00D373C8">
            <w:pPr>
              <w:spacing w:line="240" w:lineRule="auto"/>
              <w:rPr>
                <w:rFonts w:ascii="Aptos" w:hAnsi="Aptos"/>
                <w:sz w:val="21"/>
                <w:szCs w:val="21"/>
              </w:rPr>
            </w:pPr>
          </w:p>
        </w:tc>
        <w:tc>
          <w:tcPr>
            <w:tcW w:w="4510" w:type="dxa"/>
          </w:tcPr>
          <w:p w14:paraId="5471B4C6" w14:textId="77777777" w:rsidR="00D373C8" w:rsidRPr="006A5E71" w:rsidRDefault="00D373C8" w:rsidP="00F5366B">
            <w:pPr>
              <w:numPr>
                <w:ilvl w:val="0"/>
                <w:numId w:val="11"/>
              </w:numPr>
              <w:spacing w:line="240" w:lineRule="auto"/>
              <w:contextualSpacing/>
              <w:rPr>
                <w:rFonts w:ascii="Aptos" w:hAnsi="Aptos"/>
                <w:sz w:val="21"/>
                <w:szCs w:val="21"/>
              </w:rPr>
            </w:pPr>
            <w:r w:rsidRPr="006A5E71">
              <w:rPr>
                <w:rFonts w:ascii="Aptos" w:hAnsi="Aptos"/>
                <w:sz w:val="21"/>
                <w:szCs w:val="21"/>
              </w:rPr>
              <w:lastRenderedPageBreak/>
              <w:t>Politička zbivanja i ratni sukobi</w:t>
            </w:r>
          </w:p>
          <w:p w14:paraId="293100C6" w14:textId="77777777" w:rsidR="00D373C8" w:rsidRPr="006A5E71" w:rsidRDefault="00D373C8" w:rsidP="00F5366B">
            <w:pPr>
              <w:numPr>
                <w:ilvl w:val="0"/>
                <w:numId w:val="11"/>
              </w:numPr>
              <w:spacing w:line="240" w:lineRule="auto"/>
              <w:contextualSpacing/>
              <w:rPr>
                <w:rFonts w:ascii="Aptos" w:hAnsi="Aptos"/>
                <w:sz w:val="21"/>
                <w:szCs w:val="21"/>
              </w:rPr>
            </w:pPr>
            <w:r w:rsidRPr="006A5E71">
              <w:rPr>
                <w:rFonts w:ascii="Aptos" w:hAnsi="Aptos"/>
                <w:sz w:val="21"/>
                <w:szCs w:val="21"/>
              </w:rPr>
              <w:t>Nastavak negativnih demografskih kretanja</w:t>
            </w:r>
          </w:p>
          <w:p w14:paraId="57F77489" w14:textId="77777777" w:rsidR="00D373C8" w:rsidRPr="006A5E71" w:rsidRDefault="00D373C8" w:rsidP="00F5366B">
            <w:pPr>
              <w:numPr>
                <w:ilvl w:val="0"/>
                <w:numId w:val="11"/>
              </w:numPr>
              <w:spacing w:line="240" w:lineRule="auto"/>
              <w:contextualSpacing/>
              <w:rPr>
                <w:rFonts w:ascii="Aptos" w:hAnsi="Aptos"/>
                <w:sz w:val="21"/>
                <w:szCs w:val="21"/>
              </w:rPr>
            </w:pPr>
            <w:r w:rsidRPr="006A5E71">
              <w:rPr>
                <w:rFonts w:ascii="Aptos" w:hAnsi="Aptos"/>
                <w:sz w:val="21"/>
                <w:szCs w:val="21"/>
              </w:rPr>
              <w:t>Brz razvoj konkurentskih destinacija (u okruženju)</w:t>
            </w:r>
          </w:p>
          <w:p w14:paraId="4B3E85FC" w14:textId="77777777" w:rsidR="00D373C8" w:rsidRPr="006A5E71" w:rsidRDefault="00D373C8" w:rsidP="00F5366B">
            <w:pPr>
              <w:numPr>
                <w:ilvl w:val="0"/>
                <w:numId w:val="11"/>
              </w:numPr>
              <w:spacing w:line="240" w:lineRule="auto"/>
              <w:contextualSpacing/>
              <w:rPr>
                <w:rFonts w:ascii="Aptos" w:hAnsi="Aptos"/>
                <w:sz w:val="21"/>
                <w:szCs w:val="21"/>
              </w:rPr>
            </w:pPr>
            <w:r w:rsidRPr="006A5E71">
              <w:rPr>
                <w:rFonts w:ascii="Aptos" w:hAnsi="Aptos"/>
                <w:sz w:val="21"/>
                <w:szCs w:val="21"/>
              </w:rPr>
              <w:t>Nove zdravstvene krize</w:t>
            </w:r>
          </w:p>
          <w:p w14:paraId="38A6E2B3" w14:textId="77777777" w:rsidR="00D373C8" w:rsidRPr="006A5E71" w:rsidRDefault="00D373C8" w:rsidP="00F5366B">
            <w:pPr>
              <w:numPr>
                <w:ilvl w:val="0"/>
                <w:numId w:val="11"/>
              </w:numPr>
              <w:spacing w:line="240" w:lineRule="auto"/>
              <w:contextualSpacing/>
              <w:rPr>
                <w:rFonts w:ascii="Aptos" w:hAnsi="Aptos"/>
                <w:sz w:val="21"/>
                <w:szCs w:val="21"/>
              </w:rPr>
            </w:pPr>
            <w:r w:rsidRPr="006A5E71">
              <w:rPr>
                <w:rFonts w:ascii="Aptos" w:hAnsi="Aptos"/>
                <w:sz w:val="21"/>
                <w:szCs w:val="21"/>
              </w:rPr>
              <w:t>Nastavak negativnog publiciteta kroz medije (imidž 'grada i komaraca')</w:t>
            </w:r>
          </w:p>
          <w:p w14:paraId="7553B1CF" w14:textId="77777777" w:rsidR="00D373C8" w:rsidRPr="006A5E71" w:rsidRDefault="00D373C8" w:rsidP="00D373C8">
            <w:pPr>
              <w:spacing w:line="240" w:lineRule="auto"/>
              <w:ind w:left="720"/>
              <w:contextualSpacing/>
              <w:rPr>
                <w:rFonts w:ascii="Aptos" w:hAnsi="Aptos"/>
                <w:sz w:val="21"/>
                <w:szCs w:val="21"/>
              </w:rPr>
            </w:pPr>
          </w:p>
        </w:tc>
      </w:tr>
    </w:tbl>
    <w:p w14:paraId="40B8FC54" w14:textId="77777777" w:rsidR="0087159E" w:rsidRPr="006A5E71" w:rsidRDefault="0087159E" w:rsidP="0087159E">
      <w:pPr>
        <w:shd w:val="clear" w:color="auto" w:fill="215E99" w:themeFill="text2" w:themeFillTint="BF"/>
        <w:rPr>
          <w:rFonts w:ascii="Aptos" w:hAnsi="Aptos"/>
        </w:rPr>
      </w:pPr>
    </w:p>
    <w:p w14:paraId="13B505F3" w14:textId="77777777" w:rsidR="0087159E" w:rsidRPr="006A5E71" w:rsidRDefault="0087159E" w:rsidP="0087159E">
      <w:pPr>
        <w:shd w:val="clear" w:color="auto" w:fill="215E99" w:themeFill="text2" w:themeFillTint="BF"/>
        <w:rPr>
          <w:rFonts w:ascii="Aptos" w:hAnsi="Aptos"/>
        </w:rPr>
      </w:pPr>
    </w:p>
    <w:p w14:paraId="22B1F02E" w14:textId="77777777" w:rsidR="0087159E" w:rsidRPr="006A5E71" w:rsidRDefault="0087159E" w:rsidP="0087159E">
      <w:pPr>
        <w:shd w:val="clear" w:color="auto" w:fill="215E99" w:themeFill="text2" w:themeFillTint="BF"/>
        <w:rPr>
          <w:rFonts w:ascii="Aptos" w:hAnsi="Aptos"/>
        </w:rPr>
      </w:pPr>
    </w:p>
    <w:p w14:paraId="1F57D155" w14:textId="77777777" w:rsidR="0087159E" w:rsidRPr="006A5E71" w:rsidRDefault="0087159E" w:rsidP="0087159E">
      <w:pPr>
        <w:shd w:val="clear" w:color="auto" w:fill="215E99" w:themeFill="text2" w:themeFillTint="BF"/>
        <w:rPr>
          <w:rFonts w:ascii="Aptos" w:hAnsi="Aptos"/>
        </w:rPr>
      </w:pPr>
    </w:p>
    <w:p w14:paraId="07065B56" w14:textId="77777777" w:rsidR="0087159E" w:rsidRPr="006A5E71" w:rsidRDefault="0087159E" w:rsidP="0087159E">
      <w:pPr>
        <w:shd w:val="clear" w:color="auto" w:fill="215E99" w:themeFill="text2" w:themeFillTint="BF"/>
        <w:rPr>
          <w:rFonts w:ascii="Aptos" w:hAnsi="Aptos"/>
        </w:rPr>
      </w:pPr>
    </w:p>
    <w:p w14:paraId="19EAA13A" w14:textId="77777777" w:rsidR="0087159E" w:rsidRPr="006A5E71" w:rsidRDefault="0087159E" w:rsidP="0087159E">
      <w:pPr>
        <w:shd w:val="clear" w:color="auto" w:fill="215E99" w:themeFill="text2" w:themeFillTint="BF"/>
        <w:rPr>
          <w:rFonts w:ascii="Aptos" w:hAnsi="Aptos"/>
        </w:rPr>
      </w:pPr>
    </w:p>
    <w:p w14:paraId="5937DD46" w14:textId="77777777" w:rsidR="0087159E" w:rsidRPr="006A5E71" w:rsidRDefault="0087159E" w:rsidP="0087159E">
      <w:pPr>
        <w:shd w:val="clear" w:color="auto" w:fill="215E99" w:themeFill="text2" w:themeFillTint="BF"/>
        <w:rPr>
          <w:rFonts w:ascii="Aptos" w:hAnsi="Aptos"/>
        </w:rPr>
      </w:pPr>
    </w:p>
    <w:p w14:paraId="4F30B0E7" w14:textId="77777777" w:rsidR="0087159E" w:rsidRPr="006A5E71" w:rsidRDefault="0087159E" w:rsidP="0087159E">
      <w:pPr>
        <w:shd w:val="clear" w:color="auto" w:fill="215E99" w:themeFill="text2" w:themeFillTint="BF"/>
        <w:rPr>
          <w:rFonts w:ascii="Aptos" w:hAnsi="Aptos"/>
        </w:rPr>
      </w:pPr>
    </w:p>
    <w:p w14:paraId="19FF6C08" w14:textId="77777777" w:rsidR="0087159E" w:rsidRPr="006A5E71" w:rsidRDefault="0087159E" w:rsidP="0087159E">
      <w:pPr>
        <w:shd w:val="clear" w:color="auto" w:fill="215E99" w:themeFill="text2" w:themeFillTint="BF"/>
        <w:rPr>
          <w:rFonts w:ascii="Aptos" w:hAnsi="Aptos"/>
        </w:rPr>
      </w:pPr>
    </w:p>
    <w:p w14:paraId="76E027C6" w14:textId="77777777" w:rsidR="0087159E" w:rsidRPr="006A5E71" w:rsidRDefault="0087159E" w:rsidP="0087159E">
      <w:pPr>
        <w:shd w:val="clear" w:color="auto" w:fill="215E99" w:themeFill="text2" w:themeFillTint="BF"/>
        <w:rPr>
          <w:rFonts w:ascii="Aptos" w:hAnsi="Aptos"/>
        </w:rPr>
      </w:pPr>
    </w:p>
    <w:p w14:paraId="1062D1F7" w14:textId="77777777" w:rsidR="0087159E" w:rsidRPr="006A5E71" w:rsidRDefault="0087159E" w:rsidP="0087159E">
      <w:pPr>
        <w:shd w:val="clear" w:color="auto" w:fill="215E99" w:themeFill="text2" w:themeFillTint="BF"/>
        <w:rPr>
          <w:rFonts w:ascii="Aptos" w:hAnsi="Aptos"/>
        </w:rPr>
      </w:pPr>
    </w:p>
    <w:p w14:paraId="3A1DAE19" w14:textId="77777777" w:rsidR="0087159E" w:rsidRPr="006A5E71" w:rsidRDefault="0087159E" w:rsidP="0087159E">
      <w:pPr>
        <w:shd w:val="clear" w:color="auto" w:fill="215E99" w:themeFill="text2" w:themeFillTint="BF"/>
        <w:rPr>
          <w:rFonts w:ascii="Aptos" w:hAnsi="Aptos"/>
        </w:rPr>
      </w:pPr>
    </w:p>
    <w:p w14:paraId="1FACC5DB" w14:textId="77777777" w:rsidR="0087159E" w:rsidRPr="006A5E71" w:rsidRDefault="0087159E" w:rsidP="0087159E">
      <w:pPr>
        <w:shd w:val="clear" w:color="auto" w:fill="215E99" w:themeFill="text2" w:themeFillTint="BF"/>
        <w:rPr>
          <w:rFonts w:ascii="Aptos" w:hAnsi="Aptos"/>
        </w:rPr>
      </w:pPr>
    </w:p>
    <w:p w14:paraId="422F350E" w14:textId="77777777" w:rsidR="0087159E" w:rsidRPr="006A5E71" w:rsidRDefault="0087159E" w:rsidP="0087159E">
      <w:pPr>
        <w:shd w:val="clear" w:color="auto" w:fill="215E99" w:themeFill="text2" w:themeFillTint="BF"/>
        <w:rPr>
          <w:rFonts w:ascii="Aptos" w:hAnsi="Aptos"/>
        </w:rPr>
      </w:pPr>
    </w:p>
    <w:p w14:paraId="28133367" w14:textId="77777777" w:rsidR="0087159E" w:rsidRPr="006A5E71" w:rsidRDefault="0087159E" w:rsidP="0087159E">
      <w:pPr>
        <w:shd w:val="clear" w:color="auto" w:fill="215E99" w:themeFill="text2" w:themeFillTint="BF"/>
        <w:rPr>
          <w:rFonts w:ascii="Aptos" w:hAnsi="Aptos"/>
        </w:rPr>
      </w:pPr>
    </w:p>
    <w:p w14:paraId="03A7BDAE" w14:textId="77777777" w:rsidR="0087159E" w:rsidRPr="006A5E71" w:rsidRDefault="0087159E" w:rsidP="0087159E">
      <w:pPr>
        <w:shd w:val="clear" w:color="auto" w:fill="215E99" w:themeFill="text2" w:themeFillTint="BF"/>
        <w:rPr>
          <w:rFonts w:ascii="Aptos" w:hAnsi="Aptos"/>
        </w:rPr>
      </w:pPr>
    </w:p>
    <w:p w14:paraId="552465B8" w14:textId="77777777" w:rsidR="0087159E" w:rsidRPr="006A5E71" w:rsidRDefault="0087159E" w:rsidP="0087159E">
      <w:pPr>
        <w:shd w:val="clear" w:color="auto" w:fill="215E99" w:themeFill="text2" w:themeFillTint="BF"/>
        <w:rPr>
          <w:rFonts w:ascii="Aptos" w:hAnsi="Aptos"/>
        </w:rPr>
      </w:pPr>
    </w:p>
    <w:p w14:paraId="705F35CF" w14:textId="77777777" w:rsidR="0087159E" w:rsidRPr="006A5E71" w:rsidRDefault="0087159E" w:rsidP="0087159E">
      <w:pPr>
        <w:shd w:val="clear" w:color="auto" w:fill="215E99" w:themeFill="text2" w:themeFillTint="BF"/>
        <w:rPr>
          <w:rFonts w:ascii="Aptos" w:hAnsi="Aptos"/>
        </w:rPr>
      </w:pPr>
    </w:p>
    <w:p w14:paraId="0FA02A9B" w14:textId="77777777" w:rsidR="0087159E" w:rsidRPr="006A5E71" w:rsidRDefault="0087159E" w:rsidP="0087159E">
      <w:pPr>
        <w:shd w:val="clear" w:color="auto" w:fill="215E99" w:themeFill="text2" w:themeFillTint="BF"/>
        <w:rPr>
          <w:rFonts w:ascii="Aptos" w:hAnsi="Aptos"/>
        </w:rPr>
      </w:pPr>
    </w:p>
    <w:p w14:paraId="0E8F3F13" w14:textId="77777777" w:rsidR="0087159E" w:rsidRPr="006A5E71" w:rsidRDefault="0087159E" w:rsidP="0087159E">
      <w:pPr>
        <w:shd w:val="clear" w:color="auto" w:fill="215E99" w:themeFill="text2" w:themeFillTint="BF"/>
        <w:rPr>
          <w:rFonts w:ascii="Aptos" w:hAnsi="Aptos"/>
        </w:rPr>
      </w:pPr>
    </w:p>
    <w:p w14:paraId="28736950" w14:textId="77777777" w:rsidR="0087159E" w:rsidRPr="006A5E71" w:rsidRDefault="0087159E" w:rsidP="0087159E">
      <w:pPr>
        <w:shd w:val="clear" w:color="auto" w:fill="215E99" w:themeFill="text2" w:themeFillTint="BF"/>
        <w:rPr>
          <w:rFonts w:ascii="Aptos" w:hAnsi="Aptos"/>
        </w:rPr>
      </w:pPr>
    </w:p>
    <w:p w14:paraId="6E9BD862" w14:textId="4D543FC0" w:rsidR="0087159E" w:rsidRPr="0087159E" w:rsidRDefault="0087159E" w:rsidP="0087159E">
      <w:pPr>
        <w:shd w:val="clear" w:color="auto" w:fill="215E99" w:themeFill="text2" w:themeFillTint="BF"/>
        <w:jc w:val="center"/>
        <w:rPr>
          <w:rFonts w:ascii="Aptos" w:hAnsi="Aptos"/>
          <w:color w:val="FFFFFF" w:themeColor="background1"/>
          <w:sz w:val="48"/>
          <w:szCs w:val="48"/>
        </w:rPr>
      </w:pPr>
      <w:r>
        <w:rPr>
          <w:rFonts w:ascii="Aptos" w:hAnsi="Aptos"/>
          <w:color w:val="FFFFFF" w:themeColor="background1"/>
          <w:sz w:val="48"/>
          <w:szCs w:val="48"/>
        </w:rPr>
        <w:t>STRATEŠKI OKVIR</w:t>
      </w:r>
    </w:p>
    <w:p w14:paraId="6BC91BE3" w14:textId="4CD593EF" w:rsidR="0087159E" w:rsidRPr="006A5E71" w:rsidRDefault="0087159E" w:rsidP="0087159E">
      <w:pPr>
        <w:shd w:val="clear" w:color="auto" w:fill="215E99" w:themeFill="text2" w:themeFillTint="BF"/>
        <w:rPr>
          <w:rFonts w:ascii="Aptos" w:hAnsi="Aptos"/>
        </w:rPr>
      </w:pPr>
    </w:p>
    <w:p w14:paraId="1D3FD013" w14:textId="07CFF41D" w:rsidR="0087159E" w:rsidRPr="006A5E71" w:rsidRDefault="0087159E" w:rsidP="0087159E">
      <w:pPr>
        <w:rPr>
          <w:rFonts w:ascii="Aptos" w:hAnsi="Aptos"/>
        </w:rPr>
      </w:pPr>
    </w:p>
    <w:p w14:paraId="341E1F14" w14:textId="38991FD3" w:rsidR="0087159E" w:rsidRPr="006A5E71" w:rsidRDefault="00D67DCF" w:rsidP="0087159E">
      <w:pPr>
        <w:rPr>
          <w:rFonts w:ascii="Aptos" w:hAnsi="Aptos"/>
        </w:rPr>
      </w:pPr>
      <w:r w:rsidRPr="00A70088">
        <w:rPr>
          <w:rFonts w:ascii="Aptos" w:hAnsi="Aptos"/>
          <w:noProof/>
          <w:sz w:val="22"/>
          <w:szCs w:val="22"/>
          <w:lang w:val="en-US"/>
        </w:rPr>
        <w:drawing>
          <wp:anchor distT="0" distB="0" distL="114300" distR="114300" simplePos="0" relativeHeight="251667456" behindDoc="0" locked="0" layoutInCell="1" allowOverlap="1" wp14:anchorId="74E950CA" wp14:editId="6566BFFC">
            <wp:simplePos x="0" y="0"/>
            <wp:positionH relativeFrom="margin">
              <wp:align>right</wp:align>
            </wp:positionH>
            <wp:positionV relativeFrom="paragraph">
              <wp:posOffset>90066</wp:posOffset>
            </wp:positionV>
            <wp:extent cx="5731510" cy="3820795"/>
            <wp:effectExtent l="0" t="0" r="2540" b="8255"/>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1AE0C" w14:textId="14DDF310" w:rsidR="00714947" w:rsidRPr="006A5E71" w:rsidRDefault="00714947">
      <w:pPr>
        <w:spacing w:after="160" w:line="278" w:lineRule="auto"/>
        <w:rPr>
          <w:rFonts w:ascii="Aptos" w:hAnsi="Aptos"/>
        </w:rPr>
      </w:pPr>
    </w:p>
    <w:p w14:paraId="195560A6" w14:textId="109AB1BC" w:rsidR="0087159E" w:rsidRDefault="0087159E">
      <w:pPr>
        <w:spacing w:after="160" w:line="278" w:lineRule="auto"/>
        <w:rPr>
          <w:rFonts w:ascii="Aptos" w:hAnsi="Aptos"/>
        </w:rPr>
      </w:pPr>
      <w:r>
        <w:rPr>
          <w:rFonts w:ascii="Aptos" w:hAnsi="Aptos"/>
        </w:rPr>
        <w:br w:type="page"/>
      </w:r>
    </w:p>
    <w:p w14:paraId="4D6E1128" w14:textId="09959B3B" w:rsidR="007E4756" w:rsidRPr="006A5E71" w:rsidRDefault="007E4756" w:rsidP="007E4756">
      <w:pPr>
        <w:pStyle w:val="Heading1"/>
      </w:pPr>
      <w:bookmarkStart w:id="46" w:name="_Toc202723565"/>
      <w:r w:rsidRPr="006A5E71">
        <w:lastRenderedPageBreak/>
        <w:t>7. STRATEŠKI OKVIR</w:t>
      </w:r>
      <w:bookmarkEnd w:id="46"/>
    </w:p>
    <w:p w14:paraId="6265722D" w14:textId="36D1E669" w:rsidR="002605E0" w:rsidRPr="006A5E71" w:rsidRDefault="00AA1A06" w:rsidP="002605E0">
      <w:pPr>
        <w:pStyle w:val="NormalWeb"/>
        <w:spacing w:line="276" w:lineRule="auto"/>
        <w:jc w:val="both"/>
        <w:rPr>
          <w:rFonts w:ascii="Aptos" w:hAnsi="Aptos"/>
          <w:sz w:val="22"/>
          <w:szCs w:val="22"/>
        </w:rPr>
      </w:pPr>
      <w:r w:rsidRPr="006A5E71">
        <w:rPr>
          <w:rFonts w:ascii="Aptos" w:hAnsi="Aptos"/>
          <w:sz w:val="22"/>
          <w:szCs w:val="22"/>
        </w:rPr>
        <w:t xml:space="preserve">Strateški okvir </w:t>
      </w:r>
      <w:r w:rsidR="008E2D90" w:rsidRPr="006A5E71">
        <w:rPr>
          <w:rFonts w:ascii="Aptos" w:hAnsi="Aptos"/>
          <w:sz w:val="22"/>
          <w:szCs w:val="22"/>
        </w:rPr>
        <w:t xml:space="preserve">za razvoj turizma u </w:t>
      </w:r>
      <w:r w:rsidRPr="006A5E71">
        <w:rPr>
          <w:rFonts w:ascii="Aptos" w:hAnsi="Aptos"/>
          <w:sz w:val="22"/>
          <w:szCs w:val="22"/>
        </w:rPr>
        <w:t>grad</w:t>
      </w:r>
      <w:r w:rsidR="008E2D90" w:rsidRPr="006A5E71">
        <w:rPr>
          <w:rFonts w:ascii="Aptos" w:hAnsi="Aptos"/>
          <w:sz w:val="22"/>
          <w:szCs w:val="22"/>
        </w:rPr>
        <w:t>u</w:t>
      </w:r>
      <w:r w:rsidRPr="006A5E71">
        <w:rPr>
          <w:rFonts w:ascii="Aptos" w:hAnsi="Aptos"/>
          <w:sz w:val="22"/>
          <w:szCs w:val="22"/>
        </w:rPr>
        <w:t xml:space="preserve"> Osijek</w:t>
      </w:r>
      <w:r w:rsidR="00FC398B">
        <w:rPr>
          <w:rFonts w:ascii="Aptos" w:hAnsi="Aptos"/>
          <w:sz w:val="22"/>
          <w:szCs w:val="22"/>
        </w:rPr>
        <w:t>u</w:t>
      </w:r>
      <w:r w:rsidRPr="006A5E71">
        <w:rPr>
          <w:rFonts w:ascii="Aptos" w:hAnsi="Aptos"/>
          <w:sz w:val="22"/>
          <w:szCs w:val="22"/>
        </w:rPr>
        <w:t xml:space="preserve"> oblikovan je </w:t>
      </w:r>
      <w:r w:rsidR="00FC398B">
        <w:rPr>
          <w:rFonts w:ascii="Aptos" w:hAnsi="Aptos"/>
          <w:sz w:val="22"/>
          <w:szCs w:val="22"/>
        </w:rPr>
        <w:t>na temelju</w:t>
      </w:r>
      <w:r w:rsidRPr="006A5E71">
        <w:rPr>
          <w:rFonts w:ascii="Aptos" w:hAnsi="Aptos"/>
          <w:sz w:val="22"/>
          <w:szCs w:val="22"/>
        </w:rPr>
        <w:t xml:space="preserve"> rezultat</w:t>
      </w:r>
      <w:r w:rsidR="00FC398B">
        <w:rPr>
          <w:rFonts w:ascii="Aptos" w:hAnsi="Aptos"/>
          <w:sz w:val="22"/>
          <w:szCs w:val="22"/>
        </w:rPr>
        <w:t>a</w:t>
      </w:r>
      <w:r w:rsidRPr="006A5E71">
        <w:rPr>
          <w:rFonts w:ascii="Aptos" w:hAnsi="Aptos"/>
          <w:sz w:val="22"/>
          <w:szCs w:val="22"/>
        </w:rPr>
        <w:t xml:space="preserve"> obuhvatne analize stanja i rezultata SWOT analize, uvažavajući </w:t>
      </w:r>
      <w:r w:rsidR="00A441BE" w:rsidRPr="006A5E71">
        <w:rPr>
          <w:rFonts w:ascii="Aptos" w:hAnsi="Aptos"/>
          <w:sz w:val="22"/>
          <w:szCs w:val="22"/>
        </w:rPr>
        <w:t xml:space="preserve">specifična obilježja Grada. </w:t>
      </w:r>
      <w:r w:rsidR="000F3957" w:rsidRPr="006A5E71">
        <w:rPr>
          <w:rFonts w:ascii="Aptos" w:hAnsi="Aptos"/>
          <w:sz w:val="22"/>
          <w:szCs w:val="22"/>
        </w:rPr>
        <w:t>Predloženi strateški okvir polazi od načela i prioriteta već utvrđenih u relevantnoj planskoj dokumentaciji na nacionalnoj, regionalnoj i lokalnoj razini. Uvažavaju se ključne smjernice</w:t>
      </w:r>
      <w:r w:rsidR="000F3957" w:rsidRPr="006A5E71">
        <w:rPr>
          <w:rFonts w:ascii="Aptos" w:hAnsi="Aptos"/>
          <w:b/>
          <w:bCs/>
          <w:sz w:val="22"/>
          <w:szCs w:val="22"/>
        </w:rPr>
        <w:t xml:space="preserve"> </w:t>
      </w:r>
      <w:r w:rsidR="000F3957" w:rsidRPr="006A5E71">
        <w:rPr>
          <w:rStyle w:val="Strong"/>
          <w:rFonts w:ascii="Aptos" w:eastAsiaTheme="majorEastAsia" w:hAnsi="Aptos"/>
          <w:b w:val="0"/>
          <w:bCs w:val="0"/>
          <w:sz w:val="22"/>
          <w:szCs w:val="22"/>
        </w:rPr>
        <w:t>Strategije razvoja održivog turizma Republike Hrvatske do 2030.</w:t>
      </w:r>
      <w:r w:rsidR="000F3957" w:rsidRPr="006A5E71">
        <w:rPr>
          <w:rFonts w:ascii="Aptos" w:hAnsi="Aptos"/>
          <w:sz w:val="22"/>
          <w:szCs w:val="22"/>
        </w:rPr>
        <w:t>, osobito poticanje cjelogodišnjeg, prostorno uravnoteženog i ekološki odgovornog turizma, uz jačanje konkurentnosti kroz inovacije i digitalnu transformaciju.</w:t>
      </w:r>
      <w:r w:rsidR="004F17C5" w:rsidRPr="006A5E71">
        <w:rPr>
          <w:rFonts w:ascii="Aptos" w:hAnsi="Aptos"/>
          <w:sz w:val="22"/>
          <w:szCs w:val="22"/>
        </w:rPr>
        <w:t xml:space="preserve"> </w:t>
      </w:r>
    </w:p>
    <w:p w14:paraId="2B14EC71" w14:textId="1EA1809D" w:rsidR="000F3957" w:rsidRPr="006A5E71" w:rsidRDefault="000F3957" w:rsidP="002605E0">
      <w:pPr>
        <w:pStyle w:val="NormalWeb"/>
        <w:spacing w:line="276" w:lineRule="auto"/>
        <w:jc w:val="both"/>
        <w:rPr>
          <w:rFonts w:ascii="Aptos" w:hAnsi="Aptos"/>
          <w:sz w:val="22"/>
          <w:szCs w:val="22"/>
        </w:rPr>
      </w:pPr>
      <w:r w:rsidRPr="006A5E71">
        <w:rPr>
          <w:rFonts w:ascii="Aptos" w:hAnsi="Aptos"/>
          <w:sz w:val="22"/>
          <w:szCs w:val="22"/>
        </w:rPr>
        <w:t xml:space="preserve">Na regionalnoj razini nadovezuje </w:t>
      </w:r>
      <w:r w:rsidR="004F17C5" w:rsidRPr="006A5E71">
        <w:rPr>
          <w:rFonts w:ascii="Aptos" w:hAnsi="Aptos"/>
          <w:sz w:val="22"/>
          <w:szCs w:val="22"/>
        </w:rPr>
        <w:t xml:space="preserve">se </w:t>
      </w:r>
      <w:r w:rsidRPr="006A5E71">
        <w:rPr>
          <w:rFonts w:ascii="Aptos" w:hAnsi="Aptos"/>
          <w:sz w:val="22"/>
          <w:szCs w:val="22"/>
        </w:rPr>
        <w:t xml:space="preserve">na </w:t>
      </w:r>
      <w:r w:rsidRPr="006A5E71">
        <w:rPr>
          <w:rStyle w:val="Strong"/>
          <w:rFonts w:ascii="Aptos" w:eastAsiaTheme="majorEastAsia" w:hAnsi="Aptos"/>
          <w:b w:val="0"/>
          <w:bCs w:val="0"/>
          <w:sz w:val="22"/>
          <w:szCs w:val="22"/>
        </w:rPr>
        <w:t>Plan razvoja Osječko-baranjske županije 2022.–2027.</w:t>
      </w:r>
      <w:r w:rsidRPr="006A5E71">
        <w:rPr>
          <w:rFonts w:ascii="Aptos" w:hAnsi="Aptos"/>
          <w:b/>
          <w:bCs/>
          <w:sz w:val="22"/>
          <w:szCs w:val="22"/>
        </w:rPr>
        <w:t xml:space="preserve">, </w:t>
      </w:r>
      <w:r w:rsidRPr="006A5E71">
        <w:rPr>
          <w:rStyle w:val="Strong"/>
          <w:rFonts w:ascii="Aptos" w:eastAsiaTheme="majorEastAsia" w:hAnsi="Aptos"/>
          <w:b w:val="0"/>
          <w:bCs w:val="0"/>
          <w:sz w:val="22"/>
          <w:szCs w:val="22"/>
        </w:rPr>
        <w:t>Master plan i Marketinški plan turizma OBŽ (2017.–2025.)</w:t>
      </w:r>
      <w:r w:rsidRPr="006A5E71">
        <w:rPr>
          <w:rFonts w:ascii="Aptos" w:hAnsi="Aptos"/>
          <w:b/>
          <w:bCs/>
          <w:sz w:val="22"/>
          <w:szCs w:val="22"/>
        </w:rPr>
        <w:t xml:space="preserve"> </w:t>
      </w:r>
      <w:r w:rsidRPr="006A5E71">
        <w:rPr>
          <w:rFonts w:ascii="Aptos" w:hAnsi="Aptos"/>
          <w:sz w:val="22"/>
          <w:szCs w:val="22"/>
        </w:rPr>
        <w:t>te na županijski</w:t>
      </w:r>
      <w:r w:rsidRPr="006A5E71">
        <w:rPr>
          <w:rFonts w:ascii="Aptos" w:hAnsi="Aptos"/>
          <w:b/>
          <w:bCs/>
          <w:sz w:val="22"/>
          <w:szCs w:val="22"/>
        </w:rPr>
        <w:t xml:space="preserve"> </w:t>
      </w:r>
      <w:r w:rsidRPr="006A5E71">
        <w:rPr>
          <w:rStyle w:val="Strong"/>
          <w:rFonts w:ascii="Aptos" w:eastAsiaTheme="majorEastAsia" w:hAnsi="Aptos"/>
          <w:b w:val="0"/>
          <w:bCs w:val="0"/>
          <w:sz w:val="22"/>
          <w:szCs w:val="22"/>
        </w:rPr>
        <w:t>Provedbeni program 2021.</w:t>
      </w:r>
      <w:r w:rsidR="00975A06">
        <w:rPr>
          <w:rStyle w:val="Strong"/>
          <w:rFonts w:ascii="Aptos" w:eastAsiaTheme="majorEastAsia" w:hAnsi="Aptos"/>
          <w:b w:val="0"/>
          <w:bCs w:val="0"/>
          <w:sz w:val="22"/>
          <w:szCs w:val="22"/>
        </w:rPr>
        <w:t xml:space="preserve"> </w:t>
      </w:r>
      <w:r w:rsidRPr="006A5E71">
        <w:rPr>
          <w:rStyle w:val="Strong"/>
          <w:rFonts w:ascii="Aptos" w:eastAsiaTheme="majorEastAsia" w:hAnsi="Aptos"/>
          <w:b w:val="0"/>
          <w:bCs w:val="0"/>
          <w:sz w:val="22"/>
          <w:szCs w:val="22"/>
        </w:rPr>
        <w:t>–</w:t>
      </w:r>
      <w:r w:rsidR="00975A06">
        <w:rPr>
          <w:rStyle w:val="Strong"/>
          <w:rFonts w:ascii="Aptos" w:eastAsiaTheme="majorEastAsia" w:hAnsi="Aptos"/>
          <w:b w:val="0"/>
          <w:bCs w:val="0"/>
          <w:sz w:val="22"/>
          <w:szCs w:val="22"/>
        </w:rPr>
        <w:t xml:space="preserve"> </w:t>
      </w:r>
      <w:r w:rsidRPr="006A5E71">
        <w:rPr>
          <w:rStyle w:val="Strong"/>
          <w:rFonts w:ascii="Aptos" w:eastAsiaTheme="majorEastAsia" w:hAnsi="Aptos"/>
          <w:b w:val="0"/>
          <w:bCs w:val="0"/>
          <w:sz w:val="22"/>
          <w:szCs w:val="22"/>
        </w:rPr>
        <w:t>2025.</w:t>
      </w:r>
      <w:r w:rsidRPr="006A5E71">
        <w:rPr>
          <w:rFonts w:ascii="Aptos" w:hAnsi="Aptos"/>
          <w:b/>
          <w:bCs/>
          <w:sz w:val="22"/>
          <w:szCs w:val="22"/>
        </w:rPr>
        <w:t xml:space="preserve">, </w:t>
      </w:r>
      <w:r w:rsidRPr="006A5E71">
        <w:rPr>
          <w:rFonts w:ascii="Aptos" w:hAnsi="Aptos"/>
          <w:sz w:val="22"/>
          <w:szCs w:val="22"/>
        </w:rPr>
        <w:t>ističući zelenu tranziciju, razvoj specijaliziranih turističkih proizvoda (</w:t>
      </w:r>
      <w:proofErr w:type="spellStart"/>
      <w:r w:rsidRPr="006A5E71">
        <w:rPr>
          <w:rFonts w:ascii="Aptos" w:hAnsi="Aptos"/>
          <w:sz w:val="22"/>
          <w:szCs w:val="22"/>
        </w:rPr>
        <w:t>enogastronomija</w:t>
      </w:r>
      <w:proofErr w:type="spellEnd"/>
      <w:r w:rsidRPr="006A5E71">
        <w:rPr>
          <w:rFonts w:ascii="Aptos" w:hAnsi="Aptos"/>
          <w:sz w:val="22"/>
          <w:szCs w:val="22"/>
        </w:rPr>
        <w:t xml:space="preserve">, riječna krstarenja, </w:t>
      </w:r>
      <w:proofErr w:type="spellStart"/>
      <w:r w:rsidRPr="006A5E71">
        <w:rPr>
          <w:rFonts w:ascii="Aptos" w:hAnsi="Aptos"/>
          <w:sz w:val="22"/>
          <w:szCs w:val="22"/>
        </w:rPr>
        <w:t>cikloturizam</w:t>
      </w:r>
      <w:proofErr w:type="spellEnd"/>
      <w:r w:rsidRPr="006A5E71">
        <w:rPr>
          <w:rFonts w:ascii="Aptos" w:hAnsi="Aptos"/>
          <w:sz w:val="22"/>
          <w:szCs w:val="22"/>
        </w:rPr>
        <w:t xml:space="preserve">, sportski </w:t>
      </w:r>
      <w:r w:rsidR="00FC398B">
        <w:rPr>
          <w:rFonts w:ascii="Aptos" w:hAnsi="Aptos"/>
          <w:sz w:val="22"/>
          <w:szCs w:val="22"/>
        </w:rPr>
        <w:t xml:space="preserve">programi </w:t>
      </w:r>
      <w:r w:rsidRPr="006A5E71">
        <w:rPr>
          <w:rFonts w:ascii="Aptos" w:hAnsi="Aptos"/>
          <w:sz w:val="22"/>
          <w:szCs w:val="22"/>
        </w:rPr>
        <w:t xml:space="preserve">i </w:t>
      </w:r>
      <w:r w:rsidRPr="00FC398B">
        <w:rPr>
          <w:rFonts w:ascii="Aptos" w:hAnsi="Aptos"/>
          <w:i/>
          <w:iCs/>
          <w:sz w:val="22"/>
          <w:szCs w:val="22"/>
        </w:rPr>
        <w:t>wellness</w:t>
      </w:r>
      <w:r w:rsidR="00FC398B">
        <w:rPr>
          <w:rFonts w:ascii="Aptos" w:hAnsi="Aptos"/>
          <w:i/>
          <w:iCs/>
          <w:sz w:val="22"/>
          <w:szCs w:val="22"/>
        </w:rPr>
        <w:t>-</w:t>
      </w:r>
      <w:r w:rsidRPr="006A5E71">
        <w:rPr>
          <w:rFonts w:ascii="Aptos" w:hAnsi="Aptos"/>
          <w:sz w:val="22"/>
          <w:szCs w:val="22"/>
        </w:rPr>
        <w:t xml:space="preserve">programi) i </w:t>
      </w:r>
      <w:r w:rsidRPr="00631DF9">
        <w:rPr>
          <w:rFonts w:ascii="Aptos" w:hAnsi="Aptos"/>
          <w:sz w:val="22"/>
          <w:szCs w:val="22"/>
        </w:rPr>
        <w:t xml:space="preserve">jačanje </w:t>
      </w:r>
      <w:r w:rsidR="004F17C5" w:rsidRPr="00631DF9">
        <w:rPr>
          <w:rFonts w:ascii="Aptos" w:hAnsi="Aptos"/>
          <w:sz w:val="22"/>
          <w:szCs w:val="22"/>
        </w:rPr>
        <w:t>i</w:t>
      </w:r>
      <w:r w:rsidRPr="00631DF9">
        <w:rPr>
          <w:rFonts w:ascii="Aptos" w:hAnsi="Aptos"/>
          <w:sz w:val="22"/>
          <w:szCs w:val="22"/>
        </w:rPr>
        <w:t>nfrastrukture</w:t>
      </w:r>
      <w:r w:rsidR="00631DF9" w:rsidRPr="00631DF9">
        <w:rPr>
          <w:rFonts w:ascii="Aptos" w:hAnsi="Aptos"/>
          <w:sz w:val="22"/>
          <w:szCs w:val="22"/>
        </w:rPr>
        <w:t xml:space="preserve">. </w:t>
      </w:r>
      <w:r w:rsidR="004F17C5" w:rsidRPr="00631DF9">
        <w:rPr>
          <w:rFonts w:ascii="Aptos" w:hAnsi="Aptos"/>
          <w:sz w:val="22"/>
          <w:szCs w:val="22"/>
        </w:rPr>
        <w:t>Uzet</w:t>
      </w:r>
      <w:r w:rsidR="00FC398B" w:rsidRPr="00631DF9">
        <w:rPr>
          <w:rFonts w:ascii="Aptos" w:hAnsi="Aptos"/>
          <w:sz w:val="22"/>
          <w:szCs w:val="22"/>
        </w:rPr>
        <w:t>i</w:t>
      </w:r>
      <w:r w:rsidR="004F17C5" w:rsidRPr="006A5E71">
        <w:rPr>
          <w:rFonts w:ascii="Aptos" w:hAnsi="Aptos"/>
          <w:sz w:val="22"/>
          <w:szCs w:val="22"/>
        </w:rPr>
        <w:t xml:space="preserve"> su u obzir i svi lokalni planski dokumenti - </w:t>
      </w:r>
      <w:r w:rsidRPr="006A5E71">
        <w:rPr>
          <w:rStyle w:val="Strong"/>
          <w:rFonts w:ascii="Aptos" w:eastAsiaTheme="majorEastAsia" w:hAnsi="Aptos"/>
          <w:b w:val="0"/>
          <w:bCs w:val="0"/>
          <w:sz w:val="22"/>
          <w:szCs w:val="22"/>
        </w:rPr>
        <w:t>Provedbeni program Grada Osijeka 2021.–2025.</w:t>
      </w:r>
      <w:r w:rsidRPr="006A5E71">
        <w:rPr>
          <w:rFonts w:ascii="Aptos" w:hAnsi="Aptos"/>
          <w:b/>
          <w:bCs/>
          <w:sz w:val="22"/>
          <w:szCs w:val="22"/>
        </w:rPr>
        <w:t xml:space="preserve">, </w:t>
      </w:r>
      <w:r w:rsidRPr="006A5E71">
        <w:rPr>
          <w:rStyle w:val="Strong"/>
          <w:rFonts w:ascii="Aptos" w:eastAsiaTheme="majorEastAsia" w:hAnsi="Aptos"/>
          <w:b w:val="0"/>
          <w:bCs w:val="0"/>
          <w:sz w:val="22"/>
          <w:szCs w:val="22"/>
        </w:rPr>
        <w:t>Strategija digitalizacije 2023.–2027.</w:t>
      </w:r>
      <w:r w:rsidRPr="006A5E71">
        <w:rPr>
          <w:rFonts w:ascii="Aptos" w:hAnsi="Aptos"/>
          <w:b/>
          <w:bCs/>
          <w:sz w:val="22"/>
          <w:szCs w:val="22"/>
        </w:rPr>
        <w:t xml:space="preserve"> </w:t>
      </w:r>
      <w:r w:rsidRPr="006A5E71">
        <w:rPr>
          <w:rFonts w:ascii="Aptos" w:hAnsi="Aptos"/>
          <w:sz w:val="22"/>
          <w:szCs w:val="22"/>
        </w:rPr>
        <w:t>i</w:t>
      </w:r>
      <w:r w:rsidRPr="006A5E71">
        <w:rPr>
          <w:rFonts w:ascii="Aptos" w:hAnsi="Aptos"/>
          <w:b/>
          <w:bCs/>
          <w:sz w:val="22"/>
          <w:szCs w:val="22"/>
        </w:rPr>
        <w:t xml:space="preserve"> </w:t>
      </w:r>
      <w:r w:rsidRPr="006A5E71">
        <w:rPr>
          <w:rStyle w:val="Strong"/>
          <w:rFonts w:ascii="Aptos" w:eastAsiaTheme="majorEastAsia" w:hAnsi="Aptos"/>
          <w:b w:val="0"/>
          <w:bCs w:val="0"/>
          <w:sz w:val="22"/>
          <w:szCs w:val="22"/>
        </w:rPr>
        <w:t>Strategija razvoja sporta 2020.–2030.</w:t>
      </w:r>
      <w:r w:rsidRPr="006A5E71">
        <w:rPr>
          <w:rFonts w:ascii="Aptos" w:hAnsi="Aptos"/>
          <w:b/>
          <w:bCs/>
          <w:sz w:val="22"/>
          <w:szCs w:val="22"/>
        </w:rPr>
        <w:t xml:space="preserve"> </w:t>
      </w:r>
      <w:r w:rsidR="004F17C5" w:rsidRPr="006A5E71">
        <w:rPr>
          <w:rFonts w:ascii="Aptos" w:hAnsi="Aptos"/>
          <w:sz w:val="22"/>
          <w:szCs w:val="22"/>
        </w:rPr>
        <w:t>kao i recentne Strateške smjernice za razvoj turizma u gradu Osijeku.</w:t>
      </w:r>
      <w:r w:rsidR="004F17C5" w:rsidRPr="006A5E71">
        <w:rPr>
          <w:rFonts w:ascii="Aptos" w:hAnsi="Aptos"/>
          <w:b/>
          <w:bCs/>
          <w:sz w:val="22"/>
          <w:szCs w:val="22"/>
        </w:rPr>
        <w:t xml:space="preserve"> </w:t>
      </w:r>
      <w:r w:rsidRPr="006A5E71">
        <w:rPr>
          <w:rFonts w:ascii="Aptos" w:hAnsi="Aptos"/>
          <w:sz w:val="22"/>
          <w:szCs w:val="22"/>
        </w:rPr>
        <w:t xml:space="preserve">Na taj se način novi strateški okvir nadovezuje na postojeće vizije i ciljeve, osigurava usklađenost razvojnih politika i </w:t>
      </w:r>
      <w:r w:rsidR="002605E0" w:rsidRPr="006A5E71">
        <w:rPr>
          <w:rFonts w:ascii="Aptos" w:hAnsi="Aptos"/>
          <w:sz w:val="22"/>
          <w:szCs w:val="22"/>
        </w:rPr>
        <w:t>s</w:t>
      </w:r>
      <w:r w:rsidRPr="006A5E71">
        <w:rPr>
          <w:rFonts w:ascii="Aptos" w:hAnsi="Aptos"/>
          <w:sz w:val="22"/>
          <w:szCs w:val="22"/>
        </w:rPr>
        <w:t xml:space="preserve">tvara čvrst temelj za održiv, inovativan i otporan turistički rast </w:t>
      </w:r>
      <w:r w:rsidR="002605E0" w:rsidRPr="006A5E71">
        <w:rPr>
          <w:rFonts w:ascii="Aptos" w:hAnsi="Aptos"/>
          <w:sz w:val="22"/>
          <w:szCs w:val="22"/>
        </w:rPr>
        <w:t xml:space="preserve">grada Osijeka. </w:t>
      </w:r>
    </w:p>
    <w:p w14:paraId="72A74736" w14:textId="75AFD92F" w:rsidR="00A441BE" w:rsidRPr="00601907" w:rsidRDefault="00A441BE" w:rsidP="007E4756">
      <w:pPr>
        <w:rPr>
          <w:rFonts w:ascii="Aptos" w:hAnsi="Aptos"/>
          <w:sz w:val="22"/>
          <w:szCs w:val="22"/>
        </w:rPr>
      </w:pPr>
      <w:r w:rsidRPr="00601907">
        <w:rPr>
          <w:rFonts w:ascii="Aptos" w:hAnsi="Aptos"/>
          <w:sz w:val="22"/>
          <w:szCs w:val="22"/>
        </w:rPr>
        <w:t xml:space="preserve">Strateški okvir obuhvaća </w:t>
      </w:r>
      <w:r w:rsidR="00A773C6" w:rsidRPr="00601907">
        <w:rPr>
          <w:rFonts w:ascii="Aptos" w:hAnsi="Aptos"/>
          <w:sz w:val="22"/>
          <w:szCs w:val="22"/>
        </w:rPr>
        <w:t xml:space="preserve">sljedeće </w:t>
      </w:r>
      <w:r w:rsidRPr="00601907">
        <w:rPr>
          <w:rFonts w:ascii="Aptos" w:hAnsi="Aptos"/>
          <w:sz w:val="22"/>
          <w:szCs w:val="22"/>
        </w:rPr>
        <w:t xml:space="preserve">cjeline: </w:t>
      </w:r>
      <w:r w:rsidR="00032CF5" w:rsidRPr="00601907">
        <w:rPr>
          <w:rFonts w:ascii="Aptos" w:hAnsi="Aptos"/>
          <w:sz w:val="22"/>
          <w:szCs w:val="22"/>
        </w:rPr>
        <w:t>opća načela i ciljeve razvoja turizma, viziju razvoja, prioritete</w:t>
      </w:r>
      <w:r w:rsidR="00A773C6" w:rsidRPr="00601907">
        <w:rPr>
          <w:rFonts w:ascii="Aptos" w:hAnsi="Aptos"/>
          <w:sz w:val="22"/>
          <w:szCs w:val="22"/>
        </w:rPr>
        <w:t>,</w:t>
      </w:r>
      <w:r w:rsidR="00032CF5" w:rsidRPr="00601907">
        <w:rPr>
          <w:rFonts w:ascii="Aptos" w:hAnsi="Aptos"/>
          <w:sz w:val="22"/>
          <w:szCs w:val="22"/>
        </w:rPr>
        <w:t xml:space="preserve"> </w:t>
      </w:r>
      <w:r w:rsidR="00A773C6" w:rsidRPr="00601907">
        <w:rPr>
          <w:rFonts w:ascii="Aptos" w:hAnsi="Aptos"/>
          <w:sz w:val="22"/>
          <w:szCs w:val="22"/>
        </w:rPr>
        <w:t xml:space="preserve">mjere i aktivnosti. </w:t>
      </w:r>
    </w:p>
    <w:p w14:paraId="67597752" w14:textId="77777777" w:rsidR="00A441BE" w:rsidRPr="006A5E71" w:rsidRDefault="00A441BE" w:rsidP="007E4756">
      <w:pPr>
        <w:rPr>
          <w:rFonts w:ascii="Aptos" w:hAnsi="Aptos"/>
        </w:rPr>
      </w:pPr>
    </w:p>
    <w:p w14:paraId="2E0D048F" w14:textId="77777777" w:rsidR="00A441BE" w:rsidRPr="006A5E71" w:rsidRDefault="00A441BE" w:rsidP="007E4756">
      <w:pPr>
        <w:rPr>
          <w:rFonts w:ascii="Aptos" w:hAnsi="Aptos"/>
        </w:rPr>
      </w:pPr>
    </w:p>
    <w:p w14:paraId="1E6AE93F" w14:textId="7AD993C7" w:rsidR="00F16CE3" w:rsidRDefault="00F16CE3" w:rsidP="00631DF9">
      <w:pPr>
        <w:pStyle w:val="Heading2"/>
      </w:pPr>
      <w:bookmarkStart w:id="47" w:name="_Toc202723566"/>
      <w:r w:rsidRPr="006A5E71">
        <w:t>7.1. Vizija razvoja turizma</w:t>
      </w:r>
      <w:bookmarkEnd w:id="47"/>
      <w:r w:rsidRPr="006A5E71">
        <w:t xml:space="preserve"> </w:t>
      </w:r>
    </w:p>
    <w:p w14:paraId="28B27DEA" w14:textId="77777777" w:rsidR="00042BC2" w:rsidRPr="00042BC2" w:rsidRDefault="00042BC2" w:rsidP="00042BC2"/>
    <w:p w14:paraId="0E603BA4" w14:textId="5453D6E1" w:rsidR="003A3B8B" w:rsidRPr="006A5E71" w:rsidRDefault="003A3B8B" w:rsidP="00631DF9">
      <w:pPr>
        <w:pStyle w:val="NormalWeb"/>
        <w:spacing w:before="0" w:beforeAutospacing="0" w:after="240" w:afterAutospacing="0" w:line="276" w:lineRule="auto"/>
        <w:jc w:val="both"/>
        <w:rPr>
          <w:rFonts w:ascii="Aptos" w:hAnsi="Aptos"/>
          <w:sz w:val="22"/>
          <w:szCs w:val="22"/>
        </w:rPr>
      </w:pPr>
      <w:r w:rsidRPr="006A5E71">
        <w:rPr>
          <w:rFonts w:ascii="Aptos" w:hAnsi="Aptos"/>
          <w:sz w:val="22"/>
          <w:szCs w:val="22"/>
        </w:rPr>
        <w:t xml:space="preserve">Vizija </w:t>
      </w:r>
      <w:r w:rsidR="00FC398B">
        <w:rPr>
          <w:rFonts w:ascii="Aptos" w:hAnsi="Aptos"/>
          <w:sz w:val="22"/>
          <w:szCs w:val="22"/>
        </w:rPr>
        <w:t>g</w:t>
      </w:r>
      <w:r w:rsidRPr="006A5E71">
        <w:rPr>
          <w:rFonts w:ascii="Aptos" w:hAnsi="Aptos"/>
          <w:sz w:val="22"/>
          <w:szCs w:val="22"/>
        </w:rPr>
        <w:t>rada Osijeka kao turističke destinacije predstavlja poželjnu sliku budućnosti koja okuplja dionike te ih potiče na zajedničko djelovanje i usmjeravanje aktivnosti prema njezinu ostvarenju. U procesu oblikovanja vizije potrebno je polaziti od jasno identificiranih prednosti Osijeka, usklađenosti s razvojnim načelima te relevantnih strateških dokumenata više razine</w:t>
      </w:r>
      <w:r w:rsidR="00714E0D">
        <w:rPr>
          <w:rFonts w:ascii="Aptos" w:hAnsi="Aptos"/>
          <w:sz w:val="22"/>
          <w:szCs w:val="22"/>
        </w:rPr>
        <w:t xml:space="preserve">. </w:t>
      </w:r>
      <w:r w:rsidRPr="006A5E71">
        <w:rPr>
          <w:rFonts w:ascii="Aptos" w:hAnsi="Aptos"/>
          <w:sz w:val="22"/>
          <w:szCs w:val="22"/>
        </w:rPr>
        <w:t xml:space="preserve"> </w:t>
      </w:r>
    </w:p>
    <w:p w14:paraId="04D0C353" w14:textId="197A92D9" w:rsidR="003A3B8B" w:rsidRPr="006A5E71" w:rsidRDefault="003A3B8B" w:rsidP="00631DF9">
      <w:pPr>
        <w:pStyle w:val="NormalWeb"/>
        <w:spacing w:before="0" w:beforeAutospacing="0" w:after="240" w:afterAutospacing="0" w:line="276" w:lineRule="auto"/>
        <w:jc w:val="both"/>
        <w:rPr>
          <w:rFonts w:ascii="Aptos" w:hAnsi="Aptos"/>
          <w:sz w:val="22"/>
          <w:szCs w:val="22"/>
        </w:rPr>
      </w:pPr>
      <w:r w:rsidRPr="006A5E71">
        <w:rPr>
          <w:rFonts w:ascii="Aptos" w:hAnsi="Aptos"/>
          <w:sz w:val="22"/>
          <w:szCs w:val="22"/>
        </w:rPr>
        <w:t>Vizija treba ponuditi odgovore na ključna pitanja:</w:t>
      </w:r>
    </w:p>
    <w:p w14:paraId="57E208A3" w14:textId="77777777" w:rsidR="003A3B8B" w:rsidRPr="006A5E71" w:rsidRDefault="003A3B8B" w:rsidP="00631DF9">
      <w:pPr>
        <w:pStyle w:val="NormalWeb"/>
        <w:numPr>
          <w:ilvl w:val="0"/>
          <w:numId w:val="48"/>
        </w:numPr>
        <w:spacing w:before="0" w:beforeAutospacing="0" w:after="0" w:afterAutospacing="0" w:line="276" w:lineRule="auto"/>
        <w:jc w:val="both"/>
        <w:rPr>
          <w:rFonts w:ascii="Aptos" w:hAnsi="Aptos"/>
          <w:sz w:val="22"/>
          <w:szCs w:val="22"/>
        </w:rPr>
      </w:pPr>
      <w:r w:rsidRPr="006A5E71">
        <w:rPr>
          <w:rFonts w:ascii="Aptos" w:hAnsi="Aptos"/>
          <w:sz w:val="22"/>
          <w:szCs w:val="22"/>
        </w:rPr>
        <w:t>Kakav turizam Osijek želi razvijati?</w:t>
      </w:r>
    </w:p>
    <w:p w14:paraId="15724BFB" w14:textId="77777777" w:rsidR="003A3B8B" w:rsidRPr="006A5E71" w:rsidRDefault="003A3B8B" w:rsidP="00631DF9">
      <w:pPr>
        <w:pStyle w:val="NormalWeb"/>
        <w:numPr>
          <w:ilvl w:val="0"/>
          <w:numId w:val="48"/>
        </w:numPr>
        <w:spacing w:before="0" w:beforeAutospacing="0" w:after="0" w:afterAutospacing="0" w:line="276" w:lineRule="auto"/>
        <w:jc w:val="both"/>
        <w:rPr>
          <w:rFonts w:ascii="Aptos" w:hAnsi="Aptos"/>
          <w:sz w:val="22"/>
          <w:szCs w:val="22"/>
        </w:rPr>
      </w:pPr>
      <w:r w:rsidRPr="006A5E71">
        <w:rPr>
          <w:rFonts w:ascii="Aptos" w:hAnsi="Aptos"/>
          <w:sz w:val="22"/>
          <w:szCs w:val="22"/>
        </w:rPr>
        <w:t>Na koji će se način diferencirati na turističkom tržištu?</w:t>
      </w:r>
    </w:p>
    <w:p w14:paraId="5CD98BD6" w14:textId="77777777" w:rsidR="003A3B8B" w:rsidRPr="006A5E71" w:rsidRDefault="003A3B8B" w:rsidP="00631DF9">
      <w:pPr>
        <w:pStyle w:val="NormalWeb"/>
        <w:numPr>
          <w:ilvl w:val="0"/>
          <w:numId w:val="48"/>
        </w:numPr>
        <w:spacing w:before="0" w:beforeAutospacing="0" w:after="0" w:afterAutospacing="0" w:line="276" w:lineRule="auto"/>
        <w:jc w:val="both"/>
        <w:rPr>
          <w:rFonts w:ascii="Aptos" w:hAnsi="Aptos"/>
          <w:sz w:val="22"/>
          <w:szCs w:val="22"/>
        </w:rPr>
      </w:pPr>
      <w:r w:rsidRPr="006A5E71">
        <w:rPr>
          <w:rFonts w:ascii="Aptos" w:hAnsi="Aptos"/>
          <w:sz w:val="22"/>
          <w:szCs w:val="22"/>
        </w:rPr>
        <w:t>Koje će doživljaje nuditi posjetiteljima?</w:t>
      </w:r>
    </w:p>
    <w:p w14:paraId="20D67EAA" w14:textId="77777777" w:rsidR="003A3B8B" w:rsidRPr="006A5E71" w:rsidRDefault="003A3B8B" w:rsidP="00631DF9">
      <w:pPr>
        <w:pStyle w:val="NormalWeb"/>
        <w:numPr>
          <w:ilvl w:val="0"/>
          <w:numId w:val="48"/>
        </w:numPr>
        <w:spacing w:before="0" w:beforeAutospacing="0" w:after="0" w:afterAutospacing="0" w:line="276" w:lineRule="auto"/>
        <w:jc w:val="both"/>
        <w:rPr>
          <w:rFonts w:ascii="Aptos" w:hAnsi="Aptos"/>
          <w:sz w:val="22"/>
          <w:szCs w:val="22"/>
        </w:rPr>
      </w:pPr>
      <w:r w:rsidRPr="006A5E71">
        <w:rPr>
          <w:rFonts w:ascii="Aptos" w:hAnsi="Aptos"/>
          <w:sz w:val="22"/>
          <w:szCs w:val="22"/>
        </w:rPr>
        <w:t>Kako će se planirati i upravljati razvojem i promocijom destinacije?</w:t>
      </w:r>
    </w:p>
    <w:p w14:paraId="5FC60524" w14:textId="71724094" w:rsidR="003A3B8B" w:rsidRPr="006A5E71" w:rsidRDefault="003A3B8B" w:rsidP="00631DF9">
      <w:pPr>
        <w:pStyle w:val="NormalWeb"/>
        <w:spacing w:before="0" w:beforeAutospacing="0" w:after="240" w:afterAutospacing="0" w:line="276" w:lineRule="auto"/>
        <w:jc w:val="both"/>
        <w:rPr>
          <w:rFonts w:ascii="Aptos" w:hAnsi="Aptos"/>
          <w:sz w:val="22"/>
          <w:szCs w:val="22"/>
        </w:rPr>
      </w:pPr>
      <w:r w:rsidRPr="006A5E71">
        <w:rPr>
          <w:rFonts w:ascii="Aptos" w:hAnsi="Aptos"/>
          <w:sz w:val="22"/>
          <w:szCs w:val="22"/>
        </w:rPr>
        <w:t xml:space="preserve">Postojeći strateški dokumenti </w:t>
      </w:r>
      <w:r w:rsidR="00FC398B">
        <w:rPr>
          <w:rFonts w:ascii="Aptos" w:hAnsi="Aptos"/>
          <w:sz w:val="22"/>
          <w:szCs w:val="22"/>
        </w:rPr>
        <w:t xml:space="preserve">koji </w:t>
      </w:r>
      <w:r w:rsidRPr="006A5E71">
        <w:rPr>
          <w:rFonts w:ascii="Aptos" w:hAnsi="Aptos"/>
          <w:sz w:val="22"/>
          <w:szCs w:val="22"/>
        </w:rPr>
        <w:t>u svojim vizijama turizma ističu niz vrijednosti koje treba ugraditi u razvojnu perspektivu Osijeka, uključujući:</w:t>
      </w:r>
    </w:p>
    <w:p w14:paraId="4AC0178F" w14:textId="47246E7E" w:rsidR="003A3B8B" w:rsidRPr="006A5E71" w:rsidRDefault="003A3B8B" w:rsidP="00631DF9">
      <w:pPr>
        <w:pStyle w:val="NormalWeb"/>
        <w:numPr>
          <w:ilvl w:val="0"/>
          <w:numId w:val="49"/>
        </w:numPr>
        <w:spacing w:before="0" w:beforeAutospacing="0" w:after="0" w:afterAutospacing="0" w:line="276" w:lineRule="auto"/>
        <w:jc w:val="both"/>
        <w:rPr>
          <w:rFonts w:ascii="Aptos" w:hAnsi="Aptos"/>
          <w:sz w:val="22"/>
          <w:szCs w:val="22"/>
        </w:rPr>
      </w:pPr>
      <w:r w:rsidRPr="006A5E71">
        <w:rPr>
          <w:rFonts w:ascii="Aptos" w:hAnsi="Aptos"/>
          <w:sz w:val="22"/>
          <w:szCs w:val="22"/>
        </w:rPr>
        <w:t>razvoj održivog i cjelogodišnjeg turizma</w:t>
      </w:r>
    </w:p>
    <w:p w14:paraId="4654AEDA" w14:textId="5BAFB402" w:rsidR="003A3B8B" w:rsidRPr="006A5E71" w:rsidRDefault="003A3B8B" w:rsidP="00631DF9">
      <w:pPr>
        <w:pStyle w:val="NormalWeb"/>
        <w:numPr>
          <w:ilvl w:val="0"/>
          <w:numId w:val="49"/>
        </w:numPr>
        <w:spacing w:before="0" w:beforeAutospacing="0" w:after="0" w:afterAutospacing="0" w:line="276" w:lineRule="auto"/>
        <w:jc w:val="both"/>
        <w:rPr>
          <w:rFonts w:ascii="Aptos" w:hAnsi="Aptos"/>
          <w:sz w:val="22"/>
          <w:szCs w:val="22"/>
        </w:rPr>
      </w:pPr>
      <w:r w:rsidRPr="006A5E71">
        <w:rPr>
          <w:rFonts w:ascii="Aptos" w:hAnsi="Aptos"/>
          <w:sz w:val="22"/>
          <w:szCs w:val="22"/>
        </w:rPr>
        <w:t>doprinos skladnom gospodarskom razvoju</w:t>
      </w:r>
    </w:p>
    <w:p w14:paraId="39C4BC3C" w14:textId="5637763F" w:rsidR="003A3B8B" w:rsidRPr="006A5E71" w:rsidRDefault="003A3B8B" w:rsidP="00631DF9">
      <w:pPr>
        <w:pStyle w:val="NormalWeb"/>
        <w:numPr>
          <w:ilvl w:val="0"/>
          <w:numId w:val="49"/>
        </w:numPr>
        <w:spacing w:before="0" w:beforeAutospacing="0" w:after="0" w:afterAutospacing="0" w:line="276" w:lineRule="auto"/>
        <w:jc w:val="both"/>
        <w:rPr>
          <w:rFonts w:ascii="Aptos" w:hAnsi="Aptos"/>
          <w:sz w:val="22"/>
          <w:szCs w:val="22"/>
        </w:rPr>
      </w:pPr>
      <w:r w:rsidRPr="006A5E71">
        <w:rPr>
          <w:rFonts w:ascii="Aptos" w:hAnsi="Aptos"/>
          <w:sz w:val="22"/>
          <w:szCs w:val="22"/>
        </w:rPr>
        <w:t>pozicioniranje Osijeka kao zelenog</w:t>
      </w:r>
      <w:r w:rsidR="00FC398B">
        <w:rPr>
          <w:rFonts w:ascii="Aptos" w:hAnsi="Aptos"/>
          <w:sz w:val="22"/>
          <w:szCs w:val="22"/>
        </w:rPr>
        <w:t>a</w:t>
      </w:r>
      <w:r w:rsidRPr="006A5E71">
        <w:rPr>
          <w:rFonts w:ascii="Aptos" w:hAnsi="Aptos"/>
          <w:sz w:val="22"/>
          <w:szCs w:val="22"/>
        </w:rPr>
        <w:t>, inovativnog</w:t>
      </w:r>
      <w:r w:rsidR="00FC398B">
        <w:rPr>
          <w:rFonts w:ascii="Aptos" w:hAnsi="Aptos"/>
          <w:sz w:val="22"/>
          <w:szCs w:val="22"/>
        </w:rPr>
        <w:t>a</w:t>
      </w:r>
      <w:r w:rsidRPr="006A5E71">
        <w:rPr>
          <w:rFonts w:ascii="Aptos" w:hAnsi="Aptos"/>
          <w:sz w:val="22"/>
          <w:szCs w:val="22"/>
        </w:rPr>
        <w:t>, otpornog</w:t>
      </w:r>
      <w:r w:rsidR="00FC398B">
        <w:rPr>
          <w:rFonts w:ascii="Aptos" w:hAnsi="Aptos"/>
          <w:sz w:val="22"/>
          <w:szCs w:val="22"/>
        </w:rPr>
        <w:t>a</w:t>
      </w:r>
      <w:r w:rsidRPr="006A5E71">
        <w:rPr>
          <w:rFonts w:ascii="Aptos" w:hAnsi="Aptos"/>
          <w:sz w:val="22"/>
          <w:szCs w:val="22"/>
        </w:rPr>
        <w:t xml:space="preserve"> i privlačnog</w:t>
      </w:r>
      <w:r w:rsidR="00FC398B">
        <w:rPr>
          <w:rFonts w:ascii="Aptos" w:hAnsi="Aptos"/>
          <w:sz w:val="22"/>
          <w:szCs w:val="22"/>
        </w:rPr>
        <w:t>a</w:t>
      </w:r>
      <w:r w:rsidRPr="006A5E71">
        <w:rPr>
          <w:rFonts w:ascii="Aptos" w:hAnsi="Aptos"/>
          <w:sz w:val="22"/>
          <w:szCs w:val="22"/>
        </w:rPr>
        <w:t xml:space="preserve"> urbanog središta istočne Hrvatske</w:t>
      </w:r>
    </w:p>
    <w:p w14:paraId="4B7617DF" w14:textId="28C045BA" w:rsidR="003A3B8B" w:rsidRPr="006A5E71" w:rsidRDefault="003A3B8B" w:rsidP="00631DF9">
      <w:pPr>
        <w:pStyle w:val="NormalWeb"/>
        <w:numPr>
          <w:ilvl w:val="0"/>
          <w:numId w:val="49"/>
        </w:numPr>
        <w:spacing w:before="0" w:beforeAutospacing="0" w:after="0" w:afterAutospacing="0" w:line="276" w:lineRule="auto"/>
        <w:jc w:val="both"/>
        <w:rPr>
          <w:rFonts w:ascii="Aptos" w:hAnsi="Aptos"/>
          <w:sz w:val="22"/>
          <w:szCs w:val="22"/>
        </w:rPr>
      </w:pPr>
      <w:r w:rsidRPr="006A5E71">
        <w:rPr>
          <w:rFonts w:ascii="Aptos" w:hAnsi="Aptos"/>
          <w:sz w:val="22"/>
          <w:szCs w:val="22"/>
        </w:rPr>
        <w:lastRenderedPageBreak/>
        <w:t>osiguranje kvalitete i sigurnosti života</w:t>
      </w:r>
    </w:p>
    <w:p w14:paraId="0C7EAA32" w14:textId="733FA731" w:rsidR="003A3B8B" w:rsidRPr="006A5E71" w:rsidRDefault="003A3B8B" w:rsidP="00631DF9">
      <w:pPr>
        <w:pStyle w:val="NormalWeb"/>
        <w:numPr>
          <w:ilvl w:val="0"/>
          <w:numId w:val="49"/>
        </w:numPr>
        <w:spacing w:before="0" w:beforeAutospacing="0" w:after="0" w:afterAutospacing="0" w:line="276" w:lineRule="auto"/>
        <w:jc w:val="both"/>
        <w:rPr>
          <w:rFonts w:ascii="Aptos" w:hAnsi="Aptos"/>
          <w:sz w:val="22"/>
          <w:szCs w:val="22"/>
        </w:rPr>
      </w:pPr>
      <w:r w:rsidRPr="006A5E71">
        <w:rPr>
          <w:rFonts w:ascii="Aptos" w:hAnsi="Aptos"/>
          <w:sz w:val="22"/>
          <w:szCs w:val="22"/>
        </w:rPr>
        <w:t>stvaranje slike Osijeka kao „grada zadovoljnih ljudi“</w:t>
      </w:r>
    </w:p>
    <w:p w14:paraId="7253EE04" w14:textId="6BFDEC99" w:rsidR="003A3B8B" w:rsidRPr="006A5E71" w:rsidRDefault="003A3B8B" w:rsidP="00631DF9">
      <w:pPr>
        <w:pStyle w:val="NormalWeb"/>
        <w:numPr>
          <w:ilvl w:val="0"/>
          <w:numId w:val="49"/>
        </w:numPr>
        <w:spacing w:before="0" w:beforeAutospacing="0" w:after="0" w:afterAutospacing="0" w:line="276" w:lineRule="auto"/>
        <w:jc w:val="both"/>
        <w:rPr>
          <w:rFonts w:ascii="Aptos" w:hAnsi="Aptos"/>
          <w:sz w:val="22"/>
          <w:szCs w:val="22"/>
        </w:rPr>
      </w:pPr>
      <w:r w:rsidRPr="006A5E71">
        <w:rPr>
          <w:rFonts w:ascii="Aptos" w:hAnsi="Aptos"/>
          <w:sz w:val="22"/>
          <w:szCs w:val="22"/>
        </w:rPr>
        <w:t>povezivanje poljoprivredne proizvodnje s autentičnom turističkom ponudom</w:t>
      </w:r>
    </w:p>
    <w:p w14:paraId="18DF15F4" w14:textId="77777777" w:rsidR="003A3B8B" w:rsidRPr="006A5E71" w:rsidRDefault="003A3B8B" w:rsidP="00631DF9">
      <w:pPr>
        <w:pStyle w:val="NormalWeb"/>
        <w:numPr>
          <w:ilvl w:val="0"/>
          <w:numId w:val="49"/>
        </w:numPr>
        <w:spacing w:before="0" w:beforeAutospacing="0" w:after="0" w:afterAutospacing="0" w:line="276" w:lineRule="auto"/>
        <w:jc w:val="both"/>
        <w:rPr>
          <w:rFonts w:ascii="Aptos" w:hAnsi="Aptos"/>
          <w:sz w:val="22"/>
          <w:szCs w:val="22"/>
        </w:rPr>
      </w:pPr>
      <w:r w:rsidRPr="006A5E71">
        <w:rPr>
          <w:rFonts w:ascii="Aptos" w:hAnsi="Aptos"/>
          <w:sz w:val="22"/>
          <w:szCs w:val="22"/>
        </w:rPr>
        <w:t>isticanje znanja, kreativnosti i kulturne raznolikosti kao razvojnih resursa.</w:t>
      </w:r>
    </w:p>
    <w:p w14:paraId="4159E6EA" w14:textId="77777777" w:rsidR="003A3B8B" w:rsidRPr="006A5E71" w:rsidRDefault="003A3B8B" w:rsidP="00631DF9">
      <w:pPr>
        <w:pStyle w:val="NormalWeb"/>
        <w:spacing w:before="0" w:beforeAutospacing="0" w:after="240" w:afterAutospacing="0" w:line="276" w:lineRule="auto"/>
        <w:jc w:val="both"/>
        <w:rPr>
          <w:rFonts w:ascii="Aptos" w:hAnsi="Aptos"/>
          <w:sz w:val="22"/>
          <w:szCs w:val="22"/>
        </w:rPr>
      </w:pPr>
      <w:r w:rsidRPr="006A5E71">
        <w:rPr>
          <w:rFonts w:ascii="Aptos" w:hAnsi="Aptos"/>
          <w:sz w:val="22"/>
          <w:szCs w:val="22"/>
        </w:rPr>
        <w:t>Na tim temeljima gradi se vizija koja ne samo da usmjerava budući razvoj, već i okuplja lokalnu zajednicu, javni i privatni sektor u stvaranju prepoznatljive i konkurentne destinacije.</w:t>
      </w:r>
    </w:p>
    <w:p w14:paraId="700FDF69" w14:textId="77777777" w:rsidR="00A97B67" w:rsidRPr="006A5E71" w:rsidRDefault="00A97B67" w:rsidP="00631DF9">
      <w:pPr>
        <w:spacing w:after="240" w:line="276" w:lineRule="auto"/>
        <w:ind w:left="720"/>
        <w:contextualSpacing/>
        <w:jc w:val="both"/>
        <w:rPr>
          <w:rFonts w:ascii="Aptos" w:hAnsi="Aptos" w:cs="Calibri"/>
          <w:kern w:val="2"/>
          <w:sz w:val="22"/>
          <w:szCs w:val="22"/>
        </w:rPr>
      </w:pPr>
    </w:p>
    <w:tbl>
      <w:tblPr>
        <w:tblStyle w:val="TableGrid9"/>
        <w:tblW w:w="0" w:type="auto"/>
        <w:tblLook w:val="04A0" w:firstRow="1" w:lastRow="0" w:firstColumn="1" w:lastColumn="0" w:noHBand="0" w:noVBand="1"/>
      </w:tblPr>
      <w:tblGrid>
        <w:gridCol w:w="3005"/>
        <w:gridCol w:w="236"/>
        <w:gridCol w:w="5775"/>
      </w:tblGrid>
      <w:tr w:rsidR="00F16CE3" w:rsidRPr="006A5E71" w14:paraId="25EDCFC9" w14:textId="77777777" w:rsidTr="00714E0D">
        <w:tc>
          <w:tcPr>
            <w:tcW w:w="3020" w:type="dxa"/>
            <w:tcBorders>
              <w:bottom w:val="single" w:sz="4" w:space="0" w:color="auto"/>
            </w:tcBorders>
            <w:shd w:val="clear" w:color="auto" w:fill="215E99" w:themeFill="text2" w:themeFillTint="BF"/>
          </w:tcPr>
          <w:p w14:paraId="7E2F77E0" w14:textId="77777777" w:rsidR="00F16CE3" w:rsidRPr="006A5E71" w:rsidRDefault="00F16CE3" w:rsidP="00631DF9">
            <w:pPr>
              <w:spacing w:after="240" w:line="276" w:lineRule="auto"/>
              <w:rPr>
                <w:rFonts w:ascii="Aptos" w:hAnsi="Aptos" w:cs="Calibri"/>
              </w:rPr>
            </w:pPr>
            <w:r w:rsidRPr="006A5E71">
              <w:rPr>
                <w:rFonts w:ascii="Aptos" w:hAnsi="Aptos" w:cs="Calibri"/>
                <w:color w:val="FFFFFF" w:themeColor="background1"/>
              </w:rPr>
              <w:t>Kakav turizam treba biti u Osijeku?</w:t>
            </w:r>
          </w:p>
        </w:tc>
        <w:tc>
          <w:tcPr>
            <w:tcW w:w="236" w:type="dxa"/>
            <w:tcBorders>
              <w:top w:val="nil"/>
              <w:bottom w:val="nil"/>
            </w:tcBorders>
          </w:tcPr>
          <w:p w14:paraId="7E16D318" w14:textId="77777777" w:rsidR="00F16CE3" w:rsidRPr="006A5E71" w:rsidRDefault="00F16CE3" w:rsidP="00631DF9">
            <w:pPr>
              <w:spacing w:after="240" w:line="276" w:lineRule="auto"/>
              <w:rPr>
                <w:rFonts w:ascii="Aptos" w:hAnsi="Aptos" w:cs="Calibri"/>
              </w:rPr>
            </w:pPr>
          </w:p>
        </w:tc>
        <w:tc>
          <w:tcPr>
            <w:tcW w:w="5806" w:type="dxa"/>
            <w:tcBorders>
              <w:bottom w:val="single" w:sz="4" w:space="0" w:color="auto"/>
            </w:tcBorders>
          </w:tcPr>
          <w:p w14:paraId="4CAD3056" w14:textId="77777777"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Održiv, zelen i 'po mjeri'</w:t>
            </w:r>
          </w:p>
          <w:p w14:paraId="2B242D62" w14:textId="77777777"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Grad zadovoljnih ljudi</w:t>
            </w:r>
          </w:p>
        </w:tc>
      </w:tr>
      <w:tr w:rsidR="00F16CE3" w:rsidRPr="006A5E71" w14:paraId="79D42912" w14:textId="77777777" w:rsidTr="000E0062">
        <w:tc>
          <w:tcPr>
            <w:tcW w:w="3020" w:type="dxa"/>
            <w:tcBorders>
              <w:left w:val="nil"/>
              <w:right w:val="nil"/>
            </w:tcBorders>
          </w:tcPr>
          <w:p w14:paraId="2F491AED" w14:textId="77777777" w:rsidR="00F16CE3" w:rsidRPr="006A5E71" w:rsidRDefault="00F16CE3" w:rsidP="00631DF9">
            <w:pPr>
              <w:spacing w:after="240" w:line="276" w:lineRule="auto"/>
              <w:rPr>
                <w:rFonts w:ascii="Aptos" w:hAnsi="Aptos" w:cs="Calibri"/>
              </w:rPr>
            </w:pPr>
          </w:p>
        </w:tc>
        <w:tc>
          <w:tcPr>
            <w:tcW w:w="236" w:type="dxa"/>
            <w:tcBorders>
              <w:top w:val="nil"/>
              <w:left w:val="nil"/>
              <w:bottom w:val="nil"/>
              <w:right w:val="nil"/>
            </w:tcBorders>
          </w:tcPr>
          <w:p w14:paraId="229AC5D3" w14:textId="77777777" w:rsidR="00F16CE3" w:rsidRPr="006A5E71" w:rsidRDefault="00F16CE3" w:rsidP="00631DF9">
            <w:pPr>
              <w:spacing w:after="240" w:line="276" w:lineRule="auto"/>
              <w:rPr>
                <w:rFonts w:ascii="Aptos" w:hAnsi="Aptos" w:cs="Calibri"/>
              </w:rPr>
            </w:pPr>
          </w:p>
        </w:tc>
        <w:tc>
          <w:tcPr>
            <w:tcW w:w="5806" w:type="dxa"/>
            <w:tcBorders>
              <w:left w:val="nil"/>
              <w:right w:val="nil"/>
            </w:tcBorders>
          </w:tcPr>
          <w:p w14:paraId="26A3ED52" w14:textId="77777777" w:rsidR="00F16CE3" w:rsidRPr="006A5E71" w:rsidRDefault="00F16CE3" w:rsidP="00631DF9">
            <w:pPr>
              <w:spacing w:after="240" w:line="276" w:lineRule="auto"/>
              <w:rPr>
                <w:rFonts w:ascii="Aptos" w:hAnsi="Aptos" w:cs="Calibri"/>
              </w:rPr>
            </w:pPr>
          </w:p>
        </w:tc>
      </w:tr>
      <w:tr w:rsidR="00F16CE3" w:rsidRPr="006A5E71" w14:paraId="31F9CB97" w14:textId="77777777" w:rsidTr="00714E0D">
        <w:tc>
          <w:tcPr>
            <w:tcW w:w="3020" w:type="dxa"/>
            <w:tcBorders>
              <w:bottom w:val="single" w:sz="4" w:space="0" w:color="auto"/>
            </w:tcBorders>
            <w:shd w:val="clear" w:color="auto" w:fill="215E99" w:themeFill="text2" w:themeFillTint="BF"/>
          </w:tcPr>
          <w:p w14:paraId="5B387FEA" w14:textId="77777777" w:rsidR="00F16CE3" w:rsidRPr="006A5E71" w:rsidRDefault="00F16CE3" w:rsidP="00631DF9">
            <w:pPr>
              <w:spacing w:after="240" w:line="276" w:lineRule="auto"/>
              <w:rPr>
                <w:rFonts w:ascii="Aptos" w:hAnsi="Aptos" w:cs="Calibri"/>
              </w:rPr>
            </w:pPr>
            <w:r w:rsidRPr="006A5E71">
              <w:rPr>
                <w:rFonts w:ascii="Aptos" w:hAnsi="Aptos" w:cs="Calibri"/>
                <w:color w:val="FFFFFF" w:themeColor="background1"/>
              </w:rPr>
              <w:t>Po čemu će se turizam u Osijeku diferencirati na turističkom tržištu?</w:t>
            </w:r>
          </w:p>
        </w:tc>
        <w:tc>
          <w:tcPr>
            <w:tcW w:w="236" w:type="dxa"/>
            <w:tcBorders>
              <w:top w:val="nil"/>
              <w:bottom w:val="nil"/>
            </w:tcBorders>
          </w:tcPr>
          <w:p w14:paraId="21900EE6" w14:textId="77777777" w:rsidR="00F16CE3" w:rsidRPr="006A5E71" w:rsidRDefault="00F16CE3" w:rsidP="00631DF9">
            <w:pPr>
              <w:spacing w:after="240" w:line="276" w:lineRule="auto"/>
              <w:rPr>
                <w:rFonts w:ascii="Aptos" w:hAnsi="Aptos" w:cs="Calibri"/>
              </w:rPr>
            </w:pPr>
          </w:p>
        </w:tc>
        <w:tc>
          <w:tcPr>
            <w:tcW w:w="5806" w:type="dxa"/>
            <w:tcBorders>
              <w:bottom w:val="single" w:sz="4" w:space="0" w:color="auto"/>
            </w:tcBorders>
          </w:tcPr>
          <w:p w14:paraId="2E984DB2" w14:textId="2143A41C"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Oboj</w:t>
            </w:r>
            <w:r w:rsidR="00FC398B">
              <w:rPr>
                <w:rFonts w:ascii="Aptos" w:hAnsi="Aptos" w:cs="Calibri"/>
              </w:rPr>
              <w:t>e</w:t>
            </w:r>
            <w:r w:rsidRPr="006A5E71">
              <w:rPr>
                <w:rFonts w:ascii="Aptos" w:hAnsi="Aptos" w:cs="Calibri"/>
              </w:rPr>
              <w:t>n duhom 'kulture življenja'</w:t>
            </w:r>
          </w:p>
          <w:p w14:paraId="23E96BB9" w14:textId="103045DE" w:rsidR="00F16CE3" w:rsidRPr="006A5E71" w:rsidRDefault="00FC398B" w:rsidP="00631DF9">
            <w:pPr>
              <w:numPr>
                <w:ilvl w:val="0"/>
                <w:numId w:val="25"/>
              </w:numPr>
              <w:spacing w:after="240" w:line="276" w:lineRule="auto"/>
              <w:contextualSpacing/>
              <w:rPr>
                <w:rFonts w:ascii="Aptos" w:hAnsi="Aptos" w:cs="Calibri"/>
              </w:rPr>
            </w:pPr>
            <w:r w:rsidRPr="006A5E71">
              <w:rPr>
                <w:rFonts w:ascii="Aptos" w:hAnsi="Aptos" w:cs="Calibri"/>
              </w:rPr>
              <w:t>Nenametljiv</w:t>
            </w:r>
            <w:r w:rsidR="00F16CE3" w:rsidRPr="006A5E71">
              <w:rPr>
                <w:rFonts w:ascii="Aptos" w:hAnsi="Aptos" w:cs="Calibri"/>
              </w:rPr>
              <w:t xml:space="preserve"> i prijateljski</w:t>
            </w:r>
          </w:p>
          <w:p w14:paraId="4CD66BAD" w14:textId="77777777"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Miran, tih</w:t>
            </w:r>
          </w:p>
          <w:p w14:paraId="58EDB306" w14:textId="77777777"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Profinjen, za ljubitelje kulture, umjetnosti i jednostavnosti</w:t>
            </w:r>
          </w:p>
        </w:tc>
      </w:tr>
      <w:tr w:rsidR="00F16CE3" w:rsidRPr="006A5E71" w14:paraId="5BC61E4A" w14:textId="77777777" w:rsidTr="000E0062">
        <w:tc>
          <w:tcPr>
            <w:tcW w:w="3020" w:type="dxa"/>
            <w:tcBorders>
              <w:left w:val="nil"/>
              <w:right w:val="nil"/>
            </w:tcBorders>
          </w:tcPr>
          <w:p w14:paraId="57043499" w14:textId="77777777" w:rsidR="00F16CE3" w:rsidRPr="006A5E71" w:rsidRDefault="00F16CE3" w:rsidP="00631DF9">
            <w:pPr>
              <w:spacing w:after="240" w:line="276" w:lineRule="auto"/>
              <w:rPr>
                <w:rFonts w:ascii="Aptos" w:hAnsi="Aptos" w:cs="Calibri"/>
              </w:rPr>
            </w:pPr>
          </w:p>
        </w:tc>
        <w:tc>
          <w:tcPr>
            <w:tcW w:w="236" w:type="dxa"/>
            <w:tcBorders>
              <w:top w:val="nil"/>
              <w:left w:val="nil"/>
              <w:bottom w:val="nil"/>
              <w:right w:val="nil"/>
            </w:tcBorders>
          </w:tcPr>
          <w:p w14:paraId="5762BC21" w14:textId="77777777" w:rsidR="00F16CE3" w:rsidRPr="006A5E71" w:rsidRDefault="00F16CE3" w:rsidP="00631DF9">
            <w:pPr>
              <w:spacing w:after="240" w:line="276" w:lineRule="auto"/>
              <w:rPr>
                <w:rFonts w:ascii="Aptos" w:hAnsi="Aptos" w:cs="Calibri"/>
              </w:rPr>
            </w:pPr>
          </w:p>
        </w:tc>
        <w:tc>
          <w:tcPr>
            <w:tcW w:w="5806" w:type="dxa"/>
            <w:tcBorders>
              <w:left w:val="nil"/>
              <w:right w:val="nil"/>
            </w:tcBorders>
          </w:tcPr>
          <w:p w14:paraId="01D82312" w14:textId="77777777" w:rsidR="00F16CE3" w:rsidRPr="006A5E71" w:rsidRDefault="00F16CE3" w:rsidP="00631DF9">
            <w:pPr>
              <w:spacing w:after="240" w:line="276" w:lineRule="auto"/>
              <w:rPr>
                <w:rFonts w:ascii="Aptos" w:hAnsi="Aptos" w:cs="Calibri"/>
              </w:rPr>
            </w:pPr>
          </w:p>
        </w:tc>
      </w:tr>
      <w:tr w:rsidR="00F16CE3" w:rsidRPr="006A5E71" w14:paraId="511A615E" w14:textId="77777777" w:rsidTr="00714E0D">
        <w:tc>
          <w:tcPr>
            <w:tcW w:w="3020" w:type="dxa"/>
            <w:tcBorders>
              <w:bottom w:val="single" w:sz="4" w:space="0" w:color="auto"/>
            </w:tcBorders>
            <w:shd w:val="clear" w:color="auto" w:fill="215E99" w:themeFill="text2" w:themeFillTint="BF"/>
          </w:tcPr>
          <w:p w14:paraId="5A84D1ED" w14:textId="77777777" w:rsidR="00F16CE3" w:rsidRPr="006A5E71" w:rsidRDefault="00F16CE3" w:rsidP="00631DF9">
            <w:pPr>
              <w:spacing w:after="240" w:line="276" w:lineRule="auto"/>
              <w:rPr>
                <w:rFonts w:ascii="Aptos" w:hAnsi="Aptos" w:cs="Calibri"/>
              </w:rPr>
            </w:pPr>
            <w:r w:rsidRPr="006A5E71">
              <w:rPr>
                <w:rFonts w:ascii="Aptos" w:hAnsi="Aptos" w:cs="Calibri"/>
                <w:color w:val="FFFFFF" w:themeColor="background1"/>
              </w:rPr>
              <w:t>Koje turističke doživljaje će nuditi Osijek?</w:t>
            </w:r>
          </w:p>
        </w:tc>
        <w:tc>
          <w:tcPr>
            <w:tcW w:w="236" w:type="dxa"/>
            <w:tcBorders>
              <w:top w:val="nil"/>
              <w:bottom w:val="nil"/>
            </w:tcBorders>
          </w:tcPr>
          <w:p w14:paraId="34766829" w14:textId="77777777" w:rsidR="00F16CE3" w:rsidRPr="006A5E71" w:rsidRDefault="00F16CE3" w:rsidP="00631DF9">
            <w:pPr>
              <w:spacing w:after="240" w:line="276" w:lineRule="auto"/>
              <w:rPr>
                <w:rFonts w:ascii="Aptos" w:hAnsi="Aptos" w:cs="Calibri"/>
              </w:rPr>
            </w:pPr>
          </w:p>
        </w:tc>
        <w:tc>
          <w:tcPr>
            <w:tcW w:w="5806" w:type="dxa"/>
            <w:tcBorders>
              <w:bottom w:val="single" w:sz="4" w:space="0" w:color="auto"/>
            </w:tcBorders>
          </w:tcPr>
          <w:p w14:paraId="3D86B86C" w14:textId="77777777"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Zaokružene, raznolike, kvalitetne</w:t>
            </w:r>
          </w:p>
          <w:p w14:paraId="745DE4AB" w14:textId="77777777"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 xml:space="preserve">Za iskusne goste </w:t>
            </w:r>
          </w:p>
        </w:tc>
      </w:tr>
      <w:tr w:rsidR="00F16CE3" w:rsidRPr="006A5E71" w14:paraId="71443353" w14:textId="77777777" w:rsidTr="000E0062">
        <w:tc>
          <w:tcPr>
            <w:tcW w:w="3020" w:type="dxa"/>
            <w:tcBorders>
              <w:left w:val="nil"/>
              <w:right w:val="nil"/>
            </w:tcBorders>
          </w:tcPr>
          <w:p w14:paraId="7C1626B1" w14:textId="77777777" w:rsidR="00F16CE3" w:rsidRPr="006A5E71" w:rsidRDefault="00F16CE3" w:rsidP="00631DF9">
            <w:pPr>
              <w:spacing w:after="240" w:line="276" w:lineRule="auto"/>
              <w:rPr>
                <w:rFonts w:ascii="Aptos" w:hAnsi="Aptos" w:cs="Calibri"/>
              </w:rPr>
            </w:pPr>
          </w:p>
        </w:tc>
        <w:tc>
          <w:tcPr>
            <w:tcW w:w="236" w:type="dxa"/>
            <w:tcBorders>
              <w:top w:val="nil"/>
              <w:left w:val="nil"/>
              <w:bottom w:val="nil"/>
              <w:right w:val="nil"/>
            </w:tcBorders>
          </w:tcPr>
          <w:p w14:paraId="78D74271" w14:textId="77777777" w:rsidR="00F16CE3" w:rsidRPr="006A5E71" w:rsidRDefault="00F16CE3" w:rsidP="00631DF9">
            <w:pPr>
              <w:spacing w:after="240" w:line="276" w:lineRule="auto"/>
              <w:rPr>
                <w:rFonts w:ascii="Aptos" w:hAnsi="Aptos" w:cs="Calibri"/>
              </w:rPr>
            </w:pPr>
          </w:p>
        </w:tc>
        <w:tc>
          <w:tcPr>
            <w:tcW w:w="5806" w:type="dxa"/>
            <w:tcBorders>
              <w:left w:val="nil"/>
              <w:right w:val="nil"/>
            </w:tcBorders>
          </w:tcPr>
          <w:p w14:paraId="751CE9D9" w14:textId="77777777" w:rsidR="00F16CE3" w:rsidRPr="006A5E71" w:rsidRDefault="00F16CE3" w:rsidP="00631DF9">
            <w:pPr>
              <w:spacing w:after="240" w:line="276" w:lineRule="auto"/>
              <w:rPr>
                <w:rFonts w:ascii="Aptos" w:hAnsi="Aptos" w:cs="Calibri"/>
              </w:rPr>
            </w:pPr>
          </w:p>
        </w:tc>
      </w:tr>
      <w:tr w:rsidR="00F16CE3" w:rsidRPr="006A5E71" w14:paraId="4AFF4AE5" w14:textId="77777777" w:rsidTr="00714E0D">
        <w:tc>
          <w:tcPr>
            <w:tcW w:w="3020" w:type="dxa"/>
            <w:tcBorders>
              <w:bottom w:val="single" w:sz="4" w:space="0" w:color="auto"/>
            </w:tcBorders>
            <w:shd w:val="clear" w:color="auto" w:fill="215E99" w:themeFill="text2" w:themeFillTint="BF"/>
          </w:tcPr>
          <w:p w14:paraId="6071DCFA" w14:textId="77777777" w:rsidR="00F16CE3" w:rsidRPr="006A5E71" w:rsidRDefault="00F16CE3" w:rsidP="00631DF9">
            <w:pPr>
              <w:spacing w:after="240" w:line="276" w:lineRule="auto"/>
              <w:rPr>
                <w:rFonts w:ascii="Aptos" w:hAnsi="Aptos" w:cs="Calibri"/>
              </w:rPr>
            </w:pPr>
            <w:r w:rsidRPr="006A5E71">
              <w:rPr>
                <w:rFonts w:ascii="Aptos" w:hAnsi="Aptos" w:cs="Calibri"/>
                <w:color w:val="FFFFFF" w:themeColor="background1"/>
              </w:rPr>
              <w:t>Kako će se upravljati turizmom u Osijeku?</w:t>
            </w:r>
          </w:p>
        </w:tc>
        <w:tc>
          <w:tcPr>
            <w:tcW w:w="236" w:type="dxa"/>
            <w:tcBorders>
              <w:top w:val="nil"/>
              <w:bottom w:val="nil"/>
            </w:tcBorders>
          </w:tcPr>
          <w:p w14:paraId="0B375D55" w14:textId="77777777" w:rsidR="00F16CE3" w:rsidRPr="006A5E71" w:rsidRDefault="00F16CE3" w:rsidP="00631DF9">
            <w:pPr>
              <w:spacing w:after="240" w:line="276" w:lineRule="auto"/>
              <w:rPr>
                <w:rFonts w:ascii="Aptos" w:hAnsi="Aptos" w:cs="Calibri"/>
              </w:rPr>
            </w:pPr>
          </w:p>
        </w:tc>
        <w:tc>
          <w:tcPr>
            <w:tcW w:w="5806" w:type="dxa"/>
            <w:tcBorders>
              <w:bottom w:val="single" w:sz="4" w:space="0" w:color="auto"/>
            </w:tcBorders>
          </w:tcPr>
          <w:p w14:paraId="660438AE" w14:textId="77777777" w:rsidR="00F16CE3" w:rsidRPr="006A5E71" w:rsidRDefault="00F16CE3" w:rsidP="00631DF9">
            <w:pPr>
              <w:numPr>
                <w:ilvl w:val="0"/>
                <w:numId w:val="25"/>
              </w:numPr>
              <w:spacing w:after="240" w:line="276" w:lineRule="auto"/>
              <w:contextualSpacing/>
              <w:rPr>
                <w:rFonts w:ascii="Aptos" w:hAnsi="Aptos" w:cs="Calibri"/>
              </w:rPr>
            </w:pPr>
            <w:r w:rsidRPr="006A5E71">
              <w:rPr>
                <w:rFonts w:ascii="Aptos" w:hAnsi="Aptos" w:cs="Calibri"/>
              </w:rPr>
              <w:t>Kroz uvažavanje potreba svih dionika</w:t>
            </w:r>
          </w:p>
        </w:tc>
      </w:tr>
    </w:tbl>
    <w:p w14:paraId="3EE90B4F" w14:textId="77777777" w:rsidR="00F16CE3" w:rsidRPr="006A5E71" w:rsidRDefault="00F16CE3" w:rsidP="00631DF9">
      <w:pPr>
        <w:spacing w:after="240" w:line="276" w:lineRule="auto"/>
        <w:jc w:val="both"/>
        <w:rPr>
          <w:rFonts w:ascii="Aptos" w:hAnsi="Aptos" w:cs="Calibri"/>
          <w:kern w:val="2"/>
          <w:sz w:val="22"/>
          <w:szCs w:val="22"/>
        </w:rPr>
      </w:pPr>
    </w:p>
    <w:p w14:paraId="0D63A08E" w14:textId="77777777" w:rsidR="00F16CE3" w:rsidRPr="006A5E71" w:rsidRDefault="00F16CE3" w:rsidP="00631DF9">
      <w:pPr>
        <w:spacing w:after="240" w:line="276" w:lineRule="auto"/>
        <w:jc w:val="both"/>
        <w:rPr>
          <w:rFonts w:ascii="Aptos" w:hAnsi="Aptos" w:cs="Calibri"/>
          <w:kern w:val="2"/>
          <w:sz w:val="22"/>
          <w:szCs w:val="22"/>
        </w:rPr>
      </w:pPr>
      <w:r w:rsidRPr="006A5E71">
        <w:rPr>
          <w:rFonts w:ascii="Aptos" w:hAnsi="Aptos" w:cs="Calibri"/>
          <w:kern w:val="2"/>
          <w:sz w:val="22"/>
          <w:szCs w:val="22"/>
        </w:rPr>
        <w:t xml:space="preserve">Uzimajući u obzir sve navedeno vizija grada Osijeka počiva na konceptima: </w:t>
      </w:r>
    </w:p>
    <w:p w14:paraId="4025263B" w14:textId="77777777" w:rsidR="00614DB4" w:rsidRPr="006A5E71" w:rsidRDefault="00614DB4" w:rsidP="00631DF9">
      <w:pPr>
        <w:pStyle w:val="NormalWeb"/>
        <w:spacing w:before="0" w:beforeAutospacing="0" w:after="240" w:afterAutospacing="0" w:line="276" w:lineRule="auto"/>
        <w:rPr>
          <w:rFonts w:ascii="Aptos" w:hAnsi="Aptos"/>
        </w:rPr>
      </w:pPr>
      <w:r w:rsidRPr="006A5E71">
        <w:rPr>
          <w:rFonts w:ascii="Aptos" w:hAnsi="Aptos"/>
        </w:rPr>
        <w:t>Uzimajući u obzir sve navedeno, vizija Grada Osijeka kao turističke destinacije temelji se na sljedećim ključnim konceptima:</w:t>
      </w:r>
    </w:p>
    <w:p w14:paraId="6C386F9C" w14:textId="4BAC3412" w:rsidR="00614DB4" w:rsidRPr="006A5E71" w:rsidRDefault="00614DB4" w:rsidP="00631DF9">
      <w:pPr>
        <w:pStyle w:val="NormalWeb"/>
        <w:numPr>
          <w:ilvl w:val="0"/>
          <w:numId w:val="50"/>
        </w:numPr>
        <w:spacing w:before="0" w:beforeAutospacing="0" w:after="240" w:afterAutospacing="0" w:line="276" w:lineRule="auto"/>
        <w:jc w:val="both"/>
        <w:rPr>
          <w:rFonts w:ascii="Aptos" w:hAnsi="Aptos"/>
          <w:sz w:val="22"/>
          <w:szCs w:val="22"/>
        </w:rPr>
      </w:pPr>
      <w:r w:rsidRPr="006A5E71">
        <w:rPr>
          <w:rStyle w:val="Strong"/>
          <w:rFonts w:ascii="Aptos" w:eastAsiaTheme="majorEastAsia" w:hAnsi="Aptos"/>
          <w:sz w:val="22"/>
          <w:szCs w:val="22"/>
        </w:rPr>
        <w:t>Održivost</w:t>
      </w:r>
      <w:r w:rsidRPr="006A5E71">
        <w:rPr>
          <w:rFonts w:ascii="Aptos" w:hAnsi="Aptos"/>
          <w:sz w:val="22"/>
          <w:szCs w:val="22"/>
        </w:rPr>
        <w:t>:</w:t>
      </w:r>
      <w:r w:rsidR="00FC398B">
        <w:rPr>
          <w:rFonts w:ascii="Aptos" w:hAnsi="Aptos"/>
          <w:sz w:val="22"/>
          <w:szCs w:val="22"/>
        </w:rPr>
        <w:t xml:space="preserve"> </w:t>
      </w:r>
      <w:r w:rsidRPr="006A5E71">
        <w:rPr>
          <w:rFonts w:ascii="Aptos" w:hAnsi="Aptos"/>
          <w:sz w:val="22"/>
          <w:szCs w:val="22"/>
        </w:rPr>
        <w:t>Osijek u svim svojim aspektima promiče održivost – kako u prostornom planiranju i upravljanju gradskim resursima, tako i u načinu života svojih stanovnika. Očuvanje kulturnih i prirodnih vrijednosti, odgovoran razvoj te promišljanje budućnosti čine osnovu održivog identiteta grada.</w:t>
      </w:r>
    </w:p>
    <w:p w14:paraId="4C1EAD21" w14:textId="77777777" w:rsidR="00614DB4" w:rsidRPr="006A5E71" w:rsidRDefault="00614DB4" w:rsidP="00631DF9">
      <w:pPr>
        <w:pStyle w:val="NormalWeb"/>
        <w:numPr>
          <w:ilvl w:val="0"/>
          <w:numId w:val="50"/>
        </w:numPr>
        <w:spacing w:before="0" w:beforeAutospacing="0" w:after="240" w:afterAutospacing="0" w:line="276" w:lineRule="auto"/>
        <w:jc w:val="both"/>
        <w:rPr>
          <w:rFonts w:ascii="Aptos" w:hAnsi="Aptos"/>
          <w:sz w:val="22"/>
          <w:szCs w:val="22"/>
        </w:rPr>
      </w:pPr>
      <w:r w:rsidRPr="006A5E71">
        <w:rPr>
          <w:rStyle w:val="Strong"/>
          <w:rFonts w:ascii="Aptos" w:eastAsiaTheme="majorEastAsia" w:hAnsi="Aptos"/>
          <w:sz w:val="22"/>
          <w:szCs w:val="22"/>
        </w:rPr>
        <w:t>Atmosfera kulture života</w:t>
      </w:r>
      <w:r w:rsidRPr="006A5E71">
        <w:rPr>
          <w:rFonts w:ascii="Aptos" w:hAnsi="Aptos"/>
          <w:sz w:val="22"/>
          <w:szCs w:val="22"/>
        </w:rPr>
        <w:t>: Osijek njeguje prepoznatljivu kulturu svakodnevice, prožetu bogatom povijesnom baštinom, suvremenom umjetnošću, kulturnim događanjima, urbanim sadržajima i živom gastronomskom scenom. Kroz brojne manifestacije, ulična događanja i otvorene prostore, grad zrači životnom energijom.</w:t>
      </w:r>
    </w:p>
    <w:p w14:paraId="4FE4B5C3" w14:textId="3EFF581C" w:rsidR="00614DB4" w:rsidRPr="006A5E71" w:rsidRDefault="00614DB4" w:rsidP="00631DF9">
      <w:pPr>
        <w:pStyle w:val="NormalWeb"/>
        <w:numPr>
          <w:ilvl w:val="0"/>
          <w:numId w:val="50"/>
        </w:numPr>
        <w:spacing w:before="0" w:beforeAutospacing="0" w:after="240" w:afterAutospacing="0" w:line="276" w:lineRule="auto"/>
        <w:jc w:val="both"/>
        <w:rPr>
          <w:rFonts w:ascii="Aptos" w:hAnsi="Aptos"/>
          <w:sz w:val="22"/>
          <w:szCs w:val="22"/>
        </w:rPr>
      </w:pPr>
      <w:r w:rsidRPr="006A5E71">
        <w:rPr>
          <w:rStyle w:val="Strong"/>
          <w:rFonts w:ascii="Aptos" w:eastAsiaTheme="majorEastAsia" w:hAnsi="Aptos"/>
          <w:sz w:val="22"/>
          <w:szCs w:val="22"/>
        </w:rPr>
        <w:t>Povezanost s prirodom</w:t>
      </w:r>
      <w:r w:rsidRPr="006A5E71">
        <w:rPr>
          <w:rFonts w:ascii="Aptos" w:hAnsi="Aptos"/>
          <w:sz w:val="22"/>
          <w:szCs w:val="22"/>
        </w:rPr>
        <w:t>:</w:t>
      </w:r>
      <w:r w:rsidR="00FC398B">
        <w:rPr>
          <w:rFonts w:ascii="Aptos" w:hAnsi="Aptos"/>
          <w:sz w:val="22"/>
          <w:szCs w:val="22"/>
        </w:rPr>
        <w:t xml:space="preserve"> </w:t>
      </w:r>
      <w:r w:rsidRPr="006A5E71">
        <w:rPr>
          <w:rFonts w:ascii="Aptos" w:hAnsi="Aptos"/>
          <w:sz w:val="22"/>
          <w:szCs w:val="22"/>
        </w:rPr>
        <w:t xml:space="preserve">Osijek je grad koji živi uz Dravu. Riječne šetnice, parkovi, zelenilo i sezonske promjene prirode sastavni su dio identiteta </w:t>
      </w:r>
      <w:r w:rsidR="00FC398B">
        <w:rPr>
          <w:rFonts w:ascii="Aptos" w:hAnsi="Aptos"/>
          <w:sz w:val="22"/>
          <w:szCs w:val="22"/>
        </w:rPr>
        <w:t>g</w:t>
      </w:r>
      <w:r w:rsidRPr="006A5E71">
        <w:rPr>
          <w:rFonts w:ascii="Aptos" w:hAnsi="Aptos"/>
          <w:sz w:val="22"/>
          <w:szCs w:val="22"/>
        </w:rPr>
        <w:t xml:space="preserve">rada i svakodnevice </w:t>
      </w:r>
      <w:r w:rsidRPr="006A5E71">
        <w:rPr>
          <w:rFonts w:ascii="Aptos" w:hAnsi="Aptos"/>
          <w:sz w:val="22"/>
          <w:szCs w:val="22"/>
        </w:rPr>
        <w:lastRenderedPageBreak/>
        <w:t>njegovih građana. Priroda je ovdje lako dostupna, prisutna i neodvojiva od gradskog iskustva – od zoološkog vrta do mirnih riječnih livada i šumovitih perivoja.</w:t>
      </w:r>
    </w:p>
    <w:p w14:paraId="141DCD76" w14:textId="77777777" w:rsidR="00614DB4" w:rsidRPr="006A5E71" w:rsidRDefault="00614DB4" w:rsidP="00631DF9">
      <w:pPr>
        <w:pStyle w:val="NormalWeb"/>
        <w:numPr>
          <w:ilvl w:val="0"/>
          <w:numId w:val="50"/>
        </w:numPr>
        <w:spacing w:before="0" w:beforeAutospacing="0" w:after="240" w:afterAutospacing="0" w:line="276" w:lineRule="auto"/>
        <w:jc w:val="both"/>
        <w:rPr>
          <w:rFonts w:ascii="Aptos" w:hAnsi="Aptos"/>
          <w:sz w:val="22"/>
          <w:szCs w:val="22"/>
        </w:rPr>
      </w:pPr>
      <w:r w:rsidRPr="006A5E71">
        <w:rPr>
          <w:rStyle w:val="Strong"/>
          <w:rFonts w:ascii="Aptos" w:eastAsiaTheme="majorEastAsia" w:hAnsi="Aptos"/>
          <w:sz w:val="22"/>
          <w:szCs w:val="22"/>
        </w:rPr>
        <w:t>Kvaliteta i sadržajnost ponude</w:t>
      </w:r>
      <w:r w:rsidRPr="006A5E71">
        <w:rPr>
          <w:rFonts w:ascii="Aptos" w:hAnsi="Aptos"/>
          <w:sz w:val="22"/>
          <w:szCs w:val="22"/>
        </w:rPr>
        <w:t>: Osijek se razvija kao destinacija koja teži kvaliteti u svakom segmentu – od smještaja i gastronomske ponude, preko uređenih javnih prostora i atraktivnih kulturno-povijesnih lokaliteta, do pažljivo oblikovanih, ‘boutique’ doživljaja. Posjetitelji prepoznaju grad po njegovoj mjeri, autentičnosti i osobnosti.</w:t>
      </w:r>
    </w:p>
    <w:p w14:paraId="565FF69E" w14:textId="77777777" w:rsidR="00614DB4" w:rsidRPr="006A5E71" w:rsidRDefault="00614DB4" w:rsidP="00631DF9">
      <w:pPr>
        <w:pStyle w:val="NormalWeb"/>
        <w:numPr>
          <w:ilvl w:val="0"/>
          <w:numId w:val="50"/>
        </w:numPr>
        <w:spacing w:before="0" w:beforeAutospacing="0" w:after="240" w:afterAutospacing="0" w:line="276" w:lineRule="auto"/>
        <w:jc w:val="both"/>
        <w:rPr>
          <w:rFonts w:ascii="Aptos" w:hAnsi="Aptos"/>
          <w:sz w:val="22"/>
          <w:szCs w:val="22"/>
        </w:rPr>
      </w:pPr>
      <w:r w:rsidRPr="006A5E71">
        <w:rPr>
          <w:rStyle w:val="Strong"/>
          <w:rFonts w:ascii="Aptos" w:eastAsiaTheme="majorEastAsia" w:hAnsi="Aptos"/>
          <w:sz w:val="22"/>
          <w:szCs w:val="22"/>
        </w:rPr>
        <w:t>Povezanost s okolinom</w:t>
      </w:r>
      <w:r w:rsidRPr="006A5E71">
        <w:rPr>
          <w:rFonts w:ascii="Aptos" w:hAnsi="Aptos"/>
          <w:sz w:val="22"/>
          <w:szCs w:val="22"/>
        </w:rPr>
        <w:t>: Osijek je prirodno i funkcionalno povezan sa svojim širim okruženjem. Iz njega se lako kreće u istraživanje vinskih podruma, prirodnih krajolika, kulturnih ruta i lokalnih doživljaja koji zajedno čine bogatu i raznoliku turističku regiju.</w:t>
      </w:r>
    </w:p>
    <w:p w14:paraId="710A111A" w14:textId="17CBA348" w:rsidR="00F16CE3" w:rsidRPr="006A5E71" w:rsidRDefault="00F16CE3" w:rsidP="00F16CE3">
      <w:pPr>
        <w:spacing w:after="160" w:line="259" w:lineRule="auto"/>
        <w:jc w:val="both"/>
        <w:rPr>
          <w:rFonts w:ascii="Aptos" w:hAnsi="Aptos" w:cs="Calibri"/>
          <w:kern w:val="2"/>
          <w:sz w:val="22"/>
          <w:szCs w:val="22"/>
        </w:rPr>
      </w:pPr>
      <w:r w:rsidRPr="006A5E71">
        <w:rPr>
          <w:rFonts w:ascii="Aptos" w:hAnsi="Aptos" w:cs="Calibri"/>
          <w:kern w:val="2"/>
          <w:sz w:val="22"/>
          <w:szCs w:val="22"/>
        </w:rPr>
        <w:t>Uzimaju</w:t>
      </w:r>
      <w:r w:rsidR="00FC398B">
        <w:rPr>
          <w:rFonts w:ascii="Aptos" w:hAnsi="Aptos" w:cs="Calibri"/>
          <w:kern w:val="2"/>
          <w:sz w:val="22"/>
          <w:szCs w:val="22"/>
        </w:rPr>
        <w:t>ći</w:t>
      </w:r>
      <w:r w:rsidRPr="006A5E71">
        <w:rPr>
          <w:rFonts w:ascii="Aptos" w:hAnsi="Aptos" w:cs="Calibri"/>
          <w:kern w:val="2"/>
          <w:sz w:val="22"/>
          <w:szCs w:val="22"/>
        </w:rPr>
        <w:t xml:space="preserve"> u obzir identificirane prednosti grada Osijek, razvojna načela te viziju Grada definiranu u ostalim razvojnim dokumentima, vizija grada Osijeka kao turističke destinacije može se iskazati na sljedeći način: </w:t>
      </w:r>
    </w:p>
    <w:p w14:paraId="2A3F12A6" w14:textId="77777777" w:rsidR="00F16CE3" w:rsidRPr="006A5E71" w:rsidRDefault="00F16CE3" w:rsidP="00F16CE3">
      <w:pPr>
        <w:spacing w:after="160" w:line="259" w:lineRule="auto"/>
        <w:jc w:val="both"/>
        <w:rPr>
          <w:rFonts w:ascii="Aptos" w:hAnsi="Aptos" w:cs="Calibri"/>
          <w:kern w:val="2"/>
          <w:sz w:val="22"/>
          <w:szCs w:val="22"/>
        </w:rPr>
      </w:pPr>
      <w:r w:rsidRPr="006A5E71">
        <w:rPr>
          <w:rFonts w:ascii="Aptos" w:hAnsi="Aptos"/>
          <w:noProof/>
          <w:kern w:val="2"/>
          <w:sz w:val="22"/>
          <w:szCs w:val="22"/>
        </w:rPr>
        <mc:AlternateContent>
          <mc:Choice Requires="wps">
            <w:drawing>
              <wp:anchor distT="0" distB="0" distL="114300" distR="114300" simplePos="0" relativeHeight="251656704" behindDoc="0" locked="0" layoutInCell="1" allowOverlap="1" wp14:anchorId="4BC6FD5D" wp14:editId="2BF2AF2E">
                <wp:simplePos x="0" y="0"/>
                <wp:positionH relativeFrom="margin">
                  <wp:posOffset>0</wp:posOffset>
                </wp:positionH>
                <wp:positionV relativeFrom="paragraph">
                  <wp:posOffset>0</wp:posOffset>
                </wp:positionV>
                <wp:extent cx="5686425" cy="2362200"/>
                <wp:effectExtent l="0" t="0" r="9525" b="0"/>
                <wp:wrapNone/>
                <wp:docPr id="1720684957" name="Content Placeholder 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686425" cy="2362200"/>
                        </a:xfrm>
                        <a:prstGeom prst="rect">
                          <a:avLst/>
                        </a:prstGeom>
                        <a:solidFill>
                          <a:srgbClr val="0070C0"/>
                        </a:solidFill>
                      </wps:spPr>
                      <wps:txbx>
                        <w:txbxContent>
                          <w:p w14:paraId="4CA49CFB" w14:textId="77777777" w:rsidR="00F16CE3" w:rsidRDefault="00F16CE3" w:rsidP="00F16CE3">
                            <w:pPr>
                              <w:spacing w:before="200" w:line="216" w:lineRule="auto"/>
                              <w:jc w:val="center"/>
                              <w:rPr>
                                <w:rFonts w:hAnsi="Aptos"/>
                                <w:color w:val="FFFFFF" w:themeColor="background1"/>
                                <w:kern w:val="24"/>
                              </w:rPr>
                            </w:pPr>
                            <w:r w:rsidRPr="00242DCC">
                              <w:rPr>
                                <w:rFonts w:hAnsi="Aptos"/>
                                <w:color w:val="FFFFFF" w:themeColor="background1"/>
                                <w:kern w:val="24"/>
                              </w:rPr>
                              <w:t xml:space="preserve">Grad Osijek destinacija je s aurom/ozračjem njegovane </w:t>
                            </w:r>
                            <w:r w:rsidRPr="00242DCC">
                              <w:rPr>
                                <w:rFonts w:hAnsi="Aptos"/>
                                <w:b/>
                                <w:bCs/>
                                <w:color w:val="FFFFFF" w:themeColor="background1"/>
                                <w:kern w:val="24"/>
                              </w:rPr>
                              <w:t>‘kulture življenja</w:t>
                            </w:r>
                            <w:r w:rsidRPr="00242DCC">
                              <w:rPr>
                                <w:rFonts w:hAnsi="Aptos"/>
                                <w:color w:val="FFFFFF" w:themeColor="background1"/>
                                <w:kern w:val="24"/>
                              </w:rPr>
                              <w:t xml:space="preserve">’ – ona se proteže kroz ulice grada, Tvrđu, zelene parkove i šetnice uz Dravu, kroz jedinstvene spomenike, manifestacije, gastronomiju, sportski duh, umjetnost i kulturna dostignuća, a ponajviše kroz ljude i njihov način života. </w:t>
                            </w:r>
                          </w:p>
                          <w:p w14:paraId="62271A67" w14:textId="77777777" w:rsidR="00F16CE3" w:rsidRPr="00242DCC" w:rsidRDefault="00F16CE3" w:rsidP="00F16CE3">
                            <w:pPr>
                              <w:spacing w:before="200" w:line="216" w:lineRule="auto"/>
                              <w:jc w:val="center"/>
                              <w:rPr>
                                <w:rFonts w:hAnsi="Aptos"/>
                                <w:color w:val="FFFFFF" w:themeColor="background1"/>
                                <w:kern w:val="24"/>
                                <w14:ligatures w14:val="none"/>
                              </w:rPr>
                            </w:pPr>
                            <w:r w:rsidRPr="00B67707">
                              <w:rPr>
                                <w:rFonts w:hAnsi="Aptos"/>
                                <w:noProof/>
                                <w:color w:val="FFFFFF" w:themeColor="background1"/>
                                <w:kern w:val="24"/>
                                <w14:ligatures w14:val="none"/>
                              </w:rPr>
                              <w:drawing>
                                <wp:inline distT="0" distB="0" distL="0" distR="0" wp14:anchorId="7EF79365" wp14:editId="7ADE9129">
                                  <wp:extent cx="542925" cy="314325"/>
                                  <wp:effectExtent l="0" t="0" r="9525" b="9525"/>
                                  <wp:docPr id="1769621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inline>
                              </w:drawing>
                            </w:r>
                          </w:p>
                          <w:p w14:paraId="112CDDBA" w14:textId="1632B176" w:rsidR="00F16CE3" w:rsidRPr="00242DCC" w:rsidRDefault="00F16CE3" w:rsidP="00F16CE3">
                            <w:pPr>
                              <w:spacing w:before="200" w:line="216" w:lineRule="auto"/>
                              <w:jc w:val="center"/>
                              <w:rPr>
                                <w:rFonts w:hAnsi="Aptos"/>
                                <w:b/>
                                <w:bCs/>
                                <w:color w:val="FFFFFF" w:themeColor="background1"/>
                                <w:kern w:val="24"/>
                              </w:rPr>
                            </w:pPr>
                            <w:r w:rsidRPr="00242DCC">
                              <w:rPr>
                                <w:rFonts w:hAnsi="Aptos"/>
                                <w:b/>
                                <w:bCs/>
                                <w:color w:val="FFFFFF" w:themeColor="background1"/>
                                <w:kern w:val="24"/>
                              </w:rPr>
                              <w:t>Osijek je grad zadovoljnih ljudi, kulturnog</w:t>
                            </w:r>
                            <w:r w:rsidR="00FC398B">
                              <w:rPr>
                                <w:rFonts w:hAnsi="Aptos"/>
                                <w:b/>
                                <w:bCs/>
                                <w:color w:val="FFFFFF" w:themeColor="background1"/>
                                <w:kern w:val="24"/>
                              </w:rPr>
                              <w:t>a</w:t>
                            </w:r>
                            <w:r>
                              <w:rPr>
                                <w:rFonts w:hAnsi="Aptos"/>
                                <w:b/>
                                <w:bCs/>
                                <w:color w:val="FFFFFF" w:themeColor="background1"/>
                                <w:kern w:val="24"/>
                              </w:rPr>
                              <w:t>, nenametljivog</w:t>
                            </w:r>
                            <w:r w:rsidR="00FC398B">
                              <w:rPr>
                                <w:rFonts w:hAnsi="Aptos"/>
                                <w:b/>
                                <w:bCs/>
                                <w:color w:val="FFFFFF" w:themeColor="background1"/>
                                <w:kern w:val="24"/>
                              </w:rPr>
                              <w:t>a</w:t>
                            </w:r>
                            <w:r w:rsidRPr="00242DCC">
                              <w:rPr>
                                <w:rFonts w:hAnsi="Aptos"/>
                                <w:b/>
                                <w:bCs/>
                                <w:color w:val="FFFFFF" w:themeColor="background1"/>
                                <w:kern w:val="24"/>
                              </w:rPr>
                              <w:t xml:space="preserve"> i prijateljskog odnosa prema svemu što ga čini i okružuje, prema povijesnom nasl</w:t>
                            </w:r>
                            <w:r>
                              <w:rPr>
                                <w:rFonts w:hAnsi="Aptos"/>
                                <w:b/>
                                <w:bCs/>
                                <w:color w:val="FFFFFF" w:themeColor="background1"/>
                                <w:kern w:val="24"/>
                              </w:rPr>
                              <w:t>i</w:t>
                            </w:r>
                            <w:r w:rsidRPr="00242DCC">
                              <w:rPr>
                                <w:rFonts w:hAnsi="Aptos"/>
                                <w:b/>
                                <w:bCs/>
                                <w:color w:val="FFFFFF" w:themeColor="background1"/>
                                <w:kern w:val="24"/>
                              </w:rPr>
                              <w:t xml:space="preserve">jeđu kao i prema  onome što donosi budućnost. Turizam se ovdje zasniva na tom odnosu.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4BC6FD5D" id="Content Placeholder 7" o:spid="_x0000_s1031" style="position:absolute;left:0;text-align:left;margin-left:0;margin-top:0;width:447.75pt;height:18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" fillcolor="#0070c0" stroked="f">
                <o:lock v:ext="edit" grouping="t"/>
                <v:textbox>
                  <w:txbxContent>
                    <w:p w14:paraId="4CA49CFB" w14:textId="77777777" w:rsidR="00F16CE3" w:rsidRDefault="00F16CE3" w:rsidP="00F16CE3">
                      <w:pPr>
                        <w:spacing w:before="200" w:line="216" w:lineRule="auto"/>
                        <w:jc w:val="center"/>
                        <w:rPr>
                          <w:rFonts w:hAnsi="Aptos"/>
                          <w:color w:val="FFFFFF" w:themeColor="background1"/>
                          <w:kern w:val="24"/>
                        </w:rPr>
                      </w:pPr>
                      <w:r w:rsidRPr="00242DCC">
                        <w:rPr>
                          <w:rFonts w:hAnsi="Aptos"/>
                          <w:color w:val="FFFFFF" w:themeColor="background1"/>
                          <w:kern w:val="24"/>
                        </w:rPr>
                        <w:t xml:space="preserve">Grad Osijek destinacija je s aurom/ozračjem njegovane </w:t>
                      </w:r>
                      <w:r w:rsidRPr="00242DCC">
                        <w:rPr>
                          <w:rFonts w:hAnsi="Aptos"/>
                          <w:b/>
                          <w:bCs/>
                          <w:color w:val="FFFFFF" w:themeColor="background1"/>
                          <w:kern w:val="24"/>
                        </w:rPr>
                        <w:t>‘kulture življenja</w:t>
                      </w:r>
                      <w:r w:rsidRPr="00242DCC">
                        <w:rPr>
                          <w:rFonts w:hAnsi="Aptos"/>
                          <w:color w:val="FFFFFF" w:themeColor="background1"/>
                          <w:kern w:val="24"/>
                        </w:rPr>
                        <w:t xml:space="preserve">’ – ona se proteže kroz ulice grada, Tvrđu, zelene parkove i šetnice uz Dravu, kroz jedinstvene spomenike, manifestacije, gastronomiju, sportski duh, umjetnost i kulturna dostignuća, a ponajviše kroz ljude i njihov način života. </w:t>
                      </w:r>
                    </w:p>
                    <w:p w14:paraId="62271A67" w14:textId="77777777" w:rsidR="00F16CE3" w:rsidRPr="00242DCC" w:rsidRDefault="00F16CE3" w:rsidP="00F16CE3">
                      <w:pPr>
                        <w:spacing w:before="200" w:line="216" w:lineRule="auto"/>
                        <w:jc w:val="center"/>
                        <w:rPr>
                          <w:rFonts w:hAnsi="Aptos"/>
                          <w:color w:val="FFFFFF" w:themeColor="background1"/>
                          <w:kern w:val="24"/>
                          <w14:ligatures w14:val="none"/>
                        </w:rPr>
                      </w:pPr>
                      <w:r w:rsidRPr="00B67707">
                        <w:rPr>
                          <w:rFonts w:hAnsi="Aptos"/>
                          <w:noProof/>
                          <w:color w:val="FFFFFF" w:themeColor="background1"/>
                          <w:kern w:val="24"/>
                          <w14:ligatures w14:val="none"/>
                        </w:rPr>
                        <w:drawing>
                          <wp:inline distT="0" distB="0" distL="0" distR="0" wp14:anchorId="7EF79365" wp14:editId="7ADE9129">
                            <wp:extent cx="542925" cy="314325"/>
                            <wp:effectExtent l="0" t="0" r="9525" b="9525"/>
                            <wp:docPr id="1769621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2925" cy="314325"/>
                                    </a:xfrm>
                                    <a:prstGeom prst="rect">
                                      <a:avLst/>
                                    </a:prstGeom>
                                    <a:noFill/>
                                    <a:ln>
                                      <a:noFill/>
                                    </a:ln>
                                  </pic:spPr>
                                </pic:pic>
                              </a:graphicData>
                            </a:graphic>
                          </wp:inline>
                        </w:drawing>
                      </w:r>
                    </w:p>
                    <w:p w14:paraId="112CDDBA" w14:textId="1632B176" w:rsidR="00F16CE3" w:rsidRPr="00242DCC" w:rsidRDefault="00F16CE3" w:rsidP="00F16CE3">
                      <w:pPr>
                        <w:spacing w:before="200" w:line="216" w:lineRule="auto"/>
                        <w:jc w:val="center"/>
                        <w:rPr>
                          <w:rFonts w:hAnsi="Aptos"/>
                          <w:b/>
                          <w:bCs/>
                          <w:color w:val="FFFFFF" w:themeColor="background1"/>
                          <w:kern w:val="24"/>
                        </w:rPr>
                      </w:pPr>
                      <w:r w:rsidRPr="00242DCC">
                        <w:rPr>
                          <w:rFonts w:hAnsi="Aptos"/>
                          <w:b/>
                          <w:bCs/>
                          <w:color w:val="FFFFFF" w:themeColor="background1"/>
                          <w:kern w:val="24"/>
                        </w:rPr>
                        <w:t>Osijek je grad zadovoljnih ljudi, kulturnog</w:t>
                      </w:r>
                      <w:r w:rsidR="00FC398B">
                        <w:rPr>
                          <w:rFonts w:hAnsi="Aptos"/>
                          <w:b/>
                          <w:bCs/>
                          <w:color w:val="FFFFFF" w:themeColor="background1"/>
                          <w:kern w:val="24"/>
                        </w:rPr>
                        <w:t>a</w:t>
                      </w:r>
                      <w:r>
                        <w:rPr>
                          <w:rFonts w:hAnsi="Aptos"/>
                          <w:b/>
                          <w:bCs/>
                          <w:color w:val="FFFFFF" w:themeColor="background1"/>
                          <w:kern w:val="24"/>
                        </w:rPr>
                        <w:t>, nenametljivog</w:t>
                      </w:r>
                      <w:r w:rsidR="00FC398B">
                        <w:rPr>
                          <w:rFonts w:hAnsi="Aptos"/>
                          <w:b/>
                          <w:bCs/>
                          <w:color w:val="FFFFFF" w:themeColor="background1"/>
                          <w:kern w:val="24"/>
                        </w:rPr>
                        <w:t>a</w:t>
                      </w:r>
                      <w:r w:rsidRPr="00242DCC">
                        <w:rPr>
                          <w:rFonts w:hAnsi="Aptos"/>
                          <w:b/>
                          <w:bCs/>
                          <w:color w:val="FFFFFF" w:themeColor="background1"/>
                          <w:kern w:val="24"/>
                        </w:rPr>
                        <w:t xml:space="preserve"> i prijateljskog odnosa prema svemu što ga čini i okružuje, prema povijesnom nasl</w:t>
                      </w:r>
                      <w:r>
                        <w:rPr>
                          <w:rFonts w:hAnsi="Aptos"/>
                          <w:b/>
                          <w:bCs/>
                          <w:color w:val="FFFFFF" w:themeColor="background1"/>
                          <w:kern w:val="24"/>
                        </w:rPr>
                        <w:t>i</w:t>
                      </w:r>
                      <w:r w:rsidRPr="00242DCC">
                        <w:rPr>
                          <w:rFonts w:hAnsi="Aptos"/>
                          <w:b/>
                          <w:bCs/>
                          <w:color w:val="FFFFFF" w:themeColor="background1"/>
                          <w:kern w:val="24"/>
                        </w:rPr>
                        <w:t xml:space="preserve">jeđu kao i prema  onome što donosi budućnost. Turizam se ovdje zasniva na tom odnosu. </w:t>
                      </w:r>
                    </w:p>
                  </w:txbxContent>
                </v:textbox>
                <w10:wrap anchorx="margin"/>
              </v:rect>
            </w:pict>
          </mc:Fallback>
        </mc:AlternateContent>
      </w:r>
    </w:p>
    <w:p w14:paraId="50BB3C0D" w14:textId="77777777" w:rsidR="00F16CE3" w:rsidRPr="006A5E71" w:rsidRDefault="00F16CE3" w:rsidP="00F16CE3">
      <w:pPr>
        <w:spacing w:after="160" w:line="259" w:lineRule="auto"/>
        <w:jc w:val="both"/>
        <w:rPr>
          <w:rFonts w:ascii="Aptos" w:hAnsi="Aptos" w:cs="Calibri"/>
          <w:kern w:val="2"/>
          <w:sz w:val="22"/>
          <w:szCs w:val="22"/>
        </w:rPr>
      </w:pPr>
    </w:p>
    <w:p w14:paraId="39FB9F15" w14:textId="77777777" w:rsidR="00F16CE3" w:rsidRPr="006A5E71" w:rsidRDefault="00F16CE3" w:rsidP="00F16CE3">
      <w:pPr>
        <w:spacing w:after="160" w:line="259" w:lineRule="auto"/>
        <w:jc w:val="both"/>
        <w:rPr>
          <w:rFonts w:ascii="Aptos" w:hAnsi="Aptos" w:cs="Calibri"/>
          <w:kern w:val="2"/>
          <w:sz w:val="22"/>
          <w:szCs w:val="22"/>
        </w:rPr>
      </w:pPr>
    </w:p>
    <w:p w14:paraId="0512B2BD" w14:textId="77777777" w:rsidR="00F16CE3" w:rsidRPr="006A5E71" w:rsidRDefault="00F16CE3" w:rsidP="00F16CE3">
      <w:pPr>
        <w:spacing w:after="160" w:line="259" w:lineRule="auto"/>
        <w:jc w:val="both"/>
        <w:rPr>
          <w:rFonts w:ascii="Aptos" w:hAnsi="Aptos" w:cs="Calibri"/>
          <w:kern w:val="2"/>
          <w:sz w:val="22"/>
          <w:szCs w:val="22"/>
        </w:rPr>
      </w:pPr>
      <w:r w:rsidRPr="006A5E71">
        <w:rPr>
          <w:rFonts w:ascii="Aptos" w:hAnsi="Aptos"/>
          <w:noProof/>
          <w:kern w:val="2"/>
          <w:sz w:val="22"/>
          <w:szCs w:val="22"/>
        </w:rPr>
        <mc:AlternateContent>
          <mc:Choice Requires="wps">
            <w:drawing>
              <wp:anchor distT="0" distB="0" distL="114300" distR="114300" simplePos="0" relativeHeight="251655680" behindDoc="0" locked="0" layoutInCell="1" allowOverlap="1" wp14:anchorId="18373BC0" wp14:editId="19FBE588">
                <wp:simplePos x="0" y="0"/>
                <wp:positionH relativeFrom="column">
                  <wp:posOffset>2319655</wp:posOffset>
                </wp:positionH>
                <wp:positionV relativeFrom="paragraph">
                  <wp:posOffset>164465</wp:posOffset>
                </wp:positionV>
                <wp:extent cx="495300" cy="295275"/>
                <wp:effectExtent l="38100" t="0" r="0" b="47625"/>
                <wp:wrapNone/>
                <wp:docPr id="300091200" name="Arrow: Down 3"/>
                <wp:cNvGraphicFramePr/>
                <a:graphic xmlns:a="http://schemas.openxmlformats.org/drawingml/2006/main">
                  <a:graphicData uri="http://schemas.microsoft.com/office/word/2010/wordprocessingShape">
                    <wps:wsp>
                      <wps:cNvSpPr/>
                      <wps:spPr>
                        <a:xfrm>
                          <a:off x="0" y="0"/>
                          <a:ext cx="495300" cy="295275"/>
                        </a:xfrm>
                        <a:prstGeom prst="downArrow">
                          <a:avLst/>
                        </a:prstGeom>
                        <a:solidFill>
                          <a:srgbClr val="E97132"/>
                        </a:solidFill>
                        <a:ln w="12700" cap="flat" cmpd="sng" algn="ctr">
                          <a:solidFill>
                            <a:srgbClr val="E9713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11360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182.65pt;margin-top:12.95pt;width:39pt;height:23.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" adj="10800" fillcolor="#e97132" strokecolor="#622c0f" strokeweight="1pt"/>
            </w:pict>
          </mc:Fallback>
        </mc:AlternateContent>
      </w:r>
    </w:p>
    <w:p w14:paraId="395FA26D" w14:textId="77777777" w:rsidR="00F16CE3" w:rsidRPr="006A5E71" w:rsidRDefault="00F16CE3" w:rsidP="00F16CE3">
      <w:pPr>
        <w:spacing w:after="160" w:line="259" w:lineRule="auto"/>
        <w:jc w:val="both"/>
        <w:rPr>
          <w:rFonts w:ascii="Aptos" w:hAnsi="Aptos" w:cs="Calibri"/>
          <w:kern w:val="2"/>
          <w:sz w:val="22"/>
          <w:szCs w:val="22"/>
        </w:rPr>
      </w:pPr>
    </w:p>
    <w:p w14:paraId="65012253" w14:textId="31E01AB0" w:rsidR="00F16CE3" w:rsidRPr="006A5E71" w:rsidRDefault="00F16CE3" w:rsidP="007E4756">
      <w:pPr>
        <w:rPr>
          <w:rFonts w:ascii="Aptos" w:hAnsi="Aptos"/>
        </w:rPr>
      </w:pPr>
      <w:r w:rsidRPr="006A5E71">
        <w:rPr>
          <w:rFonts w:ascii="Aptos" w:hAnsi="Aptos" w:cs="Calibri"/>
          <w:kern w:val="2"/>
          <w:sz w:val="22"/>
          <w:szCs w:val="22"/>
        </w:rPr>
        <w:br w:type="page"/>
      </w:r>
    </w:p>
    <w:p w14:paraId="5450CFAC" w14:textId="240918F5" w:rsidR="007E4756" w:rsidRPr="006A5E71" w:rsidRDefault="007E4756" w:rsidP="007E4756">
      <w:pPr>
        <w:pStyle w:val="Heading2"/>
      </w:pPr>
      <w:bookmarkStart w:id="48" w:name="_Toc202723567"/>
      <w:r w:rsidRPr="00714E0D">
        <w:lastRenderedPageBreak/>
        <w:t>7.</w:t>
      </w:r>
      <w:r w:rsidR="00714E0D" w:rsidRPr="00714E0D">
        <w:t>2</w:t>
      </w:r>
      <w:r w:rsidRPr="00714E0D">
        <w:t>. Opća načela i ciljevi razvoja turizma</w:t>
      </w:r>
      <w:bookmarkEnd w:id="48"/>
    </w:p>
    <w:p w14:paraId="6DD1366D" w14:textId="77777777" w:rsidR="00F70D6E" w:rsidRPr="006A5E71" w:rsidRDefault="00F70D6E" w:rsidP="009C524D">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p w14:paraId="4525ED27" w14:textId="6EBB94AE" w:rsidR="00F70D6E" w:rsidRPr="006A5E71" w:rsidRDefault="00F70D6E" w:rsidP="007D4F1F">
      <w:pPr>
        <w:rPr>
          <w:rFonts w:ascii="Aptos" w:hAnsi="Aptos"/>
          <w:b/>
          <w:bCs/>
          <w:color w:val="0070C0"/>
          <w:lang w:eastAsia="hr-HR"/>
        </w:rPr>
      </w:pPr>
      <w:r w:rsidRPr="006A5E71">
        <w:rPr>
          <w:rFonts w:ascii="Aptos" w:hAnsi="Aptos"/>
          <w:b/>
          <w:bCs/>
          <w:color w:val="0070C0"/>
          <w:lang w:eastAsia="hr-HR"/>
        </w:rPr>
        <w:t>Načela razvoja turizma</w:t>
      </w:r>
    </w:p>
    <w:p w14:paraId="2222C82C" w14:textId="0E21E39E" w:rsidR="009C524D" w:rsidRPr="006A5E71" w:rsidRDefault="009C524D" w:rsidP="009C524D">
      <w:pPr>
        <w:tabs>
          <w:tab w:val="num" w:pos="432"/>
        </w:tabs>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 xml:space="preserve">Povećanje blagostanja lokalnog stanovništva osnovna je svrha gospodarskog razvoja nekog područja, uključujući i sektor turizma. Povećanje blagostanja lokalnog </w:t>
      </w:r>
      <w:proofErr w:type="spellStart"/>
      <w:r w:rsidRPr="006A5E71">
        <w:rPr>
          <w:rFonts w:ascii="Aptos" w:eastAsia="Times New Roman" w:hAnsi="Aptos" w:cs="Times New Roman"/>
          <w:sz w:val="22"/>
          <w:szCs w:val="22"/>
          <w:lang w:eastAsia="hr-HR"/>
          <w14:ligatures w14:val="none"/>
        </w:rPr>
        <w:t>slanovništva</w:t>
      </w:r>
      <w:proofErr w:type="spellEnd"/>
      <w:r w:rsidRPr="006A5E71">
        <w:rPr>
          <w:rFonts w:ascii="Aptos" w:eastAsia="Times New Roman" w:hAnsi="Aptos" w:cs="Times New Roman"/>
          <w:sz w:val="22"/>
          <w:szCs w:val="22"/>
          <w:lang w:eastAsia="hr-HR"/>
          <w14:ligatures w14:val="none"/>
        </w:rPr>
        <w:t xml:space="preserve"> podrazumijeva dobro osmišljeno i međusobno koordinirano gospodarsko aktiviranje cjelokupne raspoložive materijalne i nematerijalne resursno-atrakcijske osnove kojom se raspolaže, u skladu s definiranom razvojnom vizijom. </w:t>
      </w:r>
    </w:p>
    <w:p w14:paraId="2B65FAF4" w14:textId="77777777" w:rsidR="009C524D" w:rsidRPr="006A5E71" w:rsidRDefault="009C524D" w:rsidP="009C524D">
      <w:pPr>
        <w:tabs>
          <w:tab w:val="num" w:pos="432"/>
        </w:tabs>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S druge strane, u uvjetima sve izraženije konkurentske borbe na globalnom tržištu turističkih destinacija, rast blagostanja stanovnika grada Osijeka podrazumijeva promišljeno i odgovorno upravljanje procesom turističkog rasta i razvoja, pri čemu se valja rukovoditi principima dugoročne ekonomske, ekološke i društvene održivosti (Slika 5.1.1.).</w:t>
      </w:r>
    </w:p>
    <w:p w14:paraId="02593A9C" w14:textId="7F549C7E" w:rsidR="009C524D" w:rsidRPr="006A5E71" w:rsidRDefault="009C524D" w:rsidP="009C524D">
      <w:pPr>
        <w:spacing w:before="240" w:line="264" w:lineRule="auto"/>
        <w:ind w:left="357"/>
        <w:rPr>
          <w:rFonts w:ascii="Aptos" w:eastAsia="Times New Roman" w:hAnsi="Aptos" w:cs="Arial"/>
          <w:bCs/>
          <w:iCs/>
          <w:color w:val="333333"/>
          <w:sz w:val="20"/>
          <w:szCs w:val="20"/>
          <w:lang w:eastAsia="hr-HR"/>
          <w14:ligatures w14:val="none"/>
        </w:rPr>
      </w:pPr>
      <w:r w:rsidRPr="00631DF9">
        <w:rPr>
          <w:rFonts w:ascii="Aptos" w:eastAsia="Times New Roman" w:hAnsi="Aptos" w:cs="Arial"/>
          <w:bCs/>
          <w:iCs/>
          <w:color w:val="333333"/>
          <w:sz w:val="20"/>
          <w:szCs w:val="20"/>
          <w:lang w:eastAsia="hr-HR"/>
          <w14:ligatures w14:val="none"/>
        </w:rPr>
        <w:t xml:space="preserve">Slika </w:t>
      </w:r>
      <w:r w:rsidR="0052030B" w:rsidRPr="00631DF9">
        <w:rPr>
          <w:rFonts w:ascii="Aptos" w:eastAsia="Times New Roman" w:hAnsi="Aptos" w:cs="Arial"/>
          <w:bCs/>
          <w:iCs/>
          <w:color w:val="333333"/>
          <w:sz w:val="20"/>
          <w:szCs w:val="20"/>
          <w:lang w:eastAsia="hr-HR"/>
          <w14:ligatures w14:val="none"/>
        </w:rPr>
        <w:t>7</w:t>
      </w:r>
      <w:r w:rsidRPr="00631DF9">
        <w:rPr>
          <w:rFonts w:ascii="Aptos" w:eastAsia="Times New Roman" w:hAnsi="Aptos" w:cs="Arial"/>
          <w:bCs/>
          <w:iCs/>
          <w:color w:val="333333"/>
          <w:sz w:val="20"/>
          <w:szCs w:val="20"/>
          <w:lang w:eastAsia="hr-HR"/>
          <w14:ligatures w14:val="none"/>
        </w:rPr>
        <w:t>.1.1.</w:t>
      </w:r>
      <w:r w:rsidRPr="006A5E71">
        <w:rPr>
          <w:rFonts w:ascii="Aptos" w:eastAsia="Times New Roman" w:hAnsi="Aptos" w:cs="Arial"/>
          <w:bCs/>
          <w:iCs/>
          <w:color w:val="333333"/>
          <w:sz w:val="20"/>
          <w:szCs w:val="20"/>
          <w:lang w:eastAsia="hr-HR"/>
          <w14:ligatures w14:val="none"/>
        </w:rPr>
        <w:t xml:space="preserve"> Načela turističkog razvoja grada Osijeka</w:t>
      </w:r>
    </w:p>
    <w:tbl>
      <w:tblPr>
        <w:tblStyle w:val="TableGrid8"/>
        <w:tblW w:w="0" w:type="auto"/>
        <w:tblInd w:w="357" w:type="dxa"/>
        <w:tblLook w:val="04A0" w:firstRow="1" w:lastRow="0" w:firstColumn="1" w:lastColumn="0" w:noHBand="0" w:noVBand="1"/>
      </w:tblPr>
      <w:tblGrid>
        <w:gridCol w:w="2600"/>
        <w:gridCol w:w="283"/>
        <w:gridCol w:w="2959"/>
        <w:gridCol w:w="283"/>
        <w:gridCol w:w="2534"/>
      </w:tblGrid>
      <w:tr w:rsidR="009C524D" w:rsidRPr="006A5E71" w14:paraId="47124AA5" w14:textId="77777777" w:rsidTr="00A544E6">
        <w:tc>
          <w:tcPr>
            <w:tcW w:w="2615" w:type="dxa"/>
          </w:tcPr>
          <w:p w14:paraId="342A2F97" w14:textId="77777777" w:rsidR="009C524D" w:rsidRPr="006A5E71" w:rsidRDefault="009C524D" w:rsidP="009C524D">
            <w:pPr>
              <w:spacing w:before="240" w:line="264" w:lineRule="auto"/>
              <w:jc w:val="center"/>
              <w:rPr>
                <w:rFonts w:ascii="Aptos" w:eastAsia="Times New Roman" w:hAnsi="Aptos" w:cs="Arial"/>
                <w:b/>
                <w:iCs/>
                <w:color w:val="333333"/>
                <w:lang w:eastAsia="hr-HR"/>
                <w14:ligatures w14:val="none"/>
              </w:rPr>
            </w:pPr>
            <w:r w:rsidRPr="006A5E71">
              <w:rPr>
                <w:rFonts w:ascii="Aptos" w:eastAsia="Times New Roman" w:hAnsi="Aptos" w:cs="Arial"/>
                <w:b/>
                <w:iCs/>
                <w:color w:val="333333"/>
                <w:lang w:eastAsia="hr-HR"/>
                <w14:ligatures w14:val="none"/>
              </w:rPr>
              <w:t>EKONOMSKA ODRŽIVOST</w:t>
            </w:r>
          </w:p>
        </w:tc>
        <w:tc>
          <w:tcPr>
            <w:tcW w:w="284" w:type="dxa"/>
            <w:tcBorders>
              <w:top w:val="nil"/>
              <w:bottom w:val="nil"/>
            </w:tcBorders>
          </w:tcPr>
          <w:p w14:paraId="5170812F" w14:textId="77777777" w:rsidR="009C524D" w:rsidRPr="006A5E71" w:rsidRDefault="009C524D" w:rsidP="009C524D">
            <w:pPr>
              <w:spacing w:before="240" w:line="264" w:lineRule="auto"/>
              <w:jc w:val="center"/>
              <w:rPr>
                <w:rFonts w:ascii="Aptos" w:eastAsia="Times New Roman" w:hAnsi="Aptos" w:cs="Arial"/>
                <w:b/>
                <w:iCs/>
                <w:color w:val="333333"/>
                <w:lang w:eastAsia="hr-HR"/>
                <w14:ligatures w14:val="none"/>
              </w:rPr>
            </w:pPr>
          </w:p>
        </w:tc>
        <w:tc>
          <w:tcPr>
            <w:tcW w:w="2976" w:type="dxa"/>
          </w:tcPr>
          <w:p w14:paraId="6418C3EF" w14:textId="77777777" w:rsidR="009C524D" w:rsidRPr="006A5E71" w:rsidRDefault="009C524D" w:rsidP="009C524D">
            <w:pPr>
              <w:spacing w:before="240" w:line="264" w:lineRule="auto"/>
              <w:jc w:val="center"/>
              <w:rPr>
                <w:rFonts w:ascii="Aptos" w:eastAsia="Times New Roman" w:hAnsi="Aptos" w:cs="Arial"/>
                <w:b/>
                <w:iCs/>
                <w:color w:val="333333"/>
                <w:lang w:eastAsia="hr-HR"/>
                <w14:ligatures w14:val="none"/>
              </w:rPr>
            </w:pPr>
            <w:r w:rsidRPr="006A5E71">
              <w:rPr>
                <w:rFonts w:ascii="Aptos" w:eastAsia="Times New Roman" w:hAnsi="Aptos" w:cs="Arial"/>
                <w:b/>
                <w:iCs/>
                <w:color w:val="333333"/>
                <w:lang w:eastAsia="hr-HR"/>
                <w14:ligatures w14:val="none"/>
              </w:rPr>
              <w:t>OKOLIŠNA ODRŽIVOST</w:t>
            </w:r>
          </w:p>
        </w:tc>
        <w:tc>
          <w:tcPr>
            <w:tcW w:w="284" w:type="dxa"/>
            <w:tcBorders>
              <w:top w:val="nil"/>
              <w:bottom w:val="nil"/>
            </w:tcBorders>
          </w:tcPr>
          <w:p w14:paraId="25219C31" w14:textId="77777777" w:rsidR="009C524D" w:rsidRPr="006A5E71" w:rsidRDefault="009C524D" w:rsidP="009C524D">
            <w:pPr>
              <w:spacing w:before="240" w:line="264" w:lineRule="auto"/>
              <w:jc w:val="center"/>
              <w:rPr>
                <w:rFonts w:ascii="Aptos" w:eastAsia="Times New Roman" w:hAnsi="Aptos" w:cs="Arial"/>
                <w:b/>
                <w:iCs/>
                <w:color w:val="333333"/>
                <w:lang w:eastAsia="hr-HR"/>
                <w14:ligatures w14:val="none"/>
              </w:rPr>
            </w:pPr>
          </w:p>
        </w:tc>
        <w:tc>
          <w:tcPr>
            <w:tcW w:w="2546" w:type="dxa"/>
          </w:tcPr>
          <w:p w14:paraId="1571BAA7" w14:textId="77777777" w:rsidR="009C524D" w:rsidRPr="006A5E71" w:rsidRDefault="009C524D" w:rsidP="009C524D">
            <w:pPr>
              <w:spacing w:before="240" w:line="264" w:lineRule="auto"/>
              <w:jc w:val="center"/>
              <w:rPr>
                <w:rFonts w:ascii="Aptos" w:eastAsia="Times New Roman" w:hAnsi="Aptos" w:cs="Arial"/>
                <w:b/>
                <w:iCs/>
                <w:color w:val="333333"/>
                <w:lang w:eastAsia="hr-HR"/>
                <w14:ligatures w14:val="none"/>
              </w:rPr>
            </w:pPr>
            <w:r w:rsidRPr="006A5E71">
              <w:rPr>
                <w:rFonts w:ascii="Aptos" w:eastAsia="Times New Roman" w:hAnsi="Aptos" w:cs="Arial"/>
                <w:b/>
                <w:iCs/>
                <w:color w:val="333333"/>
                <w:lang w:eastAsia="hr-HR"/>
                <w14:ligatures w14:val="none"/>
              </w:rPr>
              <w:t>DRUŠTVENA ODRŽIVOST</w:t>
            </w:r>
          </w:p>
        </w:tc>
      </w:tr>
      <w:tr w:rsidR="009C524D" w:rsidRPr="006A5E71" w14:paraId="31BCE2F2" w14:textId="77777777" w:rsidTr="00A544E6">
        <w:trPr>
          <w:trHeight w:val="1997"/>
        </w:trPr>
        <w:tc>
          <w:tcPr>
            <w:tcW w:w="2615" w:type="dxa"/>
          </w:tcPr>
          <w:p w14:paraId="23C67BB4" w14:textId="77777777" w:rsidR="009C524D" w:rsidRPr="006A5E71" w:rsidRDefault="009C524D" w:rsidP="00F5366B">
            <w:pPr>
              <w:numPr>
                <w:ilvl w:val="0"/>
                <w:numId w:val="22"/>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Privlačenje različitih potrošačkih segmenata</w:t>
            </w:r>
          </w:p>
          <w:p w14:paraId="1084611D" w14:textId="77777777" w:rsidR="009C524D" w:rsidRPr="006A5E71" w:rsidRDefault="009C524D" w:rsidP="00F5366B">
            <w:pPr>
              <w:numPr>
                <w:ilvl w:val="0"/>
                <w:numId w:val="22"/>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Prilagođenost trendovima</w:t>
            </w:r>
          </w:p>
          <w:p w14:paraId="418E5C45" w14:textId="77777777" w:rsidR="009C524D" w:rsidRPr="006A5E71" w:rsidRDefault="009C524D" w:rsidP="00F5366B">
            <w:pPr>
              <w:numPr>
                <w:ilvl w:val="0"/>
                <w:numId w:val="22"/>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Usklađenost s očekivanjima ciljanih potrošačkih segmenata</w:t>
            </w:r>
          </w:p>
          <w:p w14:paraId="0D768887" w14:textId="77777777" w:rsidR="009C524D" w:rsidRPr="006A5E71" w:rsidRDefault="009C524D" w:rsidP="009C524D">
            <w:pPr>
              <w:spacing w:before="240" w:line="264" w:lineRule="auto"/>
              <w:rPr>
                <w:rFonts w:ascii="Aptos" w:eastAsia="Times New Roman" w:hAnsi="Aptos" w:cs="Arial"/>
                <w:b/>
                <w:iCs/>
                <w:color w:val="333333"/>
                <w:lang w:eastAsia="hr-HR"/>
                <w14:ligatures w14:val="none"/>
              </w:rPr>
            </w:pPr>
          </w:p>
        </w:tc>
        <w:tc>
          <w:tcPr>
            <w:tcW w:w="284" w:type="dxa"/>
            <w:tcBorders>
              <w:top w:val="nil"/>
              <w:bottom w:val="nil"/>
            </w:tcBorders>
          </w:tcPr>
          <w:p w14:paraId="17606522" w14:textId="77777777" w:rsidR="009C524D" w:rsidRPr="006A5E71" w:rsidRDefault="009C524D" w:rsidP="009C524D">
            <w:pPr>
              <w:spacing w:before="240" w:line="264" w:lineRule="auto"/>
              <w:rPr>
                <w:rFonts w:ascii="Aptos" w:eastAsia="Times New Roman" w:hAnsi="Aptos" w:cs="Arial"/>
                <w:b/>
                <w:iCs/>
                <w:color w:val="333333"/>
                <w:lang w:eastAsia="hr-HR"/>
                <w14:ligatures w14:val="none"/>
              </w:rPr>
            </w:pPr>
          </w:p>
        </w:tc>
        <w:tc>
          <w:tcPr>
            <w:tcW w:w="2976" w:type="dxa"/>
          </w:tcPr>
          <w:p w14:paraId="681484C5" w14:textId="77777777" w:rsidR="009C524D" w:rsidRPr="006A5E71" w:rsidRDefault="009C524D" w:rsidP="00F5366B">
            <w:pPr>
              <w:numPr>
                <w:ilvl w:val="0"/>
                <w:numId w:val="23"/>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Poštivanje principa tzv. ‘zelenog’ razvoja</w:t>
            </w:r>
          </w:p>
          <w:p w14:paraId="763654FA" w14:textId="77777777" w:rsidR="009C524D" w:rsidRPr="006A5E71" w:rsidRDefault="009C524D" w:rsidP="00F5366B">
            <w:pPr>
              <w:numPr>
                <w:ilvl w:val="0"/>
                <w:numId w:val="23"/>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Razvojna uravnoteženost</w:t>
            </w:r>
          </w:p>
          <w:p w14:paraId="1D66EBBD" w14:textId="77777777" w:rsidR="009C524D" w:rsidRPr="006A5E71" w:rsidRDefault="009C524D" w:rsidP="00F5366B">
            <w:pPr>
              <w:numPr>
                <w:ilvl w:val="0"/>
                <w:numId w:val="23"/>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Očuvanje graditeljske (kulturno-povijesne) prepoznatljivosti</w:t>
            </w:r>
          </w:p>
          <w:p w14:paraId="106E8150" w14:textId="77777777" w:rsidR="009C524D" w:rsidRPr="006A5E71" w:rsidRDefault="009C524D" w:rsidP="009C524D">
            <w:pPr>
              <w:spacing w:before="240" w:line="264" w:lineRule="auto"/>
              <w:rPr>
                <w:rFonts w:ascii="Aptos" w:eastAsia="Times New Roman" w:hAnsi="Aptos" w:cs="Arial"/>
                <w:b/>
                <w:iCs/>
                <w:color w:val="333333"/>
                <w:lang w:eastAsia="hr-HR"/>
                <w14:ligatures w14:val="none"/>
              </w:rPr>
            </w:pPr>
          </w:p>
        </w:tc>
        <w:tc>
          <w:tcPr>
            <w:tcW w:w="284" w:type="dxa"/>
            <w:tcBorders>
              <w:top w:val="nil"/>
              <w:bottom w:val="nil"/>
            </w:tcBorders>
          </w:tcPr>
          <w:p w14:paraId="7A6390C2" w14:textId="77777777" w:rsidR="009C524D" w:rsidRPr="006A5E71" w:rsidRDefault="009C524D" w:rsidP="009C524D">
            <w:pPr>
              <w:spacing w:before="240" w:line="264" w:lineRule="auto"/>
              <w:rPr>
                <w:rFonts w:ascii="Aptos" w:eastAsia="Times New Roman" w:hAnsi="Aptos" w:cs="Arial"/>
                <w:b/>
                <w:iCs/>
                <w:color w:val="333333"/>
                <w:lang w:eastAsia="hr-HR"/>
                <w14:ligatures w14:val="none"/>
              </w:rPr>
            </w:pPr>
          </w:p>
        </w:tc>
        <w:tc>
          <w:tcPr>
            <w:tcW w:w="2546" w:type="dxa"/>
          </w:tcPr>
          <w:p w14:paraId="58B5533E" w14:textId="77777777" w:rsidR="009C524D" w:rsidRPr="006A5E71" w:rsidRDefault="009C524D" w:rsidP="00F5366B">
            <w:pPr>
              <w:numPr>
                <w:ilvl w:val="0"/>
                <w:numId w:val="24"/>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Partnerstvo (potreba za suradnjom dionika)</w:t>
            </w:r>
          </w:p>
          <w:p w14:paraId="3F475999" w14:textId="77777777" w:rsidR="009C524D" w:rsidRPr="006A5E71" w:rsidRDefault="009C524D" w:rsidP="00F5366B">
            <w:pPr>
              <w:numPr>
                <w:ilvl w:val="0"/>
                <w:numId w:val="24"/>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Služenje javnom interesu</w:t>
            </w:r>
          </w:p>
          <w:p w14:paraId="2F4527E3" w14:textId="0CAADB76" w:rsidR="009C524D" w:rsidRPr="006A5E71" w:rsidRDefault="009C524D" w:rsidP="00F5366B">
            <w:pPr>
              <w:numPr>
                <w:ilvl w:val="0"/>
                <w:numId w:val="24"/>
              </w:numPr>
              <w:tabs>
                <w:tab w:val="num" w:pos="720"/>
              </w:tabs>
              <w:spacing w:line="264" w:lineRule="auto"/>
              <w:rPr>
                <w:rFonts w:ascii="Aptos" w:eastAsia="Times New Roman" w:hAnsi="Aptos" w:cs="Arial"/>
                <w:bCs/>
                <w:iCs/>
                <w:color w:val="333333"/>
                <w:sz w:val="20"/>
                <w:szCs w:val="20"/>
                <w:lang w:eastAsia="hr-HR"/>
                <w14:ligatures w14:val="none"/>
              </w:rPr>
            </w:pPr>
            <w:r w:rsidRPr="006A5E71">
              <w:rPr>
                <w:rFonts w:ascii="Aptos" w:eastAsia="Times New Roman" w:hAnsi="Aptos" w:cs="Arial"/>
                <w:bCs/>
                <w:iCs/>
                <w:color w:val="333333"/>
                <w:sz w:val="20"/>
                <w:szCs w:val="20"/>
                <w:lang w:eastAsia="hr-HR"/>
                <w14:ligatures w14:val="none"/>
              </w:rPr>
              <w:t>Koordinacija (</w:t>
            </w:r>
            <w:r w:rsidR="00250697" w:rsidRPr="006A5E71">
              <w:rPr>
                <w:rFonts w:ascii="Aptos" w:eastAsia="Times New Roman" w:hAnsi="Aptos" w:cs="Arial"/>
                <w:bCs/>
                <w:iCs/>
                <w:color w:val="333333"/>
                <w:sz w:val="20"/>
                <w:szCs w:val="20"/>
                <w:lang w:eastAsia="hr-HR"/>
                <w14:ligatures w14:val="none"/>
              </w:rPr>
              <w:t>usuglašavanje</w:t>
            </w:r>
            <w:r w:rsidRPr="006A5E71">
              <w:rPr>
                <w:rFonts w:ascii="Aptos" w:eastAsia="Times New Roman" w:hAnsi="Aptos" w:cs="Arial"/>
                <w:bCs/>
                <w:iCs/>
                <w:color w:val="333333"/>
                <w:sz w:val="20"/>
                <w:szCs w:val="20"/>
                <w:lang w:eastAsia="hr-HR"/>
                <w14:ligatures w14:val="none"/>
              </w:rPr>
              <w:t xml:space="preserve"> prioriteta)</w:t>
            </w:r>
          </w:p>
          <w:p w14:paraId="0B17F91F" w14:textId="77777777" w:rsidR="009C524D" w:rsidRPr="006A5E71" w:rsidRDefault="009C524D" w:rsidP="009C524D">
            <w:pPr>
              <w:spacing w:before="240" w:line="264" w:lineRule="auto"/>
              <w:rPr>
                <w:rFonts w:ascii="Aptos" w:eastAsia="Times New Roman" w:hAnsi="Aptos" w:cs="Arial"/>
                <w:b/>
                <w:iCs/>
                <w:color w:val="333333"/>
                <w:lang w:eastAsia="hr-HR"/>
                <w14:ligatures w14:val="none"/>
              </w:rPr>
            </w:pPr>
          </w:p>
        </w:tc>
      </w:tr>
    </w:tbl>
    <w:p w14:paraId="365B18BC" w14:textId="77777777" w:rsidR="009C524D" w:rsidRPr="006A5E71" w:rsidRDefault="009C524D" w:rsidP="009C524D">
      <w:pPr>
        <w:spacing w:after="120" w:line="264" w:lineRule="auto"/>
        <w:ind w:left="357"/>
        <w:rPr>
          <w:rFonts w:ascii="Aptos" w:eastAsia="Times New Roman" w:hAnsi="Aptos" w:cs="Times New Roman"/>
          <w:color w:val="333333"/>
          <w:sz w:val="20"/>
          <w:szCs w:val="20"/>
          <w:lang w:eastAsia="hr-HR"/>
          <w14:ligatures w14:val="none"/>
        </w:rPr>
      </w:pPr>
      <w:r w:rsidRPr="006A5E71">
        <w:rPr>
          <w:rFonts w:ascii="Aptos" w:eastAsia="Times New Roman" w:hAnsi="Aptos" w:cs="Times New Roman"/>
          <w:color w:val="333333"/>
          <w:sz w:val="20"/>
          <w:szCs w:val="20"/>
          <w:lang w:eastAsia="hr-HR"/>
          <w14:ligatures w14:val="none"/>
        </w:rPr>
        <w:t>Izvor: Institut za turizam, Zagreb</w:t>
      </w:r>
    </w:p>
    <w:p w14:paraId="5FD0AE53" w14:textId="77777777" w:rsidR="009C524D" w:rsidRPr="006A5E71" w:rsidRDefault="009C524D" w:rsidP="009C524D">
      <w:pPr>
        <w:spacing w:after="160" w:line="259" w:lineRule="auto"/>
        <w:ind w:left="357"/>
        <w:rPr>
          <w:rFonts w:ascii="Aptos" w:hAnsi="Aptos"/>
          <w:b/>
          <w:bCs/>
          <w:kern w:val="2"/>
          <w:sz w:val="22"/>
          <w:szCs w:val="22"/>
          <w:lang w:eastAsia="hr-HR"/>
        </w:rPr>
      </w:pPr>
      <w:bookmarkStart w:id="49" w:name="_Toc445985541"/>
      <w:bookmarkStart w:id="50" w:name="_Toc514246322"/>
      <w:bookmarkStart w:id="51" w:name="_Toc522866363"/>
      <w:bookmarkStart w:id="52" w:name="_Toc3381527"/>
      <w:bookmarkStart w:id="53" w:name="_Toc409080681"/>
      <w:r w:rsidRPr="006A5E71">
        <w:rPr>
          <w:rFonts w:ascii="Aptos" w:hAnsi="Aptos"/>
          <w:b/>
          <w:bCs/>
          <w:kern w:val="2"/>
          <w:sz w:val="22"/>
          <w:szCs w:val="22"/>
          <w:lang w:eastAsia="hr-HR"/>
        </w:rPr>
        <w:t>Odrednice ekonomske održivosti</w:t>
      </w:r>
      <w:bookmarkEnd w:id="49"/>
      <w:bookmarkEnd w:id="50"/>
      <w:bookmarkEnd w:id="51"/>
      <w:bookmarkEnd w:id="52"/>
    </w:p>
    <w:p w14:paraId="63BC91AC" w14:textId="77777777" w:rsidR="009C524D" w:rsidRPr="006A5E71" w:rsidRDefault="009C524D" w:rsidP="009C524D">
      <w:pPr>
        <w:tabs>
          <w:tab w:val="num" w:pos="432"/>
        </w:tabs>
        <w:spacing w:before="120" w:after="120" w:line="264" w:lineRule="auto"/>
        <w:ind w:left="357"/>
        <w:jc w:val="both"/>
        <w:rPr>
          <w:rFonts w:ascii="Aptos" w:eastAsia="Times New Roman" w:hAnsi="Aptos" w:cs="Times New Roman"/>
          <w:color w:val="333333"/>
          <w:sz w:val="22"/>
          <w:szCs w:val="22"/>
          <w:lang w:eastAsia="hr-HR"/>
          <w14:ligatures w14:val="none"/>
        </w:rPr>
      </w:pPr>
      <w:r w:rsidRPr="006A5E71">
        <w:rPr>
          <w:rFonts w:ascii="Aptos" w:eastAsia="Times New Roman" w:hAnsi="Aptos" w:cs="Times New Roman"/>
          <w:color w:val="333333"/>
          <w:sz w:val="22"/>
          <w:szCs w:val="22"/>
          <w:lang w:eastAsia="hr-HR"/>
          <w14:ligatures w14:val="none"/>
        </w:rPr>
        <w:t>Kad je riječ o ekonomskoj održivosti, poželjni razvoj turizma na području grada Osijeka u vremenu koje dolazi podrazumijeva promišljeno, sustavno i tržišno održivo obogaćivanje sustava doživljaja u cilju povećanja kvalitete integralnog destinacijskog proizvoda. U tom smislu, može se govoriti o sljedećim razvojnim načelima:</w:t>
      </w:r>
    </w:p>
    <w:p w14:paraId="542D666C" w14:textId="183E6980" w:rsidR="009C524D" w:rsidRPr="006A5E71" w:rsidRDefault="009C524D" w:rsidP="00F5366B">
      <w:pPr>
        <w:numPr>
          <w:ilvl w:val="0"/>
          <w:numId w:val="21"/>
        </w:numPr>
        <w:spacing w:after="160" w:line="276" w:lineRule="auto"/>
        <w:jc w:val="both"/>
        <w:rPr>
          <w:rFonts w:ascii="Aptos" w:eastAsia="Times New Roman" w:hAnsi="Aptos" w:cs="Times New Roman"/>
          <w:bCs/>
          <w:color w:val="333333"/>
          <w:sz w:val="22"/>
          <w:szCs w:val="22"/>
          <w:lang w:eastAsia="hr-HR"/>
          <w14:ligatures w14:val="none"/>
        </w:rPr>
      </w:pPr>
      <w:r w:rsidRPr="006A5E71">
        <w:rPr>
          <w:rFonts w:ascii="Aptos" w:eastAsia="Times New Roman" w:hAnsi="Aptos" w:cs="Times New Roman"/>
          <w:b/>
          <w:bCs/>
          <w:color w:val="333333"/>
          <w:sz w:val="22"/>
          <w:szCs w:val="22"/>
          <w:lang w:eastAsia="hr-HR"/>
          <w14:ligatures w14:val="none"/>
        </w:rPr>
        <w:t>Privlačenje različitih potrošačkih segmenata</w:t>
      </w:r>
      <w:r w:rsidR="00250697">
        <w:rPr>
          <w:rFonts w:ascii="Aptos" w:eastAsia="Times New Roman" w:hAnsi="Aptos" w:cs="Times New Roman"/>
          <w:b/>
          <w:bCs/>
          <w:color w:val="333333"/>
          <w:sz w:val="22"/>
          <w:szCs w:val="22"/>
          <w:lang w:eastAsia="hr-HR"/>
          <w14:ligatures w14:val="none"/>
        </w:rPr>
        <w:t xml:space="preserve"> </w:t>
      </w:r>
      <w:r w:rsidRPr="006A5E71">
        <w:rPr>
          <w:rFonts w:ascii="Aptos" w:eastAsia="Times New Roman" w:hAnsi="Aptos" w:cs="Times New Roman"/>
          <w:b/>
          <w:bCs/>
          <w:color w:val="333333"/>
          <w:sz w:val="22"/>
          <w:szCs w:val="22"/>
          <w:lang w:eastAsia="hr-HR"/>
          <w14:ligatures w14:val="none"/>
        </w:rPr>
        <w:t>/</w:t>
      </w:r>
      <w:r w:rsidR="00250697">
        <w:rPr>
          <w:rFonts w:ascii="Aptos" w:eastAsia="Times New Roman" w:hAnsi="Aptos" w:cs="Times New Roman"/>
          <w:b/>
          <w:bCs/>
          <w:color w:val="333333"/>
          <w:sz w:val="22"/>
          <w:szCs w:val="22"/>
          <w:lang w:eastAsia="hr-HR"/>
          <w14:ligatures w14:val="none"/>
        </w:rPr>
        <w:t xml:space="preserve"> </w:t>
      </w:r>
      <w:r w:rsidRPr="006A5E71">
        <w:rPr>
          <w:rFonts w:ascii="Aptos" w:eastAsia="Times New Roman" w:hAnsi="Aptos" w:cs="Times New Roman"/>
          <w:b/>
          <w:bCs/>
          <w:color w:val="333333"/>
          <w:sz w:val="22"/>
          <w:szCs w:val="22"/>
          <w:lang w:eastAsia="hr-HR"/>
          <w14:ligatures w14:val="none"/>
        </w:rPr>
        <w:t xml:space="preserve">diversifikacija turističkih doživljaja </w:t>
      </w:r>
      <w:r w:rsidRPr="006A5E71">
        <w:rPr>
          <w:rFonts w:ascii="Aptos" w:eastAsia="Times New Roman" w:hAnsi="Aptos" w:cs="Times New Roman"/>
          <w:bCs/>
          <w:color w:val="333333"/>
          <w:sz w:val="22"/>
          <w:szCs w:val="22"/>
          <w:lang w:eastAsia="hr-HR"/>
          <w14:ligatures w14:val="none"/>
        </w:rPr>
        <w:t>– usprkos raznovrsnoj i turistički atraktivnoj</w:t>
      </w:r>
      <w:r w:rsidRPr="006A5E71">
        <w:rPr>
          <w:rFonts w:ascii="Aptos" w:eastAsia="Times New Roman" w:hAnsi="Aptos" w:cs="Times New Roman"/>
          <w:sz w:val="22"/>
          <w:szCs w:val="22"/>
          <w:lang w:eastAsia="hr-HR"/>
          <w14:ligatures w14:val="none"/>
        </w:rPr>
        <w:t xml:space="preserve"> resursno-atrakcijskoj osnovi, turizam na područja grada Osijeka danas se ponajviše povezuje s noćenjima poslovnih gostiju. Takvo tržišno pozicioniranje, iako lukrativno za vlasnike kvalitetnog smještaja u Gradu, zasigurno neće značajnije utjecati na prepoznatljivost i poželjnost Osijeka na tržištu turističkih destinacija u vremenu koje dolazi. Samim tim, nositelji turističkog razvoja u Gradu trebali bi se u svom tržišnom pozicioniranju znatno više orijentirati na privlačenje različitih, sve brojnijih niša i brzo rastućoj potražnji u sferi tržišta specijalnih interesa (gradske ture</w:t>
      </w:r>
      <w:r w:rsidR="00250697">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w:t>
      </w:r>
      <w:r w:rsidR="00250697">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kružna putovanja, poklonici kulture i/ili kulturnih događanja, sportska događanja, ljubitelji gastronomskih</w:t>
      </w:r>
      <w:r w:rsidR="00250697">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w:t>
      </w:r>
      <w:r w:rsidR="00250697">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enoloških užitaka, poklonici aktivnog odmora,</w:t>
      </w:r>
      <w:r w:rsidR="00601907">
        <w:rPr>
          <w:rFonts w:ascii="Aptos" w:eastAsia="Times New Roman" w:hAnsi="Aptos" w:cs="Times New Roman"/>
          <w:sz w:val="22"/>
          <w:szCs w:val="22"/>
          <w:lang w:eastAsia="hr-HR"/>
          <w14:ligatures w14:val="none"/>
        </w:rPr>
        <w:t xml:space="preserve"> obiteljska i</w:t>
      </w:r>
      <w:r w:rsidRPr="006A5E71">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lastRenderedPageBreak/>
        <w:t xml:space="preserve">međugeneracijska putovanja i sl.) te tome prilagođavati i ponudu uslužnih sadržaja u sferi javnog i privatnog sektora. </w:t>
      </w:r>
    </w:p>
    <w:p w14:paraId="6CBF2F7F" w14:textId="19081E05" w:rsidR="009C524D" w:rsidRPr="006A5E71" w:rsidRDefault="009C524D" w:rsidP="00F5366B">
      <w:pPr>
        <w:numPr>
          <w:ilvl w:val="0"/>
          <w:numId w:val="21"/>
        </w:numPr>
        <w:spacing w:after="160" w:line="276"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
          <w:bCs/>
          <w:sz w:val="22"/>
          <w:szCs w:val="22"/>
          <w:lang w:eastAsia="hr-HR"/>
          <w14:ligatures w14:val="none"/>
        </w:rPr>
        <w:t>Prilagođenost globalnim kvalitativnim trendovima</w:t>
      </w:r>
      <w:r w:rsidRPr="006A5E71">
        <w:rPr>
          <w:rFonts w:ascii="Aptos" w:eastAsia="Times New Roman" w:hAnsi="Aptos" w:cs="Times New Roman"/>
          <w:bCs/>
          <w:sz w:val="22"/>
          <w:szCs w:val="22"/>
          <w:lang w:eastAsia="hr-HR"/>
          <w14:ligatures w14:val="none"/>
        </w:rPr>
        <w:t xml:space="preserve"> – osim što je turizam danas jedna od najvećih i najbrže rastućih gospodarskih aktivnosti u globalnim razmjerima, rastuća razina obrazovanja i rast blagostanja, posebice u razvijenim zemljama svijeta, pridonose ubrzanoj tranziciji k</w:t>
      </w:r>
      <w:r w:rsidR="00250697">
        <w:rPr>
          <w:rFonts w:ascii="Aptos" w:eastAsia="Times New Roman" w:hAnsi="Aptos" w:cs="Times New Roman"/>
          <w:bCs/>
          <w:sz w:val="22"/>
          <w:szCs w:val="22"/>
          <w:lang w:eastAsia="hr-HR"/>
          <w14:ligatures w14:val="none"/>
        </w:rPr>
        <w:t xml:space="preserve"> </w:t>
      </w:r>
      <w:proofErr w:type="spellStart"/>
      <w:r w:rsidRPr="006A5E71">
        <w:rPr>
          <w:rFonts w:ascii="Aptos" w:eastAsia="Times New Roman" w:hAnsi="Aptos" w:cs="Times New Roman"/>
          <w:bCs/>
          <w:sz w:val="22"/>
          <w:szCs w:val="22"/>
          <w:lang w:eastAsia="hr-HR"/>
          <w14:ligatures w14:val="none"/>
        </w:rPr>
        <w:t>postmaterijalističkim</w:t>
      </w:r>
      <w:proofErr w:type="spellEnd"/>
      <w:r w:rsidRPr="006A5E71">
        <w:rPr>
          <w:rFonts w:ascii="Aptos" w:eastAsia="Times New Roman" w:hAnsi="Aptos" w:cs="Times New Roman"/>
          <w:bCs/>
          <w:sz w:val="22"/>
          <w:szCs w:val="22"/>
          <w:lang w:eastAsia="hr-HR"/>
          <w14:ligatures w14:val="none"/>
        </w:rPr>
        <w:t xml:space="preserve"> društvenim vrijednostima i jačanju 'ekonomije doživljaja'. Biti konkurentan u takvim uvjetima znači biti jedinstven, autentičan i/ili originalan kako u ponudi atrakcija ('hardware'), tako i u njihovoj prezentaciji ('software'). To podrazumijeva</w:t>
      </w:r>
      <w:r w:rsidR="006361AB">
        <w:rPr>
          <w:rFonts w:ascii="Aptos" w:eastAsia="Times New Roman" w:hAnsi="Aptos" w:cs="Times New Roman"/>
          <w:bCs/>
          <w:sz w:val="22"/>
          <w:szCs w:val="22"/>
          <w:lang w:eastAsia="hr-HR"/>
          <w14:ligatures w14:val="none"/>
        </w:rPr>
        <w:t>,</w:t>
      </w:r>
      <w:r w:rsidRPr="006A5E71">
        <w:rPr>
          <w:rFonts w:ascii="Aptos" w:eastAsia="Times New Roman" w:hAnsi="Aptos" w:cs="Times New Roman"/>
          <w:bCs/>
          <w:sz w:val="22"/>
          <w:szCs w:val="22"/>
          <w:lang w:eastAsia="hr-HR"/>
          <w14:ligatures w14:val="none"/>
        </w:rPr>
        <w:t xml:space="preserve"> ne samo odgovorno, promišljeno i profesionalno upravljanje svim raspoloživim turističkim atrakcijama (</w:t>
      </w:r>
      <w:proofErr w:type="spellStart"/>
      <w:r w:rsidRPr="006A5E71">
        <w:rPr>
          <w:rFonts w:ascii="Aptos" w:eastAsia="Times New Roman" w:hAnsi="Aptos" w:cs="Times New Roman"/>
          <w:bCs/>
          <w:sz w:val="22"/>
          <w:szCs w:val="22"/>
          <w:lang w:eastAsia="hr-HR"/>
          <w14:ligatures w14:val="none"/>
        </w:rPr>
        <w:t>prezentabilnost</w:t>
      </w:r>
      <w:proofErr w:type="spellEnd"/>
      <w:r w:rsidRPr="006A5E71">
        <w:rPr>
          <w:rFonts w:ascii="Aptos" w:eastAsia="Times New Roman" w:hAnsi="Aptos" w:cs="Times New Roman"/>
          <w:bCs/>
          <w:sz w:val="22"/>
          <w:szCs w:val="22"/>
          <w:lang w:eastAsia="hr-HR"/>
          <w14:ligatures w14:val="none"/>
        </w:rPr>
        <w:t xml:space="preserve">), već i njihovu kvalitetnu interpretaciju te kvalitetne popratne usluge.  </w:t>
      </w:r>
    </w:p>
    <w:p w14:paraId="7D8E1B69" w14:textId="67745685" w:rsidR="009C524D" w:rsidRPr="006A5E71" w:rsidRDefault="009C524D" w:rsidP="00F5366B">
      <w:pPr>
        <w:numPr>
          <w:ilvl w:val="0"/>
          <w:numId w:val="21"/>
        </w:numPr>
        <w:spacing w:after="160" w:line="276"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
          <w:bCs/>
          <w:sz w:val="22"/>
          <w:szCs w:val="22"/>
          <w:lang w:eastAsia="hr-HR"/>
          <w14:ligatures w14:val="none"/>
        </w:rPr>
        <w:t>Usklađenost s očekivanjima</w:t>
      </w:r>
      <w:r w:rsidRPr="006A5E71">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
          <w:bCs/>
          <w:sz w:val="22"/>
          <w:szCs w:val="22"/>
          <w:lang w:eastAsia="hr-HR"/>
          <w14:ligatures w14:val="none"/>
        </w:rPr>
        <w:t>ciljanih potrošačkih skupina</w:t>
      </w:r>
      <w:r w:rsidRPr="006A5E71">
        <w:rPr>
          <w:rFonts w:ascii="Aptos" w:eastAsia="Times New Roman" w:hAnsi="Aptos" w:cs="Times New Roman"/>
          <w:bCs/>
          <w:sz w:val="22"/>
          <w:szCs w:val="22"/>
          <w:lang w:eastAsia="hr-HR"/>
          <w14:ligatures w14:val="none"/>
        </w:rPr>
        <w:t xml:space="preserve"> - turisti zainteresirani za posjet gradu Osijeku bit će, u pravilu, osobe sa sve većim iskustvom putovanja koje točno znaju što žele, a vrijednost za novac i kvalitetu utrošenog vremena procjenjuju na temelju svojih prethodnih putovanja i zadovoljstva istima. U tom smislu, razvoj turizma na području Grada valja promišljati ponajviše u kontekstu kontinuiranog i održivog rasta kvalitete integralnog</w:t>
      </w:r>
      <w:r w:rsidR="006361AB">
        <w:rPr>
          <w:rFonts w:ascii="Aptos" w:eastAsia="Times New Roman" w:hAnsi="Aptos" w:cs="Times New Roman"/>
          <w:bCs/>
          <w:sz w:val="22"/>
          <w:szCs w:val="22"/>
          <w:lang w:eastAsia="hr-HR"/>
          <w14:ligatures w14:val="none"/>
        </w:rPr>
        <w:t>a</w:t>
      </w:r>
      <w:r w:rsidRPr="006A5E71">
        <w:rPr>
          <w:rFonts w:ascii="Aptos" w:eastAsia="Times New Roman" w:hAnsi="Aptos" w:cs="Times New Roman"/>
          <w:bCs/>
          <w:sz w:val="22"/>
          <w:szCs w:val="22"/>
          <w:lang w:eastAsia="hr-HR"/>
          <w14:ligatures w14:val="none"/>
        </w:rPr>
        <w:t xml:space="preserve"> turističkog doživljaja što podrazumijeva individualizaciju pristupa i pretvaranje svakog turista iz 'pasivnog objekta' u 'aktivni subjekt'. To je moguće postići ponajviše kroz ubrzani razvoj popratne turističke infrastrukture i </w:t>
      </w:r>
      <w:proofErr w:type="spellStart"/>
      <w:r w:rsidRPr="006A5E71">
        <w:rPr>
          <w:rFonts w:ascii="Aptos" w:eastAsia="Times New Roman" w:hAnsi="Aptos" w:cs="Times New Roman"/>
          <w:bCs/>
          <w:sz w:val="22"/>
          <w:szCs w:val="22"/>
          <w:lang w:eastAsia="hr-HR"/>
          <w14:ligatures w14:val="none"/>
        </w:rPr>
        <w:t>suprastrukture</w:t>
      </w:r>
      <w:proofErr w:type="spellEnd"/>
      <w:r w:rsidRPr="006A5E71">
        <w:rPr>
          <w:rFonts w:ascii="Aptos" w:eastAsia="Times New Roman" w:hAnsi="Aptos" w:cs="Times New Roman"/>
          <w:bCs/>
          <w:sz w:val="22"/>
          <w:szCs w:val="22"/>
          <w:lang w:eastAsia="hr-HR"/>
          <w14:ligatures w14:val="none"/>
        </w:rPr>
        <w:t xml:space="preserve">, tematiziranje obilazaka kao i kroz slojevitu interpretaciju atrakcija na način da njen sadržaj bude pomno prilagođen različitim interesnim, demografskim i/ili </w:t>
      </w:r>
      <w:proofErr w:type="spellStart"/>
      <w:r w:rsidRPr="006A5E71">
        <w:rPr>
          <w:rFonts w:ascii="Aptos" w:eastAsia="Times New Roman" w:hAnsi="Aptos" w:cs="Times New Roman"/>
          <w:bCs/>
          <w:sz w:val="22"/>
          <w:szCs w:val="22"/>
          <w:lang w:eastAsia="hr-HR"/>
          <w14:ligatures w14:val="none"/>
        </w:rPr>
        <w:t>psihografskim</w:t>
      </w:r>
      <w:proofErr w:type="spellEnd"/>
      <w:r w:rsidRPr="006A5E71">
        <w:rPr>
          <w:rFonts w:ascii="Aptos" w:eastAsia="Times New Roman" w:hAnsi="Aptos" w:cs="Times New Roman"/>
          <w:bCs/>
          <w:sz w:val="22"/>
          <w:szCs w:val="22"/>
          <w:lang w:eastAsia="hr-HR"/>
          <w14:ligatures w14:val="none"/>
        </w:rPr>
        <w:t xml:space="preserve"> skupinama. </w:t>
      </w:r>
    </w:p>
    <w:p w14:paraId="4FBE8A26" w14:textId="77777777" w:rsidR="009C524D" w:rsidRPr="006A5E71" w:rsidRDefault="009C524D" w:rsidP="009C524D">
      <w:pPr>
        <w:spacing w:line="276" w:lineRule="auto"/>
        <w:ind w:left="1139"/>
        <w:jc w:val="both"/>
        <w:rPr>
          <w:rFonts w:ascii="Aptos" w:eastAsia="Times New Roman" w:hAnsi="Aptos" w:cs="Times New Roman"/>
          <w:bCs/>
          <w:sz w:val="22"/>
          <w:szCs w:val="22"/>
          <w:lang w:eastAsia="hr-HR"/>
          <w14:ligatures w14:val="none"/>
        </w:rPr>
      </w:pPr>
    </w:p>
    <w:p w14:paraId="5BC6A926" w14:textId="77777777" w:rsidR="009C524D" w:rsidRPr="006A5E71" w:rsidRDefault="009C524D" w:rsidP="009C524D">
      <w:pPr>
        <w:spacing w:after="160" w:line="276" w:lineRule="auto"/>
        <w:ind w:left="357"/>
        <w:rPr>
          <w:rFonts w:ascii="Aptos" w:hAnsi="Aptos"/>
          <w:b/>
          <w:bCs/>
          <w:kern w:val="2"/>
          <w:sz w:val="22"/>
          <w:szCs w:val="22"/>
          <w:lang w:eastAsia="hr-HR"/>
        </w:rPr>
      </w:pPr>
      <w:bookmarkStart w:id="54" w:name="_Toc445985542"/>
      <w:bookmarkStart w:id="55" w:name="_Toc514246323"/>
      <w:bookmarkStart w:id="56" w:name="_Toc522866364"/>
      <w:bookmarkStart w:id="57" w:name="_Toc3381528"/>
      <w:r w:rsidRPr="006A5E71">
        <w:rPr>
          <w:rFonts w:ascii="Aptos" w:hAnsi="Aptos"/>
          <w:b/>
          <w:bCs/>
          <w:kern w:val="2"/>
          <w:sz w:val="22"/>
          <w:szCs w:val="22"/>
          <w:lang w:eastAsia="hr-HR"/>
        </w:rPr>
        <w:t>Odrednice ekološke održivosti</w:t>
      </w:r>
      <w:bookmarkEnd w:id="53"/>
      <w:bookmarkEnd w:id="54"/>
      <w:bookmarkEnd w:id="55"/>
      <w:bookmarkEnd w:id="56"/>
      <w:bookmarkEnd w:id="57"/>
    </w:p>
    <w:p w14:paraId="6F53EC5F" w14:textId="1BE2B9CF" w:rsidR="009C524D" w:rsidRPr="006A5E71" w:rsidRDefault="009C524D" w:rsidP="009C524D">
      <w:pPr>
        <w:tabs>
          <w:tab w:val="num" w:pos="432"/>
        </w:tabs>
        <w:spacing w:after="120" w:line="276"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Odrednice ekološke održivosti osnovica su za valorizaciju i definiranje razvojnih projekata javnog i privatnog sektora, osobito u kontekstu utvrđivanja njihove maksimalno prihvatljive veličine</w:t>
      </w:r>
      <w:r w:rsidR="006361AB">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w:t>
      </w:r>
      <w:r w:rsidR="006361AB">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 xml:space="preserve">kapaciteta i lokacije, ali i u kontekstu zaštite kvalitete prostora, bioraznolikosti, upravljanja otpadom, opskrbe energijom, tretiranja otpadne odvodnje, zaštite od buke i sl. Temeljna načela turističkog razvoja grada Osijeka u kontekstu ekološke održivosti mogu se sažeto iskazati kao: </w:t>
      </w:r>
    </w:p>
    <w:p w14:paraId="019FE2FD" w14:textId="5AD807E6" w:rsidR="009C524D" w:rsidRPr="006A5E71" w:rsidRDefault="009C524D" w:rsidP="00F5366B">
      <w:pPr>
        <w:numPr>
          <w:ilvl w:val="0"/>
          <w:numId w:val="21"/>
        </w:numPr>
        <w:spacing w:after="160" w:line="276"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
          <w:bCs/>
          <w:sz w:val="22"/>
          <w:szCs w:val="22"/>
          <w:lang w:eastAsia="hr-HR"/>
          <w14:ligatures w14:val="none"/>
        </w:rPr>
        <w:t xml:space="preserve">'Zelena gradnja' </w:t>
      </w:r>
      <w:r w:rsidRPr="006A5E71">
        <w:rPr>
          <w:rFonts w:ascii="Aptos" w:eastAsia="Times New Roman" w:hAnsi="Aptos" w:cs="Times New Roman"/>
          <w:bCs/>
          <w:sz w:val="22"/>
          <w:szCs w:val="22"/>
          <w:lang w:eastAsia="hr-HR"/>
          <w14:ligatures w14:val="none"/>
        </w:rPr>
        <w:t>-</w:t>
      </w:r>
      <w:r w:rsidR="006361AB">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 xml:space="preserve">ekološka odgovornost podrazumijeva primjenu suvremenih tehničko-tehnoloških rješenja u gradnji i opremanju turističko-ugostiteljskih objekata (npr. smanjenje toplinskih gubitaka, korištenje obnovljivih izvora energije, ugradnja energetski učinkovitih sustava grijanja/hlađenja i sl.). </w:t>
      </w:r>
    </w:p>
    <w:p w14:paraId="6DD3BBBB" w14:textId="0D45A768" w:rsidR="009C524D" w:rsidRPr="006A5E71" w:rsidRDefault="009C524D" w:rsidP="00F5366B">
      <w:pPr>
        <w:numPr>
          <w:ilvl w:val="0"/>
          <w:numId w:val="21"/>
        </w:numPr>
        <w:spacing w:after="160" w:line="276"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
          <w:bCs/>
          <w:sz w:val="22"/>
          <w:szCs w:val="22"/>
          <w:lang w:eastAsia="hr-HR"/>
          <w14:ligatures w14:val="none"/>
        </w:rPr>
        <w:t xml:space="preserve">Razvojna uravnoteženost </w:t>
      </w:r>
      <w:r w:rsidRPr="006A5E71">
        <w:rPr>
          <w:rFonts w:ascii="Aptos" w:eastAsia="Times New Roman" w:hAnsi="Aptos" w:cs="Times New Roman"/>
          <w:bCs/>
          <w:sz w:val="22"/>
          <w:szCs w:val="22"/>
          <w:lang w:eastAsia="hr-HR"/>
          <w14:ligatures w14:val="none"/>
        </w:rPr>
        <w:t>– riječ je o potrebi ne samo definiranja optimalnog načina korištenja raspoloživog, turistički interesantnog, razvojnog prostora (tzv. oportunitetni trošak), već i potrebi kontroliranja dinamike poželjne „</w:t>
      </w:r>
      <w:proofErr w:type="spellStart"/>
      <w:r w:rsidRPr="006A5E71">
        <w:rPr>
          <w:rFonts w:ascii="Aptos" w:eastAsia="Times New Roman" w:hAnsi="Aptos" w:cs="Times New Roman"/>
          <w:bCs/>
          <w:sz w:val="22"/>
          <w:szCs w:val="22"/>
          <w:lang w:eastAsia="hr-HR"/>
          <w14:ligatures w14:val="none"/>
        </w:rPr>
        <w:t>turistifikacije</w:t>
      </w:r>
      <w:proofErr w:type="spellEnd"/>
      <w:r w:rsidRPr="006A5E71">
        <w:rPr>
          <w:rFonts w:ascii="Aptos" w:eastAsia="Times New Roman" w:hAnsi="Aptos" w:cs="Times New Roman"/>
          <w:bCs/>
          <w:sz w:val="22"/>
          <w:szCs w:val="22"/>
          <w:lang w:eastAsia="hr-HR"/>
          <w14:ligatures w14:val="none"/>
        </w:rPr>
        <w:t>“ Grada</w:t>
      </w:r>
      <w:r w:rsidR="006361AB">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6361AB">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 xml:space="preserve">pojedinih njegovih dijelova, u cilju poštivanja graničnog kapaciteta postojećih infrastrukturnih sustava, ali i utvrđivanja prihvatljive razine utjecaja turističkih aktivnosti na fizička i socijalna obilježja okruženja. </w:t>
      </w:r>
    </w:p>
    <w:p w14:paraId="6ED5DB22" w14:textId="4433FE13" w:rsidR="009C524D" w:rsidRPr="006A5E71" w:rsidRDefault="009C524D" w:rsidP="00F5366B">
      <w:pPr>
        <w:numPr>
          <w:ilvl w:val="0"/>
          <w:numId w:val="21"/>
        </w:numPr>
        <w:spacing w:after="160" w:line="276"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
          <w:bCs/>
          <w:sz w:val="22"/>
          <w:szCs w:val="22"/>
          <w:lang w:eastAsia="hr-HR"/>
          <w14:ligatures w14:val="none"/>
        </w:rPr>
        <w:lastRenderedPageBreak/>
        <w:t>Očuvanje lokalne prepoznatljivosti (ili očuvanje 'duha mjesta')</w:t>
      </w:r>
      <w:r w:rsidRPr="006A5E71">
        <w:rPr>
          <w:rFonts w:ascii="Aptos" w:eastAsia="Times New Roman" w:hAnsi="Aptos" w:cs="Times New Roman"/>
          <w:bCs/>
          <w:sz w:val="22"/>
          <w:szCs w:val="22"/>
          <w:lang w:eastAsia="hr-HR"/>
          <w14:ligatures w14:val="none"/>
        </w:rPr>
        <w:t xml:space="preserve"> – radi se o potrebi očuvanja specifičnog duha mjesta (tzv. '</w:t>
      </w:r>
      <w:proofErr w:type="spellStart"/>
      <w:r w:rsidRPr="006A5E71">
        <w:rPr>
          <w:rFonts w:ascii="Aptos" w:eastAsia="Times New Roman" w:hAnsi="Aptos" w:cs="Times New Roman"/>
          <w:bCs/>
          <w:sz w:val="22"/>
          <w:szCs w:val="22"/>
          <w:lang w:eastAsia="hr-HR"/>
          <w14:ligatures w14:val="none"/>
        </w:rPr>
        <w:t>genius</w:t>
      </w:r>
      <w:proofErr w:type="spellEnd"/>
      <w:r w:rsidRPr="006A5E71">
        <w:rPr>
          <w:rFonts w:ascii="Aptos" w:eastAsia="Times New Roman" w:hAnsi="Aptos" w:cs="Times New Roman"/>
          <w:bCs/>
          <w:sz w:val="22"/>
          <w:szCs w:val="22"/>
          <w:lang w:eastAsia="hr-HR"/>
          <w14:ligatures w14:val="none"/>
        </w:rPr>
        <w:t xml:space="preserve"> </w:t>
      </w:r>
      <w:proofErr w:type="spellStart"/>
      <w:r w:rsidRPr="006A5E71">
        <w:rPr>
          <w:rFonts w:ascii="Aptos" w:eastAsia="Times New Roman" w:hAnsi="Aptos" w:cs="Times New Roman"/>
          <w:bCs/>
          <w:sz w:val="22"/>
          <w:szCs w:val="22"/>
          <w:lang w:eastAsia="hr-HR"/>
          <w14:ligatures w14:val="none"/>
        </w:rPr>
        <w:t>loci</w:t>
      </w:r>
      <w:proofErr w:type="spellEnd"/>
      <w:r w:rsidRPr="006A5E71">
        <w:rPr>
          <w:rFonts w:ascii="Aptos" w:eastAsia="Times New Roman" w:hAnsi="Aptos" w:cs="Times New Roman"/>
          <w:bCs/>
          <w:sz w:val="22"/>
          <w:szCs w:val="22"/>
          <w:lang w:eastAsia="hr-HR"/>
          <w14:ligatures w14:val="none"/>
        </w:rPr>
        <w:t xml:space="preserve">') u oblikovanju razvojnog prostora, kreiranju sadržaja turističke, ali i </w:t>
      </w:r>
      <w:proofErr w:type="spellStart"/>
      <w:r w:rsidRPr="006A5E71">
        <w:rPr>
          <w:rFonts w:ascii="Aptos" w:eastAsia="Times New Roman" w:hAnsi="Aptos" w:cs="Times New Roman"/>
          <w:bCs/>
          <w:sz w:val="22"/>
          <w:szCs w:val="22"/>
          <w:lang w:eastAsia="hr-HR"/>
          <w14:ligatures w14:val="none"/>
        </w:rPr>
        <w:t>neturističke</w:t>
      </w:r>
      <w:proofErr w:type="spellEnd"/>
      <w:r w:rsidRPr="006A5E71">
        <w:rPr>
          <w:rFonts w:ascii="Aptos" w:eastAsia="Times New Roman" w:hAnsi="Aptos" w:cs="Times New Roman"/>
          <w:bCs/>
          <w:sz w:val="22"/>
          <w:szCs w:val="22"/>
          <w:lang w:eastAsia="hr-HR"/>
          <w14:ligatures w14:val="none"/>
        </w:rPr>
        <w:t xml:space="preserve"> ponude kao i različitih sadržaja u funkciji obogaćivanja društvenog života građana Osijeka. Drugim riječima, načelo pretpostavlja njegovanje specifične kulture života i rada na ovim prostorima  što bi se trebalo pozitivno odraziti i na prosudbe o prihvatljivosti pojedinih, s turizmom povezanih, razvojno-investicijskih projekata.  </w:t>
      </w:r>
    </w:p>
    <w:p w14:paraId="1D44A9CE" w14:textId="77777777" w:rsidR="009C524D" w:rsidRPr="006A5E71" w:rsidRDefault="009C524D" w:rsidP="009C524D">
      <w:pPr>
        <w:spacing w:line="276" w:lineRule="auto"/>
        <w:ind w:left="1139"/>
        <w:jc w:val="both"/>
        <w:rPr>
          <w:rFonts w:ascii="Aptos" w:eastAsia="Times New Roman" w:hAnsi="Aptos" w:cs="Times New Roman"/>
          <w:bCs/>
          <w:sz w:val="22"/>
          <w:szCs w:val="22"/>
          <w:lang w:eastAsia="hr-HR"/>
          <w14:ligatures w14:val="none"/>
        </w:rPr>
      </w:pPr>
    </w:p>
    <w:p w14:paraId="6E330073" w14:textId="77777777" w:rsidR="009C524D" w:rsidRPr="006A5E71" w:rsidRDefault="009C524D" w:rsidP="009C524D">
      <w:pPr>
        <w:spacing w:after="160" w:line="276" w:lineRule="auto"/>
        <w:ind w:left="357"/>
        <w:rPr>
          <w:rFonts w:ascii="Aptos" w:hAnsi="Aptos"/>
          <w:b/>
          <w:bCs/>
          <w:kern w:val="2"/>
          <w:sz w:val="22"/>
          <w:szCs w:val="22"/>
          <w:lang w:eastAsia="hr-HR"/>
        </w:rPr>
      </w:pPr>
      <w:bookmarkStart w:id="58" w:name="_Toc409080682"/>
      <w:bookmarkStart w:id="59" w:name="_Toc445985543"/>
      <w:bookmarkStart w:id="60" w:name="_Toc514246324"/>
      <w:bookmarkStart w:id="61" w:name="_Toc522866365"/>
      <w:bookmarkStart w:id="62" w:name="_Toc3381529"/>
      <w:r w:rsidRPr="006A5E71">
        <w:rPr>
          <w:rFonts w:ascii="Aptos" w:hAnsi="Aptos"/>
          <w:b/>
          <w:bCs/>
          <w:kern w:val="2"/>
          <w:sz w:val="22"/>
          <w:szCs w:val="22"/>
          <w:lang w:eastAsia="hr-HR"/>
        </w:rPr>
        <w:t>Odrednice društvene održivosti</w:t>
      </w:r>
      <w:bookmarkEnd w:id="58"/>
      <w:bookmarkEnd w:id="59"/>
      <w:bookmarkEnd w:id="60"/>
      <w:bookmarkEnd w:id="61"/>
      <w:bookmarkEnd w:id="62"/>
    </w:p>
    <w:p w14:paraId="35A539F5" w14:textId="77777777" w:rsidR="009C524D" w:rsidRPr="006A5E71" w:rsidRDefault="009C524D" w:rsidP="009C524D">
      <w:pPr>
        <w:tabs>
          <w:tab w:val="num" w:pos="432"/>
        </w:tabs>
        <w:spacing w:after="120" w:line="276"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Temeljna načela turističkog razvoja grada Osijeka u kontekstu društvene održivosti mogu se sažeto iskazati kao:</w:t>
      </w:r>
    </w:p>
    <w:p w14:paraId="1EAD4159" w14:textId="34CFC407" w:rsidR="009C524D" w:rsidRPr="006A5E71" w:rsidRDefault="009C524D" w:rsidP="00F5366B">
      <w:pPr>
        <w:numPr>
          <w:ilvl w:val="0"/>
          <w:numId w:val="21"/>
        </w:numPr>
        <w:spacing w:after="160" w:line="276"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
          <w:bCs/>
          <w:sz w:val="22"/>
          <w:szCs w:val="22"/>
          <w:lang w:eastAsia="hr-HR"/>
          <w14:ligatures w14:val="none"/>
        </w:rPr>
        <w:t xml:space="preserve">Partnerstvo (ili potreba za suradnjom) </w:t>
      </w:r>
      <w:r w:rsidRPr="006A5E71">
        <w:rPr>
          <w:rFonts w:ascii="Aptos" w:eastAsia="Times New Roman" w:hAnsi="Aptos" w:cs="Times New Roman"/>
          <w:bCs/>
          <w:sz w:val="22"/>
          <w:szCs w:val="22"/>
          <w:lang w:eastAsia="hr-HR"/>
          <w14:ligatures w14:val="none"/>
        </w:rPr>
        <w:t>– riječ je o načelu</w:t>
      </w:r>
      <w:r w:rsidRPr="006A5E71">
        <w:rPr>
          <w:rFonts w:ascii="Aptos" w:eastAsia="Times New Roman" w:hAnsi="Aptos" w:cs="Times New Roman"/>
          <w:b/>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koje podrazumijeva suradnju nositelja javne vlasti s privatnim sektorom (poduzetnici), civilnim sektorom, ali i različitim institucijama u sferi zaštite okoliša, obrazovanja, kulture, prometa, zdravstva, sigurnosti i sl. Cilj takve suradnje je stvaranje poticajne društvene klime, povećavanje kohezije kao i uključivanje svih relevantnih nositelja (turističkog) razvoja u promišljanje poželjne budućnosti. Riječ je načelu koje zagovara primjenu principa tzv. '</w:t>
      </w:r>
      <w:proofErr w:type="spellStart"/>
      <w:r w:rsidRPr="006A5E71">
        <w:rPr>
          <w:rFonts w:ascii="Aptos" w:eastAsia="Times New Roman" w:hAnsi="Aptos" w:cs="Times New Roman"/>
          <w:bCs/>
          <w:sz w:val="22"/>
          <w:szCs w:val="22"/>
          <w:lang w:eastAsia="hr-HR"/>
          <w14:ligatures w14:val="none"/>
        </w:rPr>
        <w:t>community</w:t>
      </w:r>
      <w:proofErr w:type="spellEnd"/>
      <w:r w:rsidRPr="006A5E71">
        <w:rPr>
          <w:rFonts w:ascii="Aptos" w:eastAsia="Times New Roman" w:hAnsi="Aptos" w:cs="Times New Roman"/>
          <w:bCs/>
          <w:sz w:val="22"/>
          <w:szCs w:val="22"/>
          <w:lang w:eastAsia="hr-HR"/>
          <w14:ligatures w14:val="none"/>
        </w:rPr>
        <w:t xml:space="preserve"> </w:t>
      </w:r>
      <w:proofErr w:type="spellStart"/>
      <w:r w:rsidRPr="006A5E71">
        <w:rPr>
          <w:rFonts w:ascii="Aptos" w:eastAsia="Times New Roman" w:hAnsi="Aptos" w:cs="Times New Roman"/>
          <w:bCs/>
          <w:sz w:val="22"/>
          <w:szCs w:val="22"/>
          <w:lang w:eastAsia="hr-HR"/>
          <w14:ligatures w14:val="none"/>
        </w:rPr>
        <w:t>based</w:t>
      </w:r>
      <w:proofErr w:type="spellEnd"/>
      <w:r w:rsidRPr="006A5E71">
        <w:rPr>
          <w:rFonts w:ascii="Aptos" w:eastAsia="Times New Roman" w:hAnsi="Aptos" w:cs="Times New Roman"/>
          <w:bCs/>
          <w:sz w:val="22"/>
          <w:szCs w:val="22"/>
          <w:lang w:eastAsia="hr-HR"/>
          <w14:ligatures w14:val="none"/>
        </w:rPr>
        <w:t xml:space="preserve"> </w:t>
      </w:r>
      <w:proofErr w:type="spellStart"/>
      <w:r w:rsidRPr="006A5E71">
        <w:rPr>
          <w:rFonts w:ascii="Aptos" w:eastAsia="Times New Roman" w:hAnsi="Aptos" w:cs="Times New Roman"/>
          <w:bCs/>
          <w:sz w:val="22"/>
          <w:szCs w:val="22"/>
          <w:lang w:eastAsia="hr-HR"/>
          <w14:ligatures w14:val="none"/>
        </w:rPr>
        <w:t>planninga</w:t>
      </w:r>
      <w:proofErr w:type="spellEnd"/>
      <w:r w:rsidRPr="006A5E71">
        <w:rPr>
          <w:rFonts w:ascii="Aptos" w:eastAsia="Times New Roman" w:hAnsi="Aptos" w:cs="Times New Roman"/>
          <w:bCs/>
          <w:sz w:val="22"/>
          <w:szCs w:val="22"/>
          <w:lang w:eastAsia="hr-HR"/>
          <w14:ligatures w14:val="none"/>
        </w:rPr>
        <w:t>' i '</w:t>
      </w:r>
      <w:proofErr w:type="spellStart"/>
      <w:r w:rsidRPr="006A5E71">
        <w:rPr>
          <w:rFonts w:ascii="Aptos" w:eastAsia="Times New Roman" w:hAnsi="Aptos" w:cs="Times New Roman"/>
          <w:bCs/>
          <w:sz w:val="22"/>
          <w:szCs w:val="22"/>
          <w:lang w:eastAsia="hr-HR"/>
          <w14:ligatures w14:val="none"/>
        </w:rPr>
        <w:t>bottom-up</w:t>
      </w:r>
      <w:proofErr w:type="spellEnd"/>
      <w:r w:rsidRPr="006A5E71">
        <w:rPr>
          <w:rFonts w:ascii="Aptos" w:eastAsia="Times New Roman" w:hAnsi="Aptos" w:cs="Times New Roman"/>
          <w:bCs/>
          <w:sz w:val="22"/>
          <w:szCs w:val="22"/>
          <w:lang w:eastAsia="hr-HR"/>
          <w14:ligatures w14:val="none"/>
        </w:rPr>
        <w:t>' pristupa u donošenju odluka koje mogu značajno utjecati na dosadašnji način</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 xml:space="preserve">stil života, preferencije i/ili navike lokalne zajednice. </w:t>
      </w:r>
    </w:p>
    <w:p w14:paraId="77B0C8E6" w14:textId="554CABDA" w:rsidR="009C524D" w:rsidRPr="006A5E71" w:rsidRDefault="009C524D" w:rsidP="00F5366B">
      <w:pPr>
        <w:numPr>
          <w:ilvl w:val="0"/>
          <w:numId w:val="21"/>
        </w:numPr>
        <w:spacing w:after="160" w:line="276"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
          <w:bCs/>
          <w:sz w:val="22"/>
          <w:szCs w:val="22"/>
          <w:lang w:eastAsia="hr-HR"/>
          <w14:ligatures w14:val="none"/>
        </w:rPr>
        <w:t xml:space="preserve">Služenje javnom interesu </w:t>
      </w:r>
      <w:r w:rsidRPr="006A5E71">
        <w:rPr>
          <w:rFonts w:ascii="Aptos" w:eastAsia="Times New Roman" w:hAnsi="Aptos" w:cs="Times New Roman"/>
          <w:bCs/>
          <w:sz w:val="22"/>
          <w:szCs w:val="22"/>
          <w:lang w:eastAsia="hr-HR"/>
          <w14:ligatures w14:val="none"/>
        </w:rPr>
        <w:t>– riječ je o načelu koje bi trebalo osigurati da svi novi, s turizmom povezani, razvojno-investicijski projekti doista budu u funkciji povećanja blagostanja svih žitelja Grada. Naime, u uvjetima često suprotstavljenih interesa različitih dionika (država, lokalna samouprava, privatni poduzetnici, lokalno stanovništvo, civilne</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interesne udruge i sl.), moćne političke i/ili gospodarske elite  često, agresivnim pristupom i netransparentnošću u donošenju odluka, pokušavaju nametnuti vlastite parcijalne interese u profiliranju destinacijske ponude</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kreiranju destinacijskog proizvoda, pri čemu, istodobno, ne vode previše računa o interesima drugih dionika razvojnog procesa i o dugoročnim interesima cijele društvene zajednice.</w:t>
      </w:r>
    </w:p>
    <w:p w14:paraId="54180A07" w14:textId="7969A9F3" w:rsidR="009C524D" w:rsidRPr="006A5E71" w:rsidRDefault="009C524D" w:rsidP="00F5366B">
      <w:pPr>
        <w:numPr>
          <w:ilvl w:val="0"/>
          <w:numId w:val="21"/>
        </w:numPr>
        <w:tabs>
          <w:tab w:val="num" w:pos="432"/>
        </w:tabs>
        <w:spacing w:after="120" w:line="276" w:lineRule="auto"/>
        <w:jc w:val="both"/>
        <w:rPr>
          <w:rFonts w:ascii="Aptos" w:eastAsia="Times New Roman" w:hAnsi="Aptos" w:cs="Times New Roman"/>
          <w:sz w:val="22"/>
          <w:szCs w:val="22"/>
          <w:lang w:eastAsia="hr-HR"/>
          <w14:ligatures w14:val="none"/>
        </w:rPr>
      </w:pPr>
      <w:r w:rsidRPr="006A5E71">
        <w:rPr>
          <w:rFonts w:ascii="Aptos" w:eastAsia="Times New Roman" w:hAnsi="Aptos" w:cs="Times New Roman"/>
          <w:b/>
          <w:bCs/>
          <w:sz w:val="22"/>
          <w:szCs w:val="22"/>
          <w:lang w:eastAsia="hr-HR"/>
          <w14:ligatures w14:val="none"/>
        </w:rPr>
        <w:t>Koordinacija</w:t>
      </w:r>
      <w:r w:rsidRPr="006A5E71">
        <w:rPr>
          <w:rFonts w:ascii="Aptos" w:eastAsia="Times New Roman" w:hAnsi="Aptos" w:cs="Times New Roman"/>
          <w:bCs/>
          <w:sz w:val="22"/>
          <w:szCs w:val="22"/>
          <w:lang w:eastAsia="hr-HR"/>
          <w14:ligatures w14:val="none"/>
        </w:rPr>
        <w:t xml:space="preserve"> - radi se o načelu koje predstavlja preduvjet za efikasnu provedbu javno definiranih i usvojenih strateških razvojnih usmjerenja kroz usklađivanje pojedinačnih, ponekad i konfliktnih, interesa različitih dionika društveno-ekonomskog razvoja. Riječ je o načelu bez kojega neće biti moguće stvoriti poticajno društveno okruženje za prijeko potrebno usklađivanje razvojnih prioriteta, odnosno</w:t>
      </w:r>
      <w:r w:rsidR="0027162E">
        <w:rPr>
          <w:rFonts w:ascii="Aptos" w:eastAsia="Times New Roman" w:hAnsi="Aptos" w:cs="Times New Roman"/>
          <w:bCs/>
          <w:sz w:val="22"/>
          <w:szCs w:val="22"/>
          <w:lang w:eastAsia="hr-HR"/>
          <w14:ligatures w14:val="none"/>
        </w:rPr>
        <w:t>,</w:t>
      </w:r>
      <w:r w:rsidRPr="006A5E71">
        <w:rPr>
          <w:rFonts w:ascii="Aptos" w:eastAsia="Times New Roman" w:hAnsi="Aptos" w:cs="Times New Roman"/>
          <w:bCs/>
          <w:sz w:val="22"/>
          <w:szCs w:val="22"/>
          <w:lang w:eastAsia="hr-HR"/>
          <w14:ligatures w14:val="none"/>
        </w:rPr>
        <w:t xml:space="preserve"> poželjne dinamike različitih inicijativa u sferi turizma i ugostiteljstva na području Grada.</w:t>
      </w:r>
    </w:p>
    <w:p w14:paraId="20FFE583" w14:textId="77777777" w:rsidR="004C1E87" w:rsidRPr="006A5E71" w:rsidRDefault="004C1E87" w:rsidP="004C1E87">
      <w:pPr>
        <w:spacing w:after="120" w:line="276" w:lineRule="auto"/>
        <w:jc w:val="both"/>
        <w:rPr>
          <w:rFonts w:ascii="Aptos" w:eastAsia="Times New Roman" w:hAnsi="Aptos" w:cs="Times New Roman"/>
          <w:sz w:val="22"/>
          <w:szCs w:val="22"/>
          <w:lang w:eastAsia="hr-HR"/>
          <w14:ligatures w14:val="none"/>
        </w:rPr>
      </w:pPr>
    </w:p>
    <w:p w14:paraId="19FB3F48" w14:textId="7D6C9A3D" w:rsidR="004C1E87" w:rsidRDefault="004C1E87" w:rsidP="004C1E87">
      <w:pPr>
        <w:spacing w:after="120" w:line="276" w:lineRule="auto"/>
        <w:jc w:val="both"/>
        <w:rPr>
          <w:rFonts w:ascii="Aptos" w:eastAsia="Times New Roman" w:hAnsi="Aptos" w:cs="Times New Roman"/>
          <w:sz w:val="22"/>
          <w:szCs w:val="22"/>
          <w:lang w:eastAsia="hr-HR"/>
          <w14:ligatures w14:val="none"/>
        </w:rPr>
      </w:pPr>
    </w:p>
    <w:p w14:paraId="4A66213A" w14:textId="77777777" w:rsidR="00D67DCF" w:rsidRPr="006A5E71" w:rsidRDefault="00D67DCF" w:rsidP="004C1E87">
      <w:pPr>
        <w:spacing w:after="120" w:line="276" w:lineRule="auto"/>
        <w:jc w:val="both"/>
        <w:rPr>
          <w:rFonts w:ascii="Aptos" w:eastAsia="Times New Roman" w:hAnsi="Aptos" w:cs="Times New Roman"/>
          <w:sz w:val="22"/>
          <w:szCs w:val="22"/>
          <w:lang w:eastAsia="hr-HR"/>
          <w14:ligatures w14:val="none"/>
        </w:rPr>
      </w:pPr>
    </w:p>
    <w:p w14:paraId="094B4349" w14:textId="7889C08E" w:rsidR="009C524D" w:rsidRPr="006A5E71" w:rsidRDefault="004C1E87" w:rsidP="007D4F1F">
      <w:pPr>
        <w:rPr>
          <w:rFonts w:ascii="Aptos" w:hAnsi="Aptos"/>
          <w:b/>
          <w:bCs/>
          <w:color w:val="0070C0"/>
        </w:rPr>
      </w:pPr>
      <w:r w:rsidRPr="006A5E71">
        <w:rPr>
          <w:rFonts w:ascii="Aptos" w:hAnsi="Aptos"/>
          <w:b/>
          <w:bCs/>
          <w:color w:val="0070C0"/>
        </w:rPr>
        <w:t>Ciljevi razvoja turizma</w:t>
      </w:r>
    </w:p>
    <w:p w14:paraId="58FD72A1" w14:textId="3F52AA61" w:rsidR="00B1553A" w:rsidRPr="006A5E71" w:rsidRDefault="00B1553A"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lastRenderedPageBreak/>
        <w:t xml:space="preserve">Strateške ciljeve turističkog razvoja </w:t>
      </w:r>
      <w:r w:rsidR="0027162E">
        <w:rPr>
          <w:rFonts w:ascii="Aptos" w:eastAsia="Times New Roman" w:hAnsi="Aptos" w:cs="Times New Roman"/>
          <w:sz w:val="22"/>
          <w:szCs w:val="22"/>
          <w:lang w:eastAsia="hr-HR"/>
          <w14:ligatures w14:val="none"/>
        </w:rPr>
        <w:t>g</w:t>
      </w:r>
      <w:r w:rsidRPr="006A5E71">
        <w:rPr>
          <w:rFonts w:ascii="Aptos" w:eastAsia="Times New Roman" w:hAnsi="Aptos" w:cs="Times New Roman"/>
          <w:sz w:val="22"/>
          <w:szCs w:val="22"/>
          <w:lang w:eastAsia="hr-HR"/>
          <w14:ligatures w14:val="none"/>
        </w:rPr>
        <w:t xml:space="preserve">rada Osijeka u najvećoj mjeri valja povezivati s potrebom ublažavanja i/ili uklanjanja prepoznatih slabosti na koje je ukazala SWOT analiza. Na taj bi se način trebali stvoriti </w:t>
      </w:r>
      <w:r w:rsidRPr="00631DF9">
        <w:rPr>
          <w:rFonts w:ascii="Aptos" w:eastAsia="Times New Roman" w:hAnsi="Aptos" w:cs="Times New Roman"/>
          <w:color w:val="FFFFFF" w:themeColor="background1"/>
          <w:sz w:val="22"/>
          <w:szCs w:val="22"/>
          <w:lang w:eastAsia="hr-HR"/>
          <w14:ligatures w14:val="none"/>
        </w:rPr>
        <w:t>bitni</w:t>
      </w:r>
      <w:r w:rsidRPr="006A5E71">
        <w:rPr>
          <w:rFonts w:ascii="Aptos" w:eastAsia="Times New Roman" w:hAnsi="Aptos" w:cs="Times New Roman"/>
          <w:sz w:val="22"/>
          <w:szCs w:val="22"/>
          <w:lang w:eastAsia="hr-HR"/>
          <w14:ligatures w14:val="none"/>
        </w:rPr>
        <w:t xml:space="preserve"> preduvjeti za realizaciju definirane razvojne vizije. </w:t>
      </w:r>
    </w:p>
    <w:p w14:paraId="6D4ABD9E" w14:textId="77777777" w:rsidR="00AA75DD" w:rsidRPr="006A5E71" w:rsidRDefault="00B1553A"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 xml:space="preserve">U definiranju strateških razvojnih ciljeva krenulo se od pretpostavke da će u idućem razdoblju, a imajući na umu rastuća očekivanja/zahtjeve suvremenih turista, sve veći naglasak trebati stavljati na stalno podizanje kvalitete turističkog doživljaja, odnosno upravljanje njegovom kvalitetom. </w:t>
      </w:r>
    </w:p>
    <w:p w14:paraId="4C66CDDA" w14:textId="77777777" w:rsidR="00BB6F69" w:rsidRPr="006A5E71" w:rsidRDefault="00BB6F69" w:rsidP="00BB6F69">
      <w:pPr>
        <w:tabs>
          <w:tab w:val="num" w:pos="432"/>
        </w:tabs>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U skladu s prethodnim konstatacijama, prepoznati su sljedeći strateški ciljevi turističkog razvoja grada Osijeka:</w:t>
      </w:r>
    </w:p>
    <w:tbl>
      <w:tblPr>
        <w:tblStyle w:val="TableGrid"/>
        <w:tblW w:w="0" w:type="auto"/>
        <w:tblInd w:w="357" w:type="dxa"/>
        <w:tblBorders>
          <w:left w:val="none" w:sz="0" w:space="0" w:color="auto"/>
          <w:right w:val="none" w:sz="0" w:space="0" w:color="auto"/>
          <w:insideV w:val="none" w:sz="0" w:space="0" w:color="auto"/>
        </w:tblBorders>
        <w:tblLook w:val="04A0" w:firstRow="1" w:lastRow="0" w:firstColumn="1" w:lastColumn="0" w:noHBand="0" w:noVBand="1"/>
      </w:tblPr>
      <w:tblGrid>
        <w:gridCol w:w="2048"/>
        <w:gridCol w:w="6611"/>
      </w:tblGrid>
      <w:tr w:rsidR="00A10FEA" w:rsidRPr="006A5E71" w14:paraId="526EE7C2" w14:textId="77777777" w:rsidTr="00BB6F69">
        <w:tc>
          <w:tcPr>
            <w:tcW w:w="2048" w:type="dxa"/>
            <w:shd w:val="clear" w:color="auto" w:fill="D9D9D9" w:themeFill="background1" w:themeFillShade="D9"/>
          </w:tcPr>
          <w:p w14:paraId="0A3041F0" w14:textId="43CCD8F9" w:rsidR="00A10FEA" w:rsidRPr="006A5E71" w:rsidRDefault="00A10FEA" w:rsidP="00A10FEA">
            <w:pPr>
              <w:tabs>
                <w:tab w:val="num" w:pos="432"/>
              </w:tabs>
              <w:spacing w:before="120" w:after="120" w:line="264" w:lineRule="auto"/>
              <w:jc w:val="both"/>
              <w:rPr>
                <w:rFonts w:ascii="Aptos" w:eastAsia="Times New Roman" w:hAnsi="Aptos" w:cs="Times New Roman"/>
                <w:sz w:val="20"/>
                <w:szCs w:val="20"/>
                <w:lang w:eastAsia="hr-HR"/>
                <w14:ligatures w14:val="none"/>
              </w:rPr>
            </w:pPr>
            <w:r w:rsidRPr="006A5E71">
              <w:rPr>
                <w:rFonts w:ascii="Aptos" w:eastAsia="Times New Roman" w:hAnsi="Aptos" w:cs="Times New Roman"/>
                <w:sz w:val="20"/>
                <w:szCs w:val="20"/>
                <w:lang w:eastAsia="hr-HR"/>
                <w14:ligatures w14:val="none"/>
              </w:rPr>
              <w:t xml:space="preserve">Strateški cilj 1. </w:t>
            </w:r>
          </w:p>
        </w:tc>
        <w:tc>
          <w:tcPr>
            <w:tcW w:w="6611" w:type="dxa"/>
          </w:tcPr>
          <w:p w14:paraId="785E3D9F" w14:textId="42099825" w:rsidR="00A10FEA" w:rsidRPr="006A5E71" w:rsidRDefault="00A10FEA" w:rsidP="00A10FEA">
            <w:pPr>
              <w:tabs>
                <w:tab w:val="num" w:pos="432"/>
              </w:tabs>
              <w:spacing w:before="120" w:after="120" w:line="264" w:lineRule="auto"/>
              <w:jc w:val="both"/>
              <w:rPr>
                <w:rFonts w:ascii="Aptos" w:eastAsia="Times New Roman" w:hAnsi="Aptos" w:cs="Arial"/>
                <w:bCs/>
                <w:iCs/>
                <w:sz w:val="20"/>
                <w:szCs w:val="20"/>
                <w:lang w:eastAsia="hr-HR"/>
                <w14:ligatures w14:val="none"/>
              </w:rPr>
            </w:pPr>
            <w:r w:rsidRPr="006A5E71">
              <w:rPr>
                <w:rFonts w:ascii="Aptos" w:eastAsia="Times New Roman" w:hAnsi="Aptos" w:cs="Arial"/>
                <w:bCs/>
                <w:iCs/>
                <w:sz w:val="20"/>
                <w:szCs w:val="20"/>
                <w:lang w:eastAsia="hr-HR"/>
                <w14:ligatures w14:val="none"/>
              </w:rPr>
              <w:t>Unaprijediti dosadašnji način upravljanja turističkim razvojem i podignuti kvalitetu turističke infrastrukture</w:t>
            </w:r>
          </w:p>
        </w:tc>
      </w:tr>
      <w:tr w:rsidR="00630400" w:rsidRPr="006A5E71" w14:paraId="383B7C13" w14:textId="77777777" w:rsidTr="00BB6F69">
        <w:tc>
          <w:tcPr>
            <w:tcW w:w="2048" w:type="dxa"/>
            <w:shd w:val="clear" w:color="auto" w:fill="D9D9D9" w:themeFill="background1" w:themeFillShade="D9"/>
          </w:tcPr>
          <w:p w14:paraId="3E9F503F" w14:textId="618266FA" w:rsidR="00630400" w:rsidRPr="006A5E71" w:rsidRDefault="00630400" w:rsidP="00630400">
            <w:pPr>
              <w:tabs>
                <w:tab w:val="num" w:pos="432"/>
              </w:tabs>
              <w:spacing w:before="120" w:after="120" w:line="264" w:lineRule="auto"/>
              <w:jc w:val="both"/>
              <w:rPr>
                <w:rFonts w:ascii="Aptos" w:eastAsia="Times New Roman" w:hAnsi="Aptos" w:cs="Times New Roman"/>
                <w:sz w:val="20"/>
                <w:szCs w:val="20"/>
                <w:lang w:eastAsia="hr-HR"/>
                <w14:ligatures w14:val="none"/>
              </w:rPr>
            </w:pPr>
            <w:r w:rsidRPr="006A5E71">
              <w:rPr>
                <w:rFonts w:ascii="Aptos" w:eastAsia="Times New Roman" w:hAnsi="Aptos" w:cs="Times New Roman"/>
                <w:sz w:val="20"/>
                <w:szCs w:val="20"/>
                <w:lang w:eastAsia="hr-HR"/>
                <w14:ligatures w14:val="none"/>
              </w:rPr>
              <w:t xml:space="preserve">Strateški cilj 2. </w:t>
            </w:r>
          </w:p>
        </w:tc>
        <w:tc>
          <w:tcPr>
            <w:tcW w:w="6611" w:type="dxa"/>
          </w:tcPr>
          <w:p w14:paraId="00D64C58" w14:textId="62B56DB8" w:rsidR="00630400" w:rsidRPr="006A5E71" w:rsidRDefault="00630400" w:rsidP="00630400">
            <w:pPr>
              <w:tabs>
                <w:tab w:val="num" w:pos="432"/>
              </w:tabs>
              <w:spacing w:before="120" w:after="120" w:line="264" w:lineRule="auto"/>
              <w:jc w:val="both"/>
              <w:rPr>
                <w:rFonts w:ascii="Aptos" w:eastAsia="Times New Roman" w:hAnsi="Aptos" w:cs="Arial"/>
                <w:bCs/>
                <w:iCs/>
                <w:sz w:val="20"/>
                <w:szCs w:val="20"/>
                <w:lang w:eastAsia="hr-HR"/>
                <w14:ligatures w14:val="none"/>
              </w:rPr>
            </w:pPr>
            <w:r w:rsidRPr="006A5E71">
              <w:rPr>
                <w:rFonts w:ascii="Aptos" w:eastAsia="Times New Roman" w:hAnsi="Aptos" w:cs="Arial"/>
                <w:bCs/>
                <w:iCs/>
                <w:sz w:val="20"/>
                <w:szCs w:val="20"/>
                <w:lang w:eastAsia="hr-HR"/>
                <w14:ligatures w14:val="none"/>
              </w:rPr>
              <w:t xml:space="preserve">Kroz valorizaciju resursno-atrakcijske osnove unaprijediti postojeće i razviti nove turističke proizvoda </w:t>
            </w:r>
          </w:p>
        </w:tc>
      </w:tr>
      <w:tr w:rsidR="00630400" w:rsidRPr="006A5E71" w14:paraId="73E2916A" w14:textId="77777777" w:rsidTr="00BB6F69">
        <w:tc>
          <w:tcPr>
            <w:tcW w:w="2048" w:type="dxa"/>
            <w:shd w:val="clear" w:color="auto" w:fill="D9D9D9" w:themeFill="background1" w:themeFillShade="D9"/>
          </w:tcPr>
          <w:p w14:paraId="1D0B0784" w14:textId="6904F9D2" w:rsidR="00630400" w:rsidRPr="006A5E71" w:rsidRDefault="00630400" w:rsidP="00630400">
            <w:pPr>
              <w:tabs>
                <w:tab w:val="num" w:pos="432"/>
              </w:tabs>
              <w:spacing w:before="120" w:after="120" w:line="264" w:lineRule="auto"/>
              <w:jc w:val="both"/>
              <w:rPr>
                <w:rFonts w:ascii="Aptos" w:eastAsia="Times New Roman" w:hAnsi="Aptos" w:cs="Times New Roman"/>
                <w:sz w:val="20"/>
                <w:szCs w:val="20"/>
                <w:lang w:eastAsia="hr-HR"/>
                <w14:ligatures w14:val="none"/>
              </w:rPr>
            </w:pPr>
            <w:r w:rsidRPr="006A5E71">
              <w:rPr>
                <w:rFonts w:ascii="Aptos" w:eastAsia="Times New Roman" w:hAnsi="Aptos" w:cs="Times New Roman"/>
                <w:sz w:val="20"/>
                <w:szCs w:val="20"/>
                <w:lang w:eastAsia="hr-HR"/>
                <w14:ligatures w14:val="none"/>
              </w:rPr>
              <w:t xml:space="preserve">Strateški cilj </w:t>
            </w:r>
            <w:r w:rsidR="00786B8B" w:rsidRPr="006A5E71">
              <w:rPr>
                <w:rFonts w:ascii="Aptos" w:eastAsia="Times New Roman" w:hAnsi="Aptos" w:cs="Times New Roman"/>
                <w:sz w:val="20"/>
                <w:szCs w:val="20"/>
                <w:lang w:eastAsia="hr-HR"/>
                <w14:ligatures w14:val="none"/>
              </w:rPr>
              <w:t>3</w:t>
            </w:r>
            <w:r w:rsidRPr="006A5E71">
              <w:rPr>
                <w:rFonts w:ascii="Aptos" w:eastAsia="Times New Roman" w:hAnsi="Aptos" w:cs="Times New Roman"/>
                <w:sz w:val="20"/>
                <w:szCs w:val="20"/>
                <w:lang w:eastAsia="hr-HR"/>
                <w14:ligatures w14:val="none"/>
              </w:rPr>
              <w:t xml:space="preserve">. </w:t>
            </w:r>
          </w:p>
        </w:tc>
        <w:tc>
          <w:tcPr>
            <w:tcW w:w="6611" w:type="dxa"/>
          </w:tcPr>
          <w:p w14:paraId="4B2C0C59" w14:textId="347F09C3" w:rsidR="00630400" w:rsidRPr="006A5E71" w:rsidRDefault="00630400" w:rsidP="00630400">
            <w:pPr>
              <w:tabs>
                <w:tab w:val="num" w:pos="432"/>
              </w:tabs>
              <w:spacing w:before="120" w:after="120" w:line="264" w:lineRule="auto"/>
              <w:jc w:val="both"/>
              <w:rPr>
                <w:rFonts w:ascii="Aptos" w:eastAsia="Times New Roman" w:hAnsi="Aptos" w:cs="Times New Roman"/>
                <w:bCs/>
                <w:sz w:val="20"/>
                <w:szCs w:val="20"/>
                <w:lang w:eastAsia="hr-HR"/>
                <w14:ligatures w14:val="none"/>
              </w:rPr>
            </w:pPr>
            <w:r w:rsidRPr="006A5E71">
              <w:rPr>
                <w:rFonts w:ascii="Aptos" w:eastAsia="Times New Roman" w:hAnsi="Aptos" w:cs="Arial"/>
                <w:bCs/>
                <w:iCs/>
                <w:sz w:val="20"/>
                <w:szCs w:val="20"/>
                <w:lang w:eastAsia="hr-HR"/>
                <w14:ligatures w14:val="none"/>
              </w:rPr>
              <w:t>Stvoriti poticajno društveno okruženje koje će podržavati i aktivno poticati snažniji turistički iskorak</w:t>
            </w:r>
          </w:p>
        </w:tc>
      </w:tr>
      <w:tr w:rsidR="00630400" w:rsidRPr="006A5E71" w14:paraId="195F035B" w14:textId="77777777" w:rsidTr="00BB6F69">
        <w:tc>
          <w:tcPr>
            <w:tcW w:w="2048" w:type="dxa"/>
            <w:shd w:val="clear" w:color="auto" w:fill="D9D9D9" w:themeFill="background1" w:themeFillShade="D9"/>
          </w:tcPr>
          <w:p w14:paraId="6E295672" w14:textId="776CFF23" w:rsidR="00630400" w:rsidRPr="006A5E71" w:rsidRDefault="00630400" w:rsidP="00630400">
            <w:pPr>
              <w:tabs>
                <w:tab w:val="num" w:pos="432"/>
              </w:tabs>
              <w:spacing w:before="120" w:after="120" w:line="264" w:lineRule="auto"/>
              <w:jc w:val="both"/>
              <w:rPr>
                <w:rFonts w:ascii="Aptos" w:eastAsia="Times New Roman" w:hAnsi="Aptos" w:cs="Times New Roman"/>
                <w:sz w:val="20"/>
                <w:szCs w:val="20"/>
                <w:lang w:eastAsia="hr-HR"/>
                <w14:ligatures w14:val="none"/>
              </w:rPr>
            </w:pPr>
            <w:r w:rsidRPr="006A5E71">
              <w:rPr>
                <w:rFonts w:ascii="Aptos" w:eastAsia="Times New Roman" w:hAnsi="Aptos" w:cs="Times New Roman"/>
                <w:sz w:val="20"/>
                <w:szCs w:val="20"/>
                <w:lang w:eastAsia="hr-HR"/>
                <w14:ligatures w14:val="none"/>
              </w:rPr>
              <w:t xml:space="preserve">Strateški cilj </w:t>
            </w:r>
            <w:r w:rsidR="00786B8B" w:rsidRPr="006A5E71">
              <w:rPr>
                <w:rFonts w:ascii="Aptos" w:eastAsia="Times New Roman" w:hAnsi="Aptos" w:cs="Times New Roman"/>
                <w:sz w:val="20"/>
                <w:szCs w:val="20"/>
                <w:lang w:eastAsia="hr-HR"/>
                <w14:ligatures w14:val="none"/>
              </w:rPr>
              <w:t>4</w:t>
            </w:r>
            <w:r w:rsidRPr="006A5E71">
              <w:rPr>
                <w:rFonts w:ascii="Aptos" w:eastAsia="Times New Roman" w:hAnsi="Aptos" w:cs="Times New Roman"/>
                <w:sz w:val="20"/>
                <w:szCs w:val="20"/>
                <w:lang w:eastAsia="hr-HR"/>
                <w14:ligatures w14:val="none"/>
              </w:rPr>
              <w:t xml:space="preserve">. </w:t>
            </w:r>
          </w:p>
        </w:tc>
        <w:tc>
          <w:tcPr>
            <w:tcW w:w="6611" w:type="dxa"/>
          </w:tcPr>
          <w:p w14:paraId="42E65531" w14:textId="32A803D2" w:rsidR="00630400" w:rsidRPr="006A5E71" w:rsidRDefault="00630400" w:rsidP="00630400">
            <w:pPr>
              <w:spacing w:before="240" w:after="120" w:line="264" w:lineRule="auto"/>
              <w:jc w:val="both"/>
              <w:rPr>
                <w:rFonts w:ascii="Aptos" w:eastAsia="Times New Roman" w:hAnsi="Aptos" w:cs="Times New Roman"/>
                <w:bCs/>
                <w:sz w:val="20"/>
                <w:szCs w:val="20"/>
                <w:lang w:eastAsia="hr-HR"/>
                <w14:ligatures w14:val="none"/>
              </w:rPr>
            </w:pPr>
            <w:r w:rsidRPr="006A5E71">
              <w:rPr>
                <w:rFonts w:ascii="Aptos" w:eastAsia="Times New Roman" w:hAnsi="Aptos" w:cs="Arial"/>
                <w:bCs/>
                <w:iCs/>
                <w:sz w:val="20"/>
                <w:szCs w:val="20"/>
                <w:lang w:eastAsia="hr-HR"/>
                <w14:ligatures w14:val="none"/>
              </w:rPr>
              <w:t>Unapr</w:t>
            </w:r>
            <w:r w:rsidR="00601907">
              <w:rPr>
                <w:rFonts w:ascii="Aptos" w:eastAsia="Times New Roman" w:hAnsi="Aptos" w:cs="Arial"/>
                <w:bCs/>
                <w:iCs/>
                <w:sz w:val="20"/>
                <w:szCs w:val="20"/>
                <w:lang w:eastAsia="hr-HR"/>
                <w14:ligatures w14:val="none"/>
              </w:rPr>
              <w:t>ijediti p</w:t>
            </w:r>
            <w:r w:rsidRPr="006A5E71">
              <w:rPr>
                <w:rFonts w:ascii="Aptos" w:eastAsia="Times New Roman" w:hAnsi="Aptos" w:cs="Arial"/>
                <w:bCs/>
                <w:iCs/>
                <w:sz w:val="20"/>
                <w:szCs w:val="20"/>
                <w:lang w:eastAsia="hr-HR"/>
                <w14:ligatures w14:val="none"/>
              </w:rPr>
              <w:t>ostojeći sustav tržišne komunikacije</w:t>
            </w:r>
          </w:p>
        </w:tc>
      </w:tr>
    </w:tbl>
    <w:p w14:paraId="64545DA1" w14:textId="77777777" w:rsidR="00AA75DD" w:rsidRPr="006A5E71" w:rsidRDefault="00AA75DD"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p w14:paraId="683C4BA8" w14:textId="77777777" w:rsidR="00AA75DD" w:rsidRPr="006A5E71" w:rsidRDefault="00AA75DD"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p w14:paraId="221412A1" w14:textId="77777777" w:rsidR="00786B8B" w:rsidRPr="006A5E71" w:rsidRDefault="00786B8B"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tbl>
      <w:tblPr>
        <w:tblStyle w:val="TableGrid"/>
        <w:tblW w:w="0" w:type="auto"/>
        <w:tblInd w:w="357" w:type="dxa"/>
        <w:tblBorders>
          <w:left w:val="none" w:sz="0" w:space="0" w:color="auto"/>
          <w:right w:val="none" w:sz="0" w:space="0" w:color="auto"/>
          <w:insideV w:val="none" w:sz="0" w:space="0" w:color="auto"/>
        </w:tblBorders>
        <w:tblLook w:val="04A0" w:firstRow="1" w:lastRow="0" w:firstColumn="1" w:lastColumn="0" w:noHBand="0" w:noVBand="1"/>
      </w:tblPr>
      <w:tblGrid>
        <w:gridCol w:w="2048"/>
        <w:gridCol w:w="6611"/>
      </w:tblGrid>
      <w:tr w:rsidR="00786B8B" w:rsidRPr="00631DF9" w14:paraId="48CBE55D" w14:textId="77777777" w:rsidTr="00631DF9">
        <w:tc>
          <w:tcPr>
            <w:tcW w:w="2048" w:type="dxa"/>
            <w:shd w:val="clear" w:color="auto" w:fill="215E99" w:themeFill="text2" w:themeFillTint="BF"/>
          </w:tcPr>
          <w:p w14:paraId="65E6DFA0" w14:textId="77777777" w:rsidR="00786B8B" w:rsidRPr="00631DF9" w:rsidRDefault="00786B8B" w:rsidP="000E0062">
            <w:pPr>
              <w:tabs>
                <w:tab w:val="num" w:pos="432"/>
              </w:tabs>
              <w:spacing w:before="120" w:after="120" w:line="264" w:lineRule="auto"/>
              <w:jc w:val="both"/>
              <w:rPr>
                <w:rFonts w:ascii="Aptos" w:eastAsia="Times New Roman" w:hAnsi="Aptos" w:cs="Times New Roman"/>
                <w:sz w:val="22"/>
                <w:szCs w:val="22"/>
                <w:lang w:eastAsia="hr-HR"/>
                <w14:ligatures w14:val="none"/>
              </w:rPr>
            </w:pPr>
            <w:r w:rsidRPr="00631DF9">
              <w:rPr>
                <w:rFonts w:ascii="Aptos" w:eastAsia="Times New Roman" w:hAnsi="Aptos" w:cs="Times New Roman"/>
                <w:color w:val="FFFFFF" w:themeColor="background1"/>
                <w:sz w:val="22"/>
                <w:szCs w:val="22"/>
                <w:lang w:eastAsia="hr-HR"/>
                <w14:ligatures w14:val="none"/>
              </w:rPr>
              <w:t xml:space="preserve">Strateški cilj 1. </w:t>
            </w:r>
          </w:p>
        </w:tc>
        <w:tc>
          <w:tcPr>
            <w:tcW w:w="6611" w:type="dxa"/>
          </w:tcPr>
          <w:p w14:paraId="651DF1A3" w14:textId="77777777" w:rsidR="00786B8B" w:rsidRPr="00631DF9" w:rsidRDefault="00786B8B" w:rsidP="000E0062">
            <w:pPr>
              <w:tabs>
                <w:tab w:val="num" w:pos="432"/>
              </w:tabs>
              <w:spacing w:before="120" w:after="120" w:line="264" w:lineRule="auto"/>
              <w:jc w:val="both"/>
              <w:rPr>
                <w:rFonts w:ascii="Aptos" w:eastAsia="Times New Roman" w:hAnsi="Aptos" w:cs="Arial"/>
                <w:iCs/>
                <w:sz w:val="22"/>
                <w:szCs w:val="22"/>
                <w:lang w:eastAsia="hr-HR"/>
                <w14:ligatures w14:val="none"/>
              </w:rPr>
            </w:pPr>
            <w:r w:rsidRPr="00631DF9">
              <w:rPr>
                <w:rFonts w:ascii="Aptos" w:eastAsia="Times New Roman" w:hAnsi="Aptos" w:cs="Arial"/>
                <w:iCs/>
                <w:sz w:val="22"/>
                <w:szCs w:val="22"/>
                <w:lang w:eastAsia="hr-HR"/>
                <w14:ligatures w14:val="none"/>
              </w:rPr>
              <w:t>Unaprijediti dosadašnji način upravljanja turističkim razvojem i podignuti kvalitetu turističke infrastrukture</w:t>
            </w:r>
          </w:p>
        </w:tc>
      </w:tr>
    </w:tbl>
    <w:p w14:paraId="797DB071" w14:textId="77777777" w:rsidR="00786B8B" w:rsidRPr="006A5E71" w:rsidRDefault="00786B8B"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p w14:paraId="44CF92AA" w14:textId="59EE2C41" w:rsidR="00786B8B" w:rsidRPr="006A5E71" w:rsidRDefault="00786B8B" w:rsidP="00786B8B">
      <w:pPr>
        <w:spacing w:before="120" w:after="120" w:line="264" w:lineRule="auto"/>
        <w:ind w:left="357"/>
        <w:jc w:val="both"/>
        <w:rPr>
          <w:rFonts w:ascii="Aptos" w:eastAsia="Times New Roman" w:hAnsi="Aptos" w:cs="Arial"/>
          <w:sz w:val="22"/>
          <w:szCs w:val="22"/>
          <w:lang w:eastAsia="hr-HR"/>
          <w14:ligatures w14:val="none"/>
        </w:rPr>
      </w:pPr>
      <w:r w:rsidRPr="006A5E71">
        <w:rPr>
          <w:rFonts w:ascii="Aptos" w:eastAsia="Times New Roman" w:hAnsi="Aptos" w:cs="Arial"/>
          <w:sz w:val="22"/>
          <w:szCs w:val="22"/>
          <w:lang w:eastAsia="hr-HR"/>
          <w14:ligatures w14:val="none"/>
        </w:rPr>
        <w:t>Ostvarivanje zacrtane vizije turističkog razvoja grada Osijeka uvelike će ovisiti i o kvaliteti</w:t>
      </w:r>
      <w:r w:rsidR="00BB6F69" w:rsidRPr="006A5E71">
        <w:rPr>
          <w:rFonts w:ascii="Aptos" w:eastAsia="Times New Roman" w:hAnsi="Aptos" w:cs="Arial"/>
          <w:sz w:val="22"/>
          <w:szCs w:val="22"/>
          <w:lang w:eastAsia="hr-HR"/>
          <w14:ligatures w14:val="none"/>
        </w:rPr>
        <w:t xml:space="preserve"> upravljanja destinacijom</w:t>
      </w:r>
      <w:r w:rsidRPr="006A5E71">
        <w:rPr>
          <w:rFonts w:ascii="Aptos" w:eastAsia="Times New Roman" w:hAnsi="Aptos" w:cs="Arial"/>
          <w:sz w:val="22"/>
          <w:szCs w:val="22"/>
          <w:lang w:eastAsia="hr-HR"/>
          <w14:ligatures w14:val="none"/>
        </w:rPr>
        <w:t xml:space="preserve">. Efikasno, ciljno orijentirano i transparentno upravljanje turističkim razvojem na području Grada ključno je za osiguravanje stabilne tržišne pozicije i rast konkurentnosti Osijeka kao turističke destinacije te za očuvanje naslijeđene kulturno-povijesne baštine (materijalne i nematerijalne), ali i prirodne resursno-atrakcijske osnove. </w:t>
      </w:r>
    </w:p>
    <w:p w14:paraId="6A3A5C65" w14:textId="17605F3F" w:rsidR="00786B8B" w:rsidRPr="006A5E71" w:rsidRDefault="00786B8B" w:rsidP="00786B8B">
      <w:pPr>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Arial"/>
          <w:sz w:val="22"/>
          <w:szCs w:val="22"/>
          <w:lang w:eastAsia="hr-HR"/>
          <w14:ligatures w14:val="none"/>
        </w:rPr>
        <w:t>U skladu s prethodnim naznakama, unapređenje dosadašn</w:t>
      </w:r>
      <w:r w:rsidRPr="006A5E71">
        <w:rPr>
          <w:rFonts w:ascii="Aptos" w:eastAsia="Times New Roman" w:hAnsi="Aptos" w:cs="Times New Roman"/>
          <w:sz w:val="22"/>
          <w:szCs w:val="22"/>
          <w:lang w:eastAsia="hr-HR"/>
          <w14:ligatures w14:val="none"/>
        </w:rPr>
        <w:t xml:space="preserve">jeg načina upravljanja turističkim razvojem podrazumijeva: </w:t>
      </w:r>
    </w:p>
    <w:p w14:paraId="5BF78A52" w14:textId="615F17AA"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usklađivanje parcijalnih interesa svih turističkih dionika u Gradu te definiranje ključnih razvojnih prioriteta i njihovih nositelja</w:t>
      </w:r>
    </w:p>
    <w:p w14:paraId="428260C1" w14:textId="7A986325"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definiranje uloge ključnih interesnih skupina (pravnih i/ili fizičkih osoba, strukovnih organizacija, civilnih udruga, građana) u razvojnom procesu</w:t>
      </w:r>
    </w:p>
    <w:p w14:paraId="1EC69459" w14:textId="50F6090D"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 xml:space="preserve">stvaranje infrastrukturnih preduvjeta ne samo za dinamiziranje turističkog razvoja, već i za </w:t>
      </w:r>
      <w:r w:rsidR="0027162E" w:rsidRPr="006A5E71">
        <w:rPr>
          <w:rFonts w:ascii="Aptos" w:eastAsia="Times New Roman" w:hAnsi="Aptos" w:cs="Times New Roman"/>
          <w:bCs/>
          <w:sz w:val="22"/>
          <w:szCs w:val="22"/>
          <w:lang w:eastAsia="hr-HR"/>
          <w14:ligatures w14:val="none"/>
        </w:rPr>
        <w:t>povećanje</w:t>
      </w:r>
      <w:r w:rsidRPr="006A5E71">
        <w:rPr>
          <w:rFonts w:ascii="Aptos" w:eastAsia="Times New Roman" w:hAnsi="Aptos" w:cs="Times New Roman"/>
          <w:bCs/>
          <w:sz w:val="22"/>
          <w:szCs w:val="22"/>
          <w:lang w:eastAsia="hr-HR"/>
          <w14:ligatures w14:val="none"/>
        </w:rPr>
        <w:t xml:space="preserve"> kvalitete boravka u destinaciji. U tom smislu, osobito treba ukazati na potrebu: </w:t>
      </w:r>
    </w:p>
    <w:p w14:paraId="4335D1B4" w14:textId="779EA167" w:rsidR="00786B8B" w:rsidRPr="006A5E71" w:rsidRDefault="00786B8B" w:rsidP="00786B8B">
      <w:pPr>
        <w:numPr>
          <w:ilvl w:val="1"/>
          <w:numId w:val="21"/>
        </w:numPr>
        <w:tabs>
          <w:tab w:val="num" w:pos="1440"/>
        </w:tabs>
        <w:spacing w:after="160" w:line="240" w:lineRule="auto"/>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povećanj</w:t>
      </w:r>
      <w:r w:rsidR="00975A06">
        <w:rPr>
          <w:rFonts w:ascii="Aptos" w:eastAsia="Times New Roman" w:hAnsi="Aptos" w:cs="Times New Roman"/>
          <w:bCs/>
          <w:sz w:val="22"/>
          <w:szCs w:val="22"/>
          <w:lang w:eastAsia="hr-HR"/>
          <w14:ligatures w14:val="none"/>
        </w:rPr>
        <w:t>a</w:t>
      </w:r>
      <w:r w:rsidRPr="006A5E71">
        <w:rPr>
          <w:rFonts w:ascii="Aptos" w:eastAsia="Times New Roman" w:hAnsi="Aptos" w:cs="Times New Roman"/>
          <w:bCs/>
          <w:sz w:val="22"/>
          <w:szCs w:val="22"/>
          <w:lang w:eastAsia="hr-HR"/>
          <w14:ligatures w14:val="none"/>
        </w:rPr>
        <w:t xml:space="preserve"> broja raspoloživih parkirališnih mjesta, osobito u blizini Tvrđe </w:t>
      </w:r>
    </w:p>
    <w:p w14:paraId="02BAC926" w14:textId="75A12082" w:rsidR="00786B8B" w:rsidRPr="006A5E71" w:rsidRDefault="00786B8B" w:rsidP="00786B8B">
      <w:pPr>
        <w:numPr>
          <w:ilvl w:val="1"/>
          <w:numId w:val="21"/>
        </w:numPr>
        <w:tabs>
          <w:tab w:val="num" w:pos="1440"/>
        </w:tabs>
        <w:spacing w:after="160" w:line="240" w:lineRule="auto"/>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lastRenderedPageBreak/>
        <w:t>poboljša</w:t>
      </w:r>
      <w:r w:rsidR="0027162E">
        <w:rPr>
          <w:rFonts w:ascii="Aptos" w:eastAsia="Times New Roman" w:hAnsi="Aptos" w:cs="Times New Roman"/>
          <w:bCs/>
          <w:sz w:val="22"/>
          <w:szCs w:val="22"/>
          <w:lang w:eastAsia="hr-HR"/>
          <w14:ligatures w14:val="none"/>
        </w:rPr>
        <w:t>nj</w:t>
      </w:r>
      <w:r w:rsidR="00975A06">
        <w:rPr>
          <w:rFonts w:ascii="Aptos" w:eastAsia="Times New Roman" w:hAnsi="Aptos" w:cs="Times New Roman"/>
          <w:bCs/>
          <w:sz w:val="22"/>
          <w:szCs w:val="22"/>
          <w:lang w:eastAsia="hr-HR"/>
          <w14:ligatures w14:val="none"/>
        </w:rPr>
        <w:t>e</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usluga javnog prijevoza, osobito u kontekstu povezivanja Grada s okolnim atrakcijama/destinacijama</w:t>
      </w:r>
    </w:p>
    <w:p w14:paraId="52C379B7" w14:textId="60C597E0" w:rsidR="00786B8B" w:rsidRPr="006A5E71" w:rsidRDefault="00786B8B" w:rsidP="00786B8B">
      <w:pPr>
        <w:numPr>
          <w:ilvl w:val="1"/>
          <w:numId w:val="21"/>
        </w:numPr>
        <w:tabs>
          <w:tab w:val="num" w:pos="1440"/>
        </w:tabs>
        <w:spacing w:after="160" w:line="240" w:lineRule="auto"/>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sustavno rješavanj</w:t>
      </w:r>
      <w:r w:rsidR="00975A06">
        <w:rPr>
          <w:rFonts w:ascii="Aptos" w:eastAsia="Times New Roman" w:hAnsi="Aptos" w:cs="Times New Roman"/>
          <w:bCs/>
          <w:sz w:val="22"/>
          <w:szCs w:val="22"/>
          <w:lang w:eastAsia="hr-HR"/>
          <w14:ligatures w14:val="none"/>
        </w:rPr>
        <w:t>e</w:t>
      </w:r>
      <w:r w:rsidRPr="006A5E71">
        <w:rPr>
          <w:rFonts w:ascii="Aptos" w:eastAsia="Times New Roman" w:hAnsi="Aptos" w:cs="Times New Roman"/>
          <w:bCs/>
          <w:sz w:val="22"/>
          <w:szCs w:val="22"/>
          <w:lang w:eastAsia="hr-HR"/>
          <w14:ligatures w14:val="none"/>
        </w:rPr>
        <w:t xml:space="preserve"> imovinsko-pravnih odnosa na određenom broju povijesnih građevina u cilju njihove obnove</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 xml:space="preserve">revitalizacije i u cilju njihove potencijalne </w:t>
      </w:r>
      <w:proofErr w:type="spellStart"/>
      <w:r w:rsidRPr="006A5E71">
        <w:rPr>
          <w:rFonts w:ascii="Aptos" w:eastAsia="Times New Roman" w:hAnsi="Aptos" w:cs="Times New Roman"/>
          <w:bCs/>
          <w:sz w:val="22"/>
          <w:szCs w:val="22"/>
          <w:lang w:eastAsia="hr-HR"/>
          <w14:ligatures w14:val="none"/>
        </w:rPr>
        <w:t>turistifikacije</w:t>
      </w:r>
      <w:proofErr w:type="spellEnd"/>
    </w:p>
    <w:p w14:paraId="30214331" w14:textId="23D13751" w:rsidR="00786B8B" w:rsidRPr="006A5E71" w:rsidRDefault="00786B8B" w:rsidP="00786B8B">
      <w:pPr>
        <w:numPr>
          <w:ilvl w:val="1"/>
          <w:numId w:val="21"/>
        </w:numPr>
        <w:tabs>
          <w:tab w:val="num" w:pos="1440"/>
        </w:tabs>
        <w:spacing w:after="160" w:line="240" w:lineRule="auto"/>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projekt</w:t>
      </w:r>
      <w:r w:rsidR="00975A06">
        <w:rPr>
          <w:rFonts w:ascii="Aptos" w:eastAsia="Times New Roman" w:hAnsi="Aptos" w:cs="Times New Roman"/>
          <w:bCs/>
          <w:sz w:val="22"/>
          <w:szCs w:val="22"/>
          <w:lang w:eastAsia="hr-HR"/>
          <w14:ligatures w14:val="none"/>
        </w:rPr>
        <w:t>a</w:t>
      </w:r>
      <w:r w:rsidRPr="006A5E71">
        <w:rPr>
          <w:rFonts w:ascii="Aptos" w:eastAsia="Times New Roman" w:hAnsi="Aptos" w:cs="Times New Roman"/>
          <w:bCs/>
          <w:sz w:val="22"/>
          <w:szCs w:val="22"/>
          <w:lang w:eastAsia="hr-HR"/>
          <w14:ligatures w14:val="none"/>
        </w:rPr>
        <w:t xml:space="preserve"> 'ozelenjivanja' prostora na području Tvrđe</w:t>
      </w:r>
    </w:p>
    <w:p w14:paraId="071B73E3" w14:textId="5B60D091"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 xml:space="preserve">stvaranje preduvjeta za ubrzavanje razvoja </w:t>
      </w:r>
      <w:proofErr w:type="spellStart"/>
      <w:r w:rsidRPr="006A5E71">
        <w:rPr>
          <w:rFonts w:ascii="Aptos" w:eastAsia="Times New Roman" w:hAnsi="Aptos" w:cs="Times New Roman"/>
          <w:bCs/>
          <w:sz w:val="22"/>
          <w:szCs w:val="22"/>
          <w:lang w:eastAsia="hr-HR"/>
          <w14:ligatures w14:val="none"/>
        </w:rPr>
        <w:t>mikro</w:t>
      </w:r>
      <w:r w:rsidR="0027162E">
        <w:rPr>
          <w:rFonts w:ascii="Aptos" w:eastAsia="Times New Roman" w:hAnsi="Aptos" w:cs="Times New Roman"/>
          <w:bCs/>
          <w:sz w:val="22"/>
          <w:szCs w:val="22"/>
          <w:lang w:eastAsia="hr-HR"/>
          <w14:ligatures w14:val="none"/>
        </w:rPr>
        <w:t>poduzetništva</w:t>
      </w:r>
      <w:proofErr w:type="spellEnd"/>
      <w:r w:rsidRPr="006A5E71">
        <w:rPr>
          <w:rFonts w:ascii="Aptos" w:eastAsia="Times New Roman" w:hAnsi="Aptos" w:cs="Times New Roman"/>
          <w:bCs/>
          <w:sz w:val="22"/>
          <w:szCs w:val="22"/>
          <w:lang w:eastAsia="hr-HR"/>
          <w14:ligatures w14:val="none"/>
        </w:rPr>
        <w:t>, malog</w:t>
      </w:r>
      <w:r w:rsidR="0027162E">
        <w:rPr>
          <w:rFonts w:ascii="Aptos" w:eastAsia="Times New Roman" w:hAnsi="Aptos" w:cs="Times New Roman"/>
          <w:bCs/>
          <w:sz w:val="22"/>
          <w:szCs w:val="22"/>
          <w:lang w:eastAsia="hr-HR"/>
          <w14:ligatures w14:val="none"/>
        </w:rPr>
        <w:t xml:space="preserve"> poduzetništva</w:t>
      </w:r>
      <w:r w:rsidRPr="006A5E71">
        <w:rPr>
          <w:rFonts w:ascii="Aptos" w:eastAsia="Times New Roman" w:hAnsi="Aptos" w:cs="Times New Roman"/>
          <w:bCs/>
          <w:sz w:val="22"/>
          <w:szCs w:val="22"/>
          <w:lang w:eastAsia="hr-HR"/>
          <w14:ligatures w14:val="none"/>
        </w:rPr>
        <w:t xml:space="preserve"> i srednjeg poduzetništva, a time i (samo)zapošljavanja kroz sustav potpora i/ili stvaranje pretpostavki za projektno financiranje ('</w:t>
      </w:r>
      <w:proofErr w:type="spellStart"/>
      <w:r w:rsidRPr="006A5E71">
        <w:rPr>
          <w:rFonts w:ascii="Aptos" w:eastAsia="Times New Roman" w:hAnsi="Aptos" w:cs="Times New Roman"/>
          <w:bCs/>
          <w:sz w:val="22"/>
          <w:szCs w:val="22"/>
          <w:lang w:eastAsia="hr-HR"/>
          <w14:ligatures w14:val="none"/>
        </w:rPr>
        <w:t>equity</w:t>
      </w:r>
      <w:proofErr w:type="spellEnd"/>
      <w:r w:rsidR="0027162E">
        <w:rPr>
          <w:rFonts w:ascii="Aptos" w:eastAsia="Times New Roman" w:hAnsi="Aptos" w:cs="Times New Roman"/>
          <w:bCs/>
          <w:sz w:val="22"/>
          <w:szCs w:val="22"/>
          <w:lang w:eastAsia="hr-HR"/>
          <w14:ligatures w14:val="none"/>
        </w:rPr>
        <w:t>'</w:t>
      </w:r>
      <w:r w:rsidRPr="006A5E71">
        <w:rPr>
          <w:rFonts w:ascii="Aptos" w:eastAsia="Times New Roman" w:hAnsi="Aptos" w:cs="Times New Roman"/>
          <w:bCs/>
          <w:sz w:val="22"/>
          <w:szCs w:val="22"/>
          <w:lang w:eastAsia="hr-HR"/>
          <w14:ligatures w14:val="none"/>
        </w:rPr>
        <w:t xml:space="preserve">, </w:t>
      </w:r>
      <w:proofErr w:type="spellStart"/>
      <w:r w:rsidRPr="006A5E71">
        <w:rPr>
          <w:rFonts w:ascii="Aptos" w:eastAsia="Times New Roman" w:hAnsi="Aptos" w:cs="Times New Roman"/>
          <w:bCs/>
          <w:sz w:val="22"/>
          <w:szCs w:val="22"/>
          <w:lang w:eastAsia="hr-HR"/>
          <w14:ligatures w14:val="none"/>
        </w:rPr>
        <w:t>nekretninski</w:t>
      </w:r>
      <w:proofErr w:type="spellEnd"/>
      <w:r w:rsidRPr="006A5E71">
        <w:rPr>
          <w:rFonts w:ascii="Aptos" w:eastAsia="Times New Roman" w:hAnsi="Aptos" w:cs="Times New Roman"/>
          <w:bCs/>
          <w:sz w:val="22"/>
          <w:szCs w:val="22"/>
          <w:lang w:eastAsia="hr-HR"/>
          <w14:ligatures w14:val="none"/>
        </w:rPr>
        <w:t xml:space="preserve"> i/ili </w:t>
      </w:r>
      <w:r w:rsidR="0027162E">
        <w:rPr>
          <w:rFonts w:ascii="Aptos" w:eastAsia="Times New Roman" w:hAnsi="Aptos" w:cs="Times New Roman"/>
          <w:bCs/>
          <w:sz w:val="22"/>
          <w:szCs w:val="22"/>
          <w:lang w:eastAsia="hr-HR"/>
          <w14:ligatures w14:val="none"/>
        </w:rPr>
        <w:t>'</w:t>
      </w:r>
      <w:proofErr w:type="spellStart"/>
      <w:r w:rsidRPr="006A5E71">
        <w:rPr>
          <w:rFonts w:ascii="Aptos" w:eastAsia="Times New Roman" w:hAnsi="Aptos" w:cs="Times New Roman"/>
          <w:bCs/>
          <w:sz w:val="22"/>
          <w:szCs w:val="22"/>
          <w:lang w:eastAsia="hr-HR"/>
          <w14:ligatures w14:val="none"/>
        </w:rPr>
        <w:t>venture</w:t>
      </w:r>
      <w:proofErr w:type="spellEnd"/>
      <w:r w:rsidRPr="006A5E71">
        <w:rPr>
          <w:rFonts w:ascii="Aptos" w:eastAsia="Times New Roman" w:hAnsi="Aptos" w:cs="Times New Roman"/>
          <w:bCs/>
          <w:sz w:val="22"/>
          <w:szCs w:val="22"/>
          <w:lang w:eastAsia="hr-HR"/>
          <w14:ligatures w14:val="none"/>
        </w:rPr>
        <w:t xml:space="preserve"> </w:t>
      </w:r>
      <w:proofErr w:type="spellStart"/>
      <w:r w:rsidRPr="006A5E71">
        <w:rPr>
          <w:rFonts w:ascii="Aptos" w:eastAsia="Times New Roman" w:hAnsi="Aptos" w:cs="Times New Roman"/>
          <w:bCs/>
          <w:sz w:val="22"/>
          <w:szCs w:val="22"/>
          <w:lang w:eastAsia="hr-HR"/>
          <w14:ligatures w14:val="none"/>
        </w:rPr>
        <w:t>capital</w:t>
      </w:r>
      <w:proofErr w:type="spellEnd"/>
      <w:r w:rsidRPr="006A5E71">
        <w:rPr>
          <w:rFonts w:ascii="Aptos" w:eastAsia="Times New Roman" w:hAnsi="Aptos" w:cs="Times New Roman"/>
          <w:bCs/>
          <w:sz w:val="22"/>
          <w:szCs w:val="22"/>
          <w:lang w:eastAsia="hr-HR"/>
          <w14:ligatures w14:val="none"/>
        </w:rPr>
        <w:t xml:space="preserve">' fondovi); </w:t>
      </w:r>
    </w:p>
    <w:p w14:paraId="43399113" w14:textId="757E6F28"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komunalno uređenje</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27162E">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održavanje javnih površina</w:t>
      </w:r>
    </w:p>
    <w:p w14:paraId="127F55EE" w14:textId="291E6BF3"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promoviranje (fiskalno i/ili financijsko poticanje) turističke izgradnje i/ili poslovnih praksi koje smanjuju potrošnju energije i proizvodnju otpada</w:t>
      </w:r>
    </w:p>
    <w:p w14:paraId="3A103EA3" w14:textId="01780AEA"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interesno povezivanje istorodnih turističkih poduzetnika u klastere</w:t>
      </w:r>
    </w:p>
    <w:p w14:paraId="1C3FCF61" w14:textId="77777777"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uspostavu većeg broja privatno-privatnih i javno-privatnih partnerstva u cilju izgradnje složenih turističkih proizvoda.</w:t>
      </w:r>
    </w:p>
    <w:p w14:paraId="714C6EC0" w14:textId="77777777" w:rsidR="00786B8B" w:rsidRPr="006A5E71" w:rsidRDefault="00786B8B"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tbl>
      <w:tblPr>
        <w:tblStyle w:val="TableGrid"/>
        <w:tblW w:w="0" w:type="auto"/>
        <w:tblInd w:w="357" w:type="dxa"/>
        <w:tblBorders>
          <w:left w:val="none" w:sz="0" w:space="0" w:color="auto"/>
          <w:right w:val="none" w:sz="0" w:space="0" w:color="auto"/>
          <w:insideV w:val="none" w:sz="0" w:space="0" w:color="auto"/>
        </w:tblBorders>
        <w:tblLook w:val="04A0" w:firstRow="1" w:lastRow="0" w:firstColumn="1" w:lastColumn="0" w:noHBand="0" w:noVBand="1"/>
      </w:tblPr>
      <w:tblGrid>
        <w:gridCol w:w="1906"/>
        <w:gridCol w:w="6753"/>
      </w:tblGrid>
      <w:tr w:rsidR="00786B8B" w:rsidRPr="00631DF9" w14:paraId="116993CF" w14:textId="77777777" w:rsidTr="00631DF9">
        <w:tc>
          <w:tcPr>
            <w:tcW w:w="1906" w:type="dxa"/>
            <w:shd w:val="clear" w:color="auto" w:fill="215E99" w:themeFill="text2" w:themeFillTint="BF"/>
          </w:tcPr>
          <w:p w14:paraId="0CFEFC92" w14:textId="77777777" w:rsidR="00786B8B" w:rsidRPr="00631DF9" w:rsidRDefault="00786B8B" w:rsidP="000E0062">
            <w:pPr>
              <w:tabs>
                <w:tab w:val="num" w:pos="432"/>
              </w:tabs>
              <w:spacing w:before="120" w:after="120" w:line="264" w:lineRule="auto"/>
              <w:jc w:val="both"/>
              <w:rPr>
                <w:rFonts w:ascii="Aptos" w:eastAsia="Times New Roman" w:hAnsi="Aptos" w:cs="Times New Roman"/>
                <w:sz w:val="22"/>
                <w:szCs w:val="22"/>
                <w:lang w:eastAsia="hr-HR"/>
                <w14:ligatures w14:val="none"/>
              </w:rPr>
            </w:pPr>
            <w:r w:rsidRPr="00631DF9">
              <w:rPr>
                <w:rFonts w:ascii="Aptos" w:eastAsia="Times New Roman" w:hAnsi="Aptos" w:cs="Times New Roman"/>
                <w:color w:val="FFFFFF" w:themeColor="background1"/>
                <w:sz w:val="22"/>
                <w:szCs w:val="22"/>
                <w:lang w:eastAsia="hr-HR"/>
                <w14:ligatures w14:val="none"/>
              </w:rPr>
              <w:t xml:space="preserve">Strateški cilj 2. </w:t>
            </w:r>
          </w:p>
        </w:tc>
        <w:tc>
          <w:tcPr>
            <w:tcW w:w="6753" w:type="dxa"/>
          </w:tcPr>
          <w:p w14:paraId="2D2C23E3" w14:textId="4DA9A670" w:rsidR="00786B8B" w:rsidRPr="00631DF9" w:rsidRDefault="00786B8B" w:rsidP="000E0062">
            <w:pPr>
              <w:tabs>
                <w:tab w:val="num" w:pos="432"/>
              </w:tabs>
              <w:spacing w:before="120" w:after="120" w:line="264" w:lineRule="auto"/>
              <w:jc w:val="both"/>
              <w:rPr>
                <w:rFonts w:ascii="Aptos" w:eastAsia="Times New Roman" w:hAnsi="Aptos" w:cs="Arial"/>
                <w:iCs/>
                <w:sz w:val="22"/>
                <w:szCs w:val="22"/>
                <w:lang w:eastAsia="hr-HR"/>
                <w14:ligatures w14:val="none"/>
              </w:rPr>
            </w:pPr>
            <w:r w:rsidRPr="00631DF9">
              <w:rPr>
                <w:rFonts w:ascii="Aptos" w:eastAsia="Times New Roman" w:hAnsi="Aptos" w:cs="Arial"/>
                <w:iCs/>
                <w:sz w:val="22"/>
                <w:szCs w:val="22"/>
                <w:lang w:eastAsia="hr-HR"/>
                <w14:ligatures w14:val="none"/>
              </w:rPr>
              <w:t>Kroz valorizaciju resursno-atrakcijske osnove unaprijediti postojeće i razviti nove turističke proizvod</w:t>
            </w:r>
            <w:r w:rsidR="0027162E" w:rsidRPr="00631DF9">
              <w:rPr>
                <w:rFonts w:ascii="Aptos" w:eastAsia="Times New Roman" w:hAnsi="Aptos" w:cs="Arial"/>
                <w:iCs/>
                <w:sz w:val="22"/>
                <w:szCs w:val="22"/>
                <w:lang w:eastAsia="hr-HR"/>
                <w14:ligatures w14:val="none"/>
              </w:rPr>
              <w:t>e</w:t>
            </w:r>
            <w:r w:rsidRPr="00631DF9">
              <w:rPr>
                <w:rFonts w:ascii="Aptos" w:eastAsia="Times New Roman" w:hAnsi="Aptos" w:cs="Arial"/>
                <w:iCs/>
                <w:sz w:val="22"/>
                <w:szCs w:val="22"/>
                <w:lang w:eastAsia="hr-HR"/>
                <w14:ligatures w14:val="none"/>
              </w:rPr>
              <w:t xml:space="preserve"> </w:t>
            </w:r>
          </w:p>
        </w:tc>
      </w:tr>
    </w:tbl>
    <w:p w14:paraId="77EF1FD3" w14:textId="77777777" w:rsidR="00786B8B" w:rsidRPr="006A5E71" w:rsidRDefault="00786B8B" w:rsidP="00786B8B">
      <w:pPr>
        <w:spacing w:before="120" w:after="120" w:line="264" w:lineRule="auto"/>
        <w:ind w:left="357"/>
        <w:jc w:val="both"/>
        <w:rPr>
          <w:rFonts w:ascii="Aptos" w:eastAsia="Times New Roman" w:hAnsi="Aptos" w:cs="Arial"/>
          <w:sz w:val="22"/>
          <w:szCs w:val="22"/>
          <w:lang w:eastAsia="hr-HR"/>
          <w14:ligatures w14:val="none"/>
        </w:rPr>
      </w:pPr>
    </w:p>
    <w:p w14:paraId="35244240" w14:textId="1C51D0FB" w:rsidR="00786B8B" w:rsidRPr="006A5E71" w:rsidRDefault="00786B8B" w:rsidP="00786B8B">
      <w:pPr>
        <w:spacing w:before="120" w:after="120" w:line="264" w:lineRule="auto"/>
        <w:ind w:left="357"/>
        <w:jc w:val="both"/>
        <w:rPr>
          <w:rFonts w:ascii="Aptos" w:eastAsia="Times New Roman" w:hAnsi="Aptos" w:cs="Arial"/>
          <w:sz w:val="22"/>
          <w:szCs w:val="22"/>
          <w:lang w:eastAsia="hr-HR"/>
          <w14:ligatures w14:val="none"/>
        </w:rPr>
      </w:pPr>
      <w:r w:rsidRPr="006A5E71">
        <w:rPr>
          <w:rFonts w:ascii="Aptos" w:eastAsia="Times New Roman" w:hAnsi="Aptos" w:cs="Arial"/>
          <w:sz w:val="22"/>
          <w:szCs w:val="22"/>
          <w:lang w:eastAsia="hr-HR"/>
          <w14:ligatures w14:val="none"/>
        </w:rPr>
        <w:t>Osim stvaranja poticajnog</w:t>
      </w:r>
      <w:r w:rsidR="0027162E">
        <w:rPr>
          <w:rFonts w:ascii="Aptos" w:eastAsia="Times New Roman" w:hAnsi="Aptos" w:cs="Arial"/>
          <w:sz w:val="22"/>
          <w:szCs w:val="22"/>
          <w:lang w:eastAsia="hr-HR"/>
          <w14:ligatures w14:val="none"/>
        </w:rPr>
        <w:t>a</w:t>
      </w:r>
      <w:r w:rsidRPr="006A5E71">
        <w:rPr>
          <w:rFonts w:ascii="Aptos" w:eastAsia="Times New Roman" w:hAnsi="Aptos" w:cs="Arial"/>
          <w:sz w:val="22"/>
          <w:szCs w:val="22"/>
          <w:lang w:eastAsia="hr-HR"/>
          <w14:ligatures w14:val="none"/>
        </w:rPr>
        <w:t xml:space="preserve"> socijalnog okruženja kao bitnog </w:t>
      </w:r>
      <w:r w:rsidR="0027162E" w:rsidRPr="006A5E71">
        <w:rPr>
          <w:rFonts w:ascii="Aptos" w:eastAsia="Times New Roman" w:hAnsi="Aptos" w:cs="Arial"/>
          <w:sz w:val="22"/>
          <w:szCs w:val="22"/>
          <w:lang w:eastAsia="hr-HR"/>
          <w14:ligatures w14:val="none"/>
        </w:rPr>
        <w:t>preduvjeta</w:t>
      </w:r>
      <w:r w:rsidRPr="006A5E71">
        <w:rPr>
          <w:rFonts w:ascii="Aptos" w:eastAsia="Times New Roman" w:hAnsi="Aptos" w:cs="Arial"/>
          <w:sz w:val="22"/>
          <w:szCs w:val="22"/>
          <w:lang w:eastAsia="hr-HR"/>
          <w14:ligatures w14:val="none"/>
        </w:rPr>
        <w:t xml:space="preserve"> za kvalitetni turistički iskorak, naglasak valja staviti uvelike i na povećanje prihoda od turističke aktivnosti, a što podrazumijeva ne</w:t>
      </w:r>
      <w:r w:rsidR="0027162E">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samo postupan rast turističkih dolazaka</w:t>
      </w:r>
      <w:r w:rsidR="0027162E">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w:t>
      </w:r>
      <w:r w:rsidR="0027162E">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noćenja, već i razvoj</w:t>
      </w:r>
      <w:r w:rsidR="0027162E">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w:t>
      </w:r>
      <w:r w:rsidR="0027162E">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 xml:space="preserve">komercijalizaciju proizvoda veće dodane vrijednosti. Uz veći broj turističkih dolazaka i noćenja, povećanje prihoda svakako valja povezivati s rastom prosječne potrošnje po danu boravka, a što implicira uključivanje većeg broja lokalnih poduzetnika i njihovih proizvoda/usluga u turistički lanac vrijednosti. Uključivanje što većeg broja lokalnih poduzetnika osigurat će, s jedne strane, tržišnu diferencijaciju zasnovanu na lokalnom i autentičnom te, s druge strane, ravnomjerniju i pravedniju distribuciju ekonomskih koristi. U svrhu povećanja prihoda od turizma posebno valja ukazati na potrebu: </w:t>
      </w:r>
    </w:p>
    <w:p w14:paraId="4B0E682B" w14:textId="59B87147"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unapređenja kvalitete postojećih proizvoda</w:t>
      </w:r>
      <w:r w:rsidR="00680C44">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680C44">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usluga, pri čemu naglasak valja staviti na primjenu i promoviranje postupaka</w:t>
      </w:r>
      <w:r w:rsidR="00680C44">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680C44">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rješenja koja smanjuju potrošnju energije i proizvodnju otpada</w:t>
      </w:r>
    </w:p>
    <w:p w14:paraId="02BF0813" w14:textId="13DE87B6"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proširivanja palete za tržište spremnih turističkih proizvoda, s naglaskom na proizvode više dodane vrijednosti</w:t>
      </w:r>
    </w:p>
    <w:p w14:paraId="75A57B32" w14:textId="5B091F91"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izgradnje još jednog hotelskog objekta kapaciteta 100 – 150 smještajnih jedinica (4*)</w:t>
      </w:r>
    </w:p>
    <w:p w14:paraId="68741324" w14:textId="080CDE56"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povećavanja broja kvalitetno opremljenih smještajnih jedinica u obiteljskom smještaju (mali hoteli, pansioni, apartmani)</w:t>
      </w:r>
    </w:p>
    <w:p w14:paraId="480F4516" w14:textId="4B32EC0B"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daljnjeg unapređivanja kvalitete</w:t>
      </w:r>
      <w:r w:rsidR="00680C44">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680C44">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raznolikosti postojeće gastronomske ponude s posebnim naglaskom na tematsku diversifikaciju i lokalnu gastronomsku tradiciju</w:t>
      </w:r>
    </w:p>
    <w:p w14:paraId="0CDA443F" w14:textId="4C23A231"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lastRenderedPageBreak/>
        <w:t>povećanja udjela lokalno proizvedenih proizvoda u ugostiteljskoj ponudi</w:t>
      </w:r>
    </w:p>
    <w:p w14:paraId="2C78E3E7" w14:textId="4541B758"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izgradnj</w:t>
      </w:r>
      <w:r w:rsidR="00680C44">
        <w:rPr>
          <w:rFonts w:ascii="Aptos" w:eastAsia="Times New Roman" w:hAnsi="Aptos" w:cs="Times New Roman"/>
          <w:bCs/>
          <w:sz w:val="22"/>
          <w:szCs w:val="22"/>
          <w:lang w:eastAsia="hr-HR"/>
          <w14:ligatures w14:val="none"/>
        </w:rPr>
        <w:t>e</w:t>
      </w:r>
      <w:r w:rsidRPr="006A5E71">
        <w:rPr>
          <w:rFonts w:ascii="Aptos" w:eastAsia="Times New Roman" w:hAnsi="Aptos" w:cs="Times New Roman"/>
          <w:bCs/>
          <w:sz w:val="22"/>
          <w:szCs w:val="22"/>
          <w:lang w:eastAsia="hr-HR"/>
          <w14:ligatures w14:val="none"/>
        </w:rPr>
        <w:t xml:space="preserve"> cjelovitog sustava interpretacije najvažnijih prirodnih i/ili kulturnih atrakcija</w:t>
      </w:r>
    </w:p>
    <w:p w14:paraId="34CBE58B" w14:textId="1C1A9F8A"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uspostav</w:t>
      </w:r>
      <w:r w:rsidR="00680C44">
        <w:rPr>
          <w:rFonts w:ascii="Aptos" w:eastAsia="Times New Roman" w:hAnsi="Aptos" w:cs="Times New Roman"/>
          <w:bCs/>
          <w:sz w:val="22"/>
          <w:szCs w:val="22"/>
          <w:lang w:eastAsia="hr-HR"/>
          <w14:ligatures w14:val="none"/>
        </w:rPr>
        <w:t>e</w:t>
      </w:r>
      <w:r w:rsidRPr="006A5E71">
        <w:rPr>
          <w:rFonts w:ascii="Aptos" w:eastAsia="Times New Roman" w:hAnsi="Aptos" w:cs="Times New Roman"/>
          <w:bCs/>
          <w:sz w:val="22"/>
          <w:szCs w:val="22"/>
          <w:lang w:eastAsia="hr-HR"/>
          <w14:ligatures w14:val="none"/>
        </w:rPr>
        <w:t xml:space="preserve"> različitih privatno-privatnih i javno-privatnih partnerstva u cilju produbljivanja i/ili proširivanja turističkog lanca vrijednosti, ali i izgradnje složenih turističkih proizvoda</w:t>
      </w:r>
    </w:p>
    <w:p w14:paraId="0D31CA0F" w14:textId="42176D8C" w:rsidR="00786B8B" w:rsidRPr="006A5E71" w:rsidRDefault="00786B8B" w:rsidP="00786B8B">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unapređenj</w:t>
      </w:r>
      <w:r w:rsidR="00680C44">
        <w:rPr>
          <w:rFonts w:ascii="Aptos" w:eastAsia="Times New Roman" w:hAnsi="Aptos" w:cs="Times New Roman"/>
          <w:bCs/>
          <w:sz w:val="22"/>
          <w:szCs w:val="22"/>
          <w:lang w:eastAsia="hr-HR"/>
          <w14:ligatures w14:val="none"/>
        </w:rPr>
        <w:t>a</w:t>
      </w:r>
      <w:r w:rsidRPr="006A5E71">
        <w:rPr>
          <w:rFonts w:ascii="Aptos" w:eastAsia="Times New Roman" w:hAnsi="Aptos" w:cs="Times New Roman"/>
          <w:bCs/>
          <w:sz w:val="22"/>
          <w:szCs w:val="22"/>
          <w:lang w:eastAsia="hr-HR"/>
          <w14:ligatures w14:val="none"/>
        </w:rPr>
        <w:t xml:space="preserve"> i integracij</w:t>
      </w:r>
      <w:r w:rsidR="00680C44">
        <w:rPr>
          <w:rFonts w:ascii="Aptos" w:eastAsia="Times New Roman" w:hAnsi="Aptos" w:cs="Times New Roman"/>
          <w:bCs/>
          <w:sz w:val="22"/>
          <w:szCs w:val="22"/>
          <w:lang w:eastAsia="hr-HR"/>
          <w14:ligatures w14:val="none"/>
        </w:rPr>
        <w:t>e</w:t>
      </w:r>
      <w:r w:rsidRPr="006A5E71">
        <w:rPr>
          <w:rFonts w:ascii="Aptos" w:eastAsia="Times New Roman" w:hAnsi="Aptos" w:cs="Times New Roman"/>
          <w:bCs/>
          <w:sz w:val="22"/>
          <w:szCs w:val="22"/>
          <w:lang w:eastAsia="hr-HR"/>
          <w14:ligatures w14:val="none"/>
        </w:rPr>
        <w:t xml:space="preserve"> sustava turističkog informiranja, uključujući različite </w:t>
      </w:r>
      <w:r w:rsidRPr="00B34217">
        <w:rPr>
          <w:rFonts w:ascii="Aptos" w:eastAsia="Times New Roman" w:hAnsi="Aptos" w:cs="Times New Roman"/>
          <w:bCs/>
          <w:i/>
          <w:iCs/>
          <w:sz w:val="22"/>
          <w:szCs w:val="22"/>
          <w:lang w:eastAsia="hr-HR"/>
          <w14:ligatures w14:val="none"/>
        </w:rPr>
        <w:t xml:space="preserve">online </w:t>
      </w:r>
      <w:r w:rsidRPr="006A5E71">
        <w:rPr>
          <w:rFonts w:ascii="Aptos" w:eastAsia="Times New Roman" w:hAnsi="Aptos" w:cs="Times New Roman"/>
          <w:bCs/>
          <w:sz w:val="22"/>
          <w:szCs w:val="22"/>
          <w:lang w:eastAsia="hr-HR"/>
          <w14:ligatures w14:val="none"/>
        </w:rPr>
        <w:t>aplikacije i rješenja kojima je moguće jednostavno pristupiti i preko mobilnih telefona, kako bi se povećala aktivnost turista tijekom boravka u destinaciji i time inducirala dodatna potrošnja.</w:t>
      </w:r>
    </w:p>
    <w:p w14:paraId="1DD1284B" w14:textId="77777777" w:rsidR="00786B8B" w:rsidRPr="006A5E71" w:rsidRDefault="00786B8B"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tbl>
      <w:tblPr>
        <w:tblStyle w:val="TableGrid"/>
        <w:tblW w:w="0" w:type="auto"/>
        <w:tblInd w:w="357" w:type="dxa"/>
        <w:tblBorders>
          <w:left w:val="none" w:sz="0" w:space="0" w:color="auto"/>
          <w:right w:val="none" w:sz="0" w:space="0" w:color="auto"/>
          <w:insideV w:val="none" w:sz="0" w:space="0" w:color="auto"/>
        </w:tblBorders>
        <w:tblLook w:val="04A0" w:firstRow="1" w:lastRow="0" w:firstColumn="1" w:lastColumn="0" w:noHBand="0" w:noVBand="1"/>
      </w:tblPr>
      <w:tblGrid>
        <w:gridCol w:w="2615"/>
        <w:gridCol w:w="6044"/>
      </w:tblGrid>
      <w:tr w:rsidR="005559A7" w:rsidRPr="00631DF9" w14:paraId="4249E8E8" w14:textId="77777777" w:rsidTr="00631DF9">
        <w:tc>
          <w:tcPr>
            <w:tcW w:w="2615" w:type="dxa"/>
            <w:shd w:val="clear" w:color="auto" w:fill="215E99" w:themeFill="text2" w:themeFillTint="BF"/>
          </w:tcPr>
          <w:p w14:paraId="12BBC975" w14:textId="77777777" w:rsidR="005559A7" w:rsidRPr="00631DF9" w:rsidRDefault="005559A7" w:rsidP="000E0062">
            <w:pPr>
              <w:tabs>
                <w:tab w:val="num" w:pos="432"/>
              </w:tabs>
              <w:spacing w:before="120" w:after="120" w:line="264" w:lineRule="auto"/>
              <w:jc w:val="both"/>
              <w:rPr>
                <w:rFonts w:ascii="Aptos" w:eastAsia="Times New Roman" w:hAnsi="Aptos" w:cs="Times New Roman"/>
                <w:sz w:val="22"/>
                <w:szCs w:val="22"/>
                <w:lang w:eastAsia="hr-HR"/>
                <w14:ligatures w14:val="none"/>
              </w:rPr>
            </w:pPr>
            <w:r w:rsidRPr="00631DF9">
              <w:rPr>
                <w:rFonts w:ascii="Aptos" w:eastAsia="Times New Roman" w:hAnsi="Aptos" w:cs="Times New Roman"/>
                <w:color w:val="FFFFFF" w:themeColor="background1"/>
                <w:sz w:val="22"/>
                <w:szCs w:val="22"/>
                <w:lang w:eastAsia="hr-HR"/>
                <w14:ligatures w14:val="none"/>
              </w:rPr>
              <w:t xml:space="preserve">Strateški cilj 3. </w:t>
            </w:r>
          </w:p>
        </w:tc>
        <w:tc>
          <w:tcPr>
            <w:tcW w:w="6044" w:type="dxa"/>
          </w:tcPr>
          <w:p w14:paraId="492C446D" w14:textId="77777777" w:rsidR="005559A7" w:rsidRPr="00631DF9" w:rsidRDefault="005559A7" w:rsidP="000E0062">
            <w:pPr>
              <w:tabs>
                <w:tab w:val="num" w:pos="432"/>
              </w:tabs>
              <w:spacing w:before="120" w:after="120" w:line="264" w:lineRule="auto"/>
              <w:jc w:val="both"/>
              <w:rPr>
                <w:rFonts w:ascii="Aptos" w:eastAsia="Times New Roman" w:hAnsi="Aptos" w:cs="Times New Roman"/>
                <w:sz w:val="22"/>
                <w:szCs w:val="22"/>
                <w:lang w:eastAsia="hr-HR"/>
                <w14:ligatures w14:val="none"/>
              </w:rPr>
            </w:pPr>
            <w:r w:rsidRPr="00631DF9">
              <w:rPr>
                <w:rFonts w:ascii="Aptos" w:eastAsia="Times New Roman" w:hAnsi="Aptos" w:cs="Arial"/>
                <w:iCs/>
                <w:sz w:val="22"/>
                <w:szCs w:val="22"/>
                <w:lang w:eastAsia="hr-HR"/>
                <w14:ligatures w14:val="none"/>
              </w:rPr>
              <w:t>Stvoriti poticajno društveno okruženje koje će podržavati i aktivno poticati snažniji turistički iskorak</w:t>
            </w:r>
          </w:p>
        </w:tc>
      </w:tr>
    </w:tbl>
    <w:p w14:paraId="7CE63A1C" w14:textId="77777777" w:rsidR="005559A7" w:rsidRPr="006A5E71" w:rsidRDefault="005559A7"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p>
    <w:p w14:paraId="350EFEAA" w14:textId="17D26D07" w:rsidR="00B1553A" w:rsidRPr="006A5E71" w:rsidRDefault="00B1553A"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Generalno gledano, nije nerazumno pretpostaviti da stanovništ</w:t>
      </w:r>
      <w:r w:rsidR="00B34217">
        <w:rPr>
          <w:rFonts w:ascii="Aptos" w:eastAsia="Times New Roman" w:hAnsi="Aptos" w:cs="Times New Roman"/>
          <w:sz w:val="22"/>
          <w:szCs w:val="22"/>
          <w:lang w:eastAsia="hr-HR"/>
          <w14:ligatures w14:val="none"/>
        </w:rPr>
        <w:t>v</w:t>
      </w:r>
      <w:r w:rsidRPr="006A5E71">
        <w:rPr>
          <w:rFonts w:ascii="Aptos" w:eastAsia="Times New Roman" w:hAnsi="Aptos" w:cs="Times New Roman"/>
          <w:sz w:val="22"/>
          <w:szCs w:val="22"/>
          <w:lang w:eastAsia="hr-HR"/>
          <w14:ligatures w14:val="none"/>
        </w:rPr>
        <w:t>o Osijeka danas ne percipira turizam kao jedno od ključnih uporišta gospodarskog razvoja Grada. Samim tim, stanovnici Grada danas nemaju isti stav ni prema potrebi, niti prema dinamici i/ili načinu budućeg</w:t>
      </w:r>
      <w:r w:rsidR="00680C44">
        <w:rPr>
          <w:rFonts w:ascii="Aptos" w:eastAsia="Times New Roman" w:hAnsi="Aptos" w:cs="Times New Roman"/>
          <w:sz w:val="22"/>
          <w:szCs w:val="22"/>
          <w:lang w:eastAsia="hr-HR"/>
          <w14:ligatures w14:val="none"/>
        </w:rPr>
        <w:t>a</w:t>
      </w:r>
      <w:r w:rsidRPr="006A5E71">
        <w:rPr>
          <w:rFonts w:ascii="Aptos" w:eastAsia="Times New Roman" w:hAnsi="Aptos" w:cs="Times New Roman"/>
          <w:sz w:val="22"/>
          <w:szCs w:val="22"/>
          <w:lang w:eastAsia="hr-HR"/>
          <w14:ligatures w14:val="none"/>
        </w:rPr>
        <w:t xml:space="preserve"> turističkog razvoja Grada. Nadalje, većina lokalnog stanovništva nema jasan stav o tome ima li se smisla u taj proces aktivno uključiti, kao ni o tome kako bi, svojim djelovanjem, mogli pridonijeti ne samo budućem turističkom razvoju, već i turističkom imidžu Grada. </w:t>
      </w:r>
    </w:p>
    <w:p w14:paraId="1B4C7D47" w14:textId="47F721AA" w:rsidR="00B1553A" w:rsidRPr="006A5E71" w:rsidRDefault="00B1553A" w:rsidP="00B1553A">
      <w:pPr>
        <w:tabs>
          <w:tab w:val="num" w:pos="432"/>
        </w:tabs>
        <w:spacing w:before="120" w:after="120" w:line="264" w:lineRule="auto"/>
        <w:ind w:left="357"/>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Nedovoljno visoka razina saznanja o bitnim odrednicama željenog</w:t>
      </w:r>
      <w:r w:rsidR="00890FF8">
        <w:rPr>
          <w:rFonts w:ascii="Aptos" w:eastAsia="Times New Roman" w:hAnsi="Aptos" w:cs="Times New Roman"/>
          <w:sz w:val="22"/>
          <w:szCs w:val="22"/>
          <w:lang w:eastAsia="hr-HR"/>
          <w14:ligatures w14:val="none"/>
        </w:rPr>
        <w:t>a</w:t>
      </w:r>
      <w:r w:rsidRPr="006A5E71">
        <w:rPr>
          <w:rFonts w:ascii="Aptos" w:eastAsia="Times New Roman" w:hAnsi="Aptos" w:cs="Times New Roman"/>
          <w:sz w:val="22"/>
          <w:szCs w:val="22"/>
          <w:lang w:eastAsia="hr-HR"/>
          <w14:ligatures w14:val="none"/>
        </w:rPr>
        <w:t xml:space="preserve"> (turističkog) razvoja najčešće rezultira apatijom, a ponekad i nepovjerenjem pa čak i svojevrsnim bojkotom. U tom kontekstu, učinkovit i od lokalne zajednice podržavan turistički razvoj koji će voditi ostvarenju zacrtane razvojne vizije, u najvećoj je mogućoj mjeri povezan sa stvaranjem poticajnog</w:t>
      </w:r>
      <w:r w:rsidR="00890FF8">
        <w:rPr>
          <w:rFonts w:ascii="Aptos" w:eastAsia="Times New Roman" w:hAnsi="Aptos" w:cs="Times New Roman"/>
          <w:sz w:val="22"/>
          <w:szCs w:val="22"/>
          <w:lang w:eastAsia="hr-HR"/>
          <w14:ligatures w14:val="none"/>
        </w:rPr>
        <w:t>a</w:t>
      </w:r>
      <w:r w:rsidRPr="006A5E71">
        <w:rPr>
          <w:rFonts w:ascii="Aptos" w:eastAsia="Times New Roman" w:hAnsi="Aptos" w:cs="Times New Roman"/>
          <w:sz w:val="22"/>
          <w:szCs w:val="22"/>
          <w:lang w:eastAsia="hr-HR"/>
          <w14:ligatures w14:val="none"/>
        </w:rPr>
        <w:t xml:space="preserve"> socijalnog okruženja. U cilju stvaranja poticajnog</w:t>
      </w:r>
      <w:r w:rsidR="00890FF8">
        <w:rPr>
          <w:rFonts w:ascii="Aptos" w:eastAsia="Times New Roman" w:hAnsi="Aptos" w:cs="Times New Roman"/>
          <w:sz w:val="22"/>
          <w:szCs w:val="22"/>
          <w:lang w:eastAsia="hr-HR"/>
          <w14:ligatures w14:val="none"/>
        </w:rPr>
        <w:t>a</w:t>
      </w:r>
      <w:r w:rsidRPr="006A5E71">
        <w:rPr>
          <w:rFonts w:ascii="Aptos" w:eastAsia="Times New Roman" w:hAnsi="Aptos" w:cs="Times New Roman"/>
          <w:sz w:val="22"/>
          <w:szCs w:val="22"/>
          <w:lang w:eastAsia="hr-HR"/>
          <w14:ligatures w14:val="none"/>
        </w:rPr>
        <w:t xml:space="preserve"> razvojnog okruženja, potrebno je poduzeti sljedeće aktivnosti:</w:t>
      </w:r>
    </w:p>
    <w:p w14:paraId="606EC523" w14:textId="6ED349ED" w:rsidR="00B1553A" w:rsidRPr="006A5E71" w:rsidRDefault="00B1553A" w:rsidP="00F5366B">
      <w:pPr>
        <w:numPr>
          <w:ilvl w:val="0"/>
          <w:numId w:val="21"/>
        </w:numPr>
        <w:tabs>
          <w:tab w:val="num" w:pos="432"/>
        </w:tabs>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podizanje svijesti među lokalnim stanovništvom o važnosti svakog pojedinca u turističkom razvoju (interni marketing), kako bi svi žitelji Grada, bez obzira na njihovu povezanosti i/ili uključenost u turističko privređivanje, djelovali kao svojevrsni 'unapređivači prodaje' destinacije</w:t>
      </w:r>
    </w:p>
    <w:p w14:paraId="148DC056" w14:textId="3AC7FAC4" w:rsidR="00B1553A" w:rsidRPr="006A5E71" w:rsidRDefault="00B1553A" w:rsidP="00F5366B">
      <w:pPr>
        <w:numPr>
          <w:ilvl w:val="0"/>
          <w:numId w:val="21"/>
        </w:numPr>
        <w:tabs>
          <w:tab w:val="num" w:pos="432"/>
        </w:tabs>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upoznavanje lokalnog stanovništva s (razvojnim) potencijalom postojeće resursno-atrakcijske osnove grada Osijeka, kao i o važnosti dodatne (usmene) promidžbe njegovih ključnih atrakcija u svakodnevnom kontaktu s turistima</w:t>
      </w:r>
    </w:p>
    <w:p w14:paraId="1D1856F2" w14:textId="37D940F6" w:rsidR="00B1553A" w:rsidRPr="006A5E71" w:rsidRDefault="00B1553A" w:rsidP="00F5366B">
      <w:pPr>
        <w:numPr>
          <w:ilvl w:val="0"/>
          <w:numId w:val="21"/>
        </w:numPr>
        <w:tabs>
          <w:tab w:val="num" w:pos="432"/>
        </w:tabs>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stvaranje preduvjeta za ubrzano osposobljavanje malih i srednjih privatnih poduzetnika zainteresiranih za investiranje u turistički sektor o svim povezanim  rizicima i što činiti kako bi ih se učinkovito minimiziralo (mreža savjetodavnih usluga na razini Grada</w:t>
      </w:r>
      <w:r w:rsidR="00890FF8">
        <w:rPr>
          <w:rFonts w:ascii="Aptos" w:eastAsia="Times New Roman" w:hAnsi="Aptos" w:cs="Times New Roman"/>
          <w:bCs/>
          <w:sz w:val="22"/>
          <w:szCs w:val="22"/>
          <w:lang w:eastAsia="hr-HR"/>
          <w14:ligatures w14:val="none"/>
        </w:rPr>
        <w:t>;</w:t>
      </w:r>
      <w:r w:rsidRPr="006A5E71">
        <w:rPr>
          <w:rFonts w:ascii="Aptos" w:eastAsia="Times New Roman" w:hAnsi="Aptos" w:cs="Times New Roman"/>
          <w:bCs/>
          <w:sz w:val="22"/>
          <w:szCs w:val="22"/>
          <w:lang w:eastAsia="hr-HR"/>
          <w14:ligatures w14:val="none"/>
        </w:rPr>
        <w:t xml:space="preserve"> izdavanje operativnog „how to“ vodiča za potencijalne nove poduzetnike u sferi turizma</w:t>
      </w:r>
      <w:r w:rsidR="00890FF8">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890FF8">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ugostiteljstva, uspostava suradnje s konzultantskim kućama i sl.)</w:t>
      </w:r>
    </w:p>
    <w:p w14:paraId="49CC4221" w14:textId="17B8BE67" w:rsidR="00B1553A" w:rsidRPr="006A5E71" w:rsidRDefault="00B1553A" w:rsidP="00F5366B">
      <w:pPr>
        <w:numPr>
          <w:ilvl w:val="0"/>
          <w:numId w:val="21"/>
        </w:numPr>
        <w:tabs>
          <w:tab w:val="num" w:pos="432"/>
        </w:tabs>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sustavno povećanje menadžerskih znanja i vještina kod već postojećih turističkih poduzetnika i kod potencijalno novih poduzetnika u sferi turizma</w:t>
      </w:r>
      <w:r w:rsidR="00890FF8">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890FF8">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ugostiteljstva</w:t>
      </w:r>
    </w:p>
    <w:p w14:paraId="3C11B904" w14:textId="69FA1183" w:rsidR="00B1553A" w:rsidRPr="006A5E71" w:rsidRDefault="00B1553A" w:rsidP="00F5366B">
      <w:pPr>
        <w:numPr>
          <w:ilvl w:val="0"/>
          <w:numId w:val="21"/>
        </w:numPr>
        <w:tabs>
          <w:tab w:val="num" w:pos="432"/>
        </w:tabs>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lastRenderedPageBreak/>
        <w:t>sustavno povećavanje kvalitativne razine usluživanja kroz organizaciju specijaliziranih tečajeva, radionica i/ili seminara za razne kategorije zaposlenika u sferi turizma i ugostiteljstva</w:t>
      </w:r>
    </w:p>
    <w:p w14:paraId="0EF39DCE" w14:textId="397ECC3F" w:rsidR="00B1553A" w:rsidRPr="006A5E71" w:rsidRDefault="00B1553A" w:rsidP="00F5366B">
      <w:pPr>
        <w:numPr>
          <w:ilvl w:val="0"/>
          <w:numId w:val="21"/>
        </w:numPr>
        <w:tabs>
          <w:tab w:val="num" w:pos="432"/>
        </w:tabs>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jačanje znanja i kompetencija nositelja izvršne vlasti o procesu turističkog razvoja kao i o njegovim potencijalno negativnim učincima (</w:t>
      </w:r>
      <w:proofErr w:type="spellStart"/>
      <w:r w:rsidRPr="006A5E71">
        <w:rPr>
          <w:rFonts w:ascii="Aptos" w:eastAsia="Times New Roman" w:hAnsi="Aptos" w:cs="Times New Roman"/>
          <w:bCs/>
          <w:sz w:val="22"/>
          <w:szCs w:val="22"/>
          <w:lang w:eastAsia="hr-HR"/>
          <w14:ligatures w14:val="none"/>
        </w:rPr>
        <w:t>eksternalije</w:t>
      </w:r>
      <w:proofErr w:type="spellEnd"/>
      <w:r w:rsidRPr="006A5E71">
        <w:rPr>
          <w:rFonts w:ascii="Aptos" w:eastAsia="Times New Roman" w:hAnsi="Aptos" w:cs="Times New Roman"/>
          <w:bCs/>
          <w:sz w:val="22"/>
          <w:szCs w:val="22"/>
          <w:lang w:eastAsia="hr-HR"/>
          <w14:ligatures w14:val="none"/>
        </w:rPr>
        <w:t>)</w:t>
      </w:r>
    </w:p>
    <w:p w14:paraId="32F9A906" w14:textId="77777777" w:rsidR="00B1553A" w:rsidRPr="006A5E71" w:rsidRDefault="00B1553A" w:rsidP="00F5366B">
      <w:pPr>
        <w:numPr>
          <w:ilvl w:val="0"/>
          <w:numId w:val="21"/>
        </w:numPr>
        <w:tabs>
          <w:tab w:val="num" w:pos="432"/>
        </w:tabs>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uspostavu kulture dijaloga i suradnje nositelja izvršne vlasti s istaknutim predstavnicima privatnog sektora, civilnih udruga, institucija javnog sektora, komunalnih poduzeća i TZ Grada i Županije.</w:t>
      </w:r>
    </w:p>
    <w:p w14:paraId="30F6AA12" w14:textId="77777777" w:rsidR="00B1553A" w:rsidRPr="006A5E71" w:rsidRDefault="00B1553A" w:rsidP="00B1553A">
      <w:pPr>
        <w:spacing w:line="240" w:lineRule="auto"/>
        <w:jc w:val="both"/>
        <w:rPr>
          <w:rFonts w:ascii="Aptos" w:eastAsia="Times New Roman" w:hAnsi="Aptos" w:cs="Times New Roman"/>
          <w:bCs/>
          <w:color w:val="333333"/>
          <w:sz w:val="22"/>
          <w:szCs w:val="22"/>
          <w:lang w:eastAsia="hr-HR"/>
          <w14:ligatures w14:val="none"/>
        </w:rPr>
      </w:pPr>
    </w:p>
    <w:p w14:paraId="0DB57A87" w14:textId="77777777" w:rsidR="00B1553A" w:rsidRPr="006A5E71" w:rsidRDefault="00B1553A" w:rsidP="00B1553A">
      <w:pPr>
        <w:spacing w:line="240" w:lineRule="auto"/>
        <w:jc w:val="both"/>
        <w:rPr>
          <w:rFonts w:ascii="Aptos" w:eastAsia="Times New Roman" w:hAnsi="Aptos" w:cs="Times New Roman"/>
          <w:bCs/>
          <w:color w:val="333333"/>
          <w:sz w:val="22"/>
          <w:szCs w:val="22"/>
          <w:lang w:eastAsia="hr-HR"/>
          <w14:ligatures w14:val="none"/>
        </w:rPr>
      </w:pPr>
    </w:p>
    <w:p w14:paraId="6A74C20A" w14:textId="77777777" w:rsidR="005559A7" w:rsidRPr="006A5E71" w:rsidRDefault="005559A7" w:rsidP="00B1553A">
      <w:pPr>
        <w:spacing w:line="240" w:lineRule="auto"/>
        <w:jc w:val="both"/>
        <w:rPr>
          <w:rFonts w:ascii="Aptos" w:eastAsia="Times New Roman" w:hAnsi="Aptos" w:cs="Times New Roman"/>
          <w:bCs/>
          <w:color w:val="333333"/>
          <w:sz w:val="22"/>
          <w:szCs w:val="22"/>
          <w:lang w:eastAsia="hr-HR"/>
          <w14:ligatures w14:val="none"/>
        </w:rPr>
      </w:pPr>
    </w:p>
    <w:tbl>
      <w:tblPr>
        <w:tblStyle w:val="TableGrid"/>
        <w:tblW w:w="0" w:type="auto"/>
        <w:tblInd w:w="357" w:type="dxa"/>
        <w:tblBorders>
          <w:left w:val="none" w:sz="0" w:space="0" w:color="auto"/>
          <w:right w:val="none" w:sz="0" w:space="0" w:color="auto"/>
          <w:insideV w:val="none" w:sz="0" w:space="0" w:color="auto"/>
        </w:tblBorders>
        <w:shd w:val="clear" w:color="auto" w:fill="215E99" w:themeFill="text2" w:themeFillTint="BF"/>
        <w:tblLook w:val="04A0" w:firstRow="1" w:lastRow="0" w:firstColumn="1" w:lastColumn="0" w:noHBand="0" w:noVBand="1"/>
      </w:tblPr>
      <w:tblGrid>
        <w:gridCol w:w="2615"/>
        <w:gridCol w:w="6044"/>
      </w:tblGrid>
      <w:tr w:rsidR="005559A7" w:rsidRPr="00631DF9" w14:paraId="75136D56" w14:textId="77777777" w:rsidTr="00631DF9">
        <w:tc>
          <w:tcPr>
            <w:tcW w:w="2615" w:type="dxa"/>
            <w:shd w:val="clear" w:color="auto" w:fill="215E99" w:themeFill="text2" w:themeFillTint="BF"/>
          </w:tcPr>
          <w:p w14:paraId="7DF42874" w14:textId="77777777" w:rsidR="005559A7" w:rsidRPr="00631DF9" w:rsidRDefault="005559A7" w:rsidP="000E0062">
            <w:pPr>
              <w:tabs>
                <w:tab w:val="num" w:pos="432"/>
              </w:tabs>
              <w:spacing w:before="120" w:after="120" w:line="264" w:lineRule="auto"/>
              <w:jc w:val="both"/>
              <w:rPr>
                <w:rFonts w:ascii="Aptos" w:eastAsia="Times New Roman" w:hAnsi="Aptos" w:cs="Times New Roman"/>
                <w:sz w:val="22"/>
                <w:szCs w:val="22"/>
                <w:lang w:eastAsia="hr-HR"/>
                <w14:ligatures w14:val="none"/>
              </w:rPr>
            </w:pPr>
            <w:r w:rsidRPr="00631DF9">
              <w:rPr>
                <w:rFonts w:ascii="Aptos" w:eastAsia="Times New Roman" w:hAnsi="Aptos" w:cs="Times New Roman"/>
                <w:color w:val="FFFFFF" w:themeColor="background1"/>
                <w:sz w:val="22"/>
                <w:szCs w:val="22"/>
                <w:lang w:eastAsia="hr-HR"/>
                <w14:ligatures w14:val="none"/>
              </w:rPr>
              <w:t xml:space="preserve">Strateški cilj 4. </w:t>
            </w:r>
          </w:p>
        </w:tc>
        <w:tc>
          <w:tcPr>
            <w:tcW w:w="6044" w:type="dxa"/>
            <w:shd w:val="clear" w:color="auto" w:fill="215E99" w:themeFill="text2" w:themeFillTint="BF"/>
          </w:tcPr>
          <w:p w14:paraId="1AC0E4BA" w14:textId="342BB8FB" w:rsidR="005559A7" w:rsidRPr="00631DF9" w:rsidRDefault="005559A7" w:rsidP="000E0062">
            <w:pPr>
              <w:spacing w:before="240" w:after="120" w:line="264" w:lineRule="auto"/>
              <w:jc w:val="both"/>
              <w:rPr>
                <w:rFonts w:ascii="Aptos" w:eastAsia="Times New Roman" w:hAnsi="Aptos" w:cs="Times New Roman"/>
                <w:sz w:val="22"/>
                <w:szCs w:val="22"/>
                <w:lang w:eastAsia="hr-HR"/>
                <w14:ligatures w14:val="none"/>
              </w:rPr>
            </w:pPr>
            <w:r w:rsidRPr="00EB7803">
              <w:rPr>
                <w:rFonts w:ascii="Aptos" w:eastAsia="Times New Roman" w:hAnsi="Aptos" w:cs="Arial"/>
                <w:iCs/>
                <w:color w:val="FFFFFF" w:themeColor="background1"/>
                <w:sz w:val="22"/>
                <w:szCs w:val="22"/>
                <w:lang w:eastAsia="hr-HR"/>
                <w14:ligatures w14:val="none"/>
              </w:rPr>
              <w:t>Unapr</w:t>
            </w:r>
            <w:r w:rsidR="00890FF8" w:rsidRPr="00EB7803">
              <w:rPr>
                <w:rFonts w:ascii="Aptos" w:eastAsia="Times New Roman" w:hAnsi="Aptos" w:cs="Arial"/>
                <w:iCs/>
                <w:color w:val="FFFFFF" w:themeColor="background1"/>
                <w:sz w:val="22"/>
                <w:szCs w:val="22"/>
                <w:lang w:eastAsia="hr-HR"/>
                <w14:ligatures w14:val="none"/>
              </w:rPr>
              <w:t>ij</w:t>
            </w:r>
            <w:r w:rsidRPr="00EB7803">
              <w:rPr>
                <w:rFonts w:ascii="Aptos" w:eastAsia="Times New Roman" w:hAnsi="Aptos" w:cs="Arial"/>
                <w:iCs/>
                <w:color w:val="FFFFFF" w:themeColor="background1"/>
                <w:sz w:val="22"/>
                <w:szCs w:val="22"/>
                <w:lang w:eastAsia="hr-HR"/>
                <w14:ligatures w14:val="none"/>
              </w:rPr>
              <w:t>editi postojeći sustav tržišne komunikacije</w:t>
            </w:r>
          </w:p>
        </w:tc>
      </w:tr>
    </w:tbl>
    <w:p w14:paraId="1A73F7F9" w14:textId="77777777" w:rsidR="005559A7" w:rsidRPr="006A5E71" w:rsidRDefault="005559A7" w:rsidP="00B1553A">
      <w:pPr>
        <w:spacing w:line="240" w:lineRule="auto"/>
        <w:jc w:val="both"/>
        <w:rPr>
          <w:rFonts w:ascii="Aptos" w:eastAsia="Times New Roman" w:hAnsi="Aptos" w:cs="Times New Roman"/>
          <w:bCs/>
          <w:color w:val="333333"/>
          <w:sz w:val="22"/>
          <w:szCs w:val="22"/>
          <w:lang w:eastAsia="hr-HR"/>
          <w14:ligatures w14:val="none"/>
        </w:rPr>
      </w:pPr>
    </w:p>
    <w:p w14:paraId="155ADB4F" w14:textId="77777777" w:rsidR="005559A7" w:rsidRPr="006A5E71" w:rsidRDefault="005559A7" w:rsidP="00B1553A">
      <w:pPr>
        <w:spacing w:line="240" w:lineRule="auto"/>
        <w:jc w:val="both"/>
        <w:rPr>
          <w:rFonts w:ascii="Aptos" w:eastAsia="Times New Roman" w:hAnsi="Aptos" w:cs="Times New Roman"/>
          <w:bCs/>
          <w:color w:val="333333"/>
          <w:sz w:val="22"/>
          <w:szCs w:val="22"/>
          <w:lang w:eastAsia="hr-HR"/>
          <w14:ligatures w14:val="none"/>
        </w:rPr>
      </w:pPr>
    </w:p>
    <w:p w14:paraId="7DF1E237" w14:textId="49A88A84" w:rsidR="005559A7" w:rsidRPr="006A5E71" w:rsidRDefault="005559A7" w:rsidP="005559A7">
      <w:pPr>
        <w:spacing w:before="240" w:after="120" w:line="264" w:lineRule="auto"/>
        <w:ind w:left="357"/>
        <w:jc w:val="both"/>
        <w:rPr>
          <w:rFonts w:ascii="Aptos" w:eastAsia="Times New Roman" w:hAnsi="Aptos" w:cs="Arial"/>
          <w:b/>
          <w:iCs/>
          <w:sz w:val="22"/>
          <w:szCs w:val="22"/>
          <w:lang w:eastAsia="hr-HR"/>
          <w14:ligatures w14:val="none"/>
        </w:rPr>
      </w:pPr>
      <w:r w:rsidRPr="006A5E71">
        <w:rPr>
          <w:rFonts w:ascii="Aptos" w:eastAsia="Times New Roman" w:hAnsi="Aptos" w:cs="Arial"/>
          <w:b/>
          <w:iCs/>
          <w:sz w:val="22"/>
          <w:szCs w:val="22"/>
          <w:lang w:eastAsia="hr-HR"/>
          <w14:ligatures w14:val="none"/>
        </w:rPr>
        <w:t xml:space="preserve">Strateški cilj </w:t>
      </w:r>
      <w:r w:rsidR="00314E3B" w:rsidRPr="006A5E71">
        <w:rPr>
          <w:rFonts w:ascii="Aptos" w:eastAsia="Times New Roman" w:hAnsi="Aptos" w:cs="Arial"/>
          <w:b/>
          <w:iCs/>
          <w:sz w:val="22"/>
          <w:szCs w:val="22"/>
          <w:lang w:eastAsia="hr-HR"/>
          <w14:ligatures w14:val="none"/>
        </w:rPr>
        <w:t>4</w:t>
      </w:r>
      <w:r w:rsidRPr="006A5E71">
        <w:rPr>
          <w:rFonts w:ascii="Aptos" w:eastAsia="Times New Roman" w:hAnsi="Aptos" w:cs="Arial"/>
          <w:b/>
          <w:iCs/>
          <w:sz w:val="22"/>
          <w:szCs w:val="22"/>
          <w:lang w:eastAsia="hr-HR"/>
          <w14:ligatures w14:val="none"/>
        </w:rPr>
        <w:t>: Unapređenje postojećeg sustava tržišne komunikacije</w:t>
      </w:r>
    </w:p>
    <w:p w14:paraId="43805E7A" w14:textId="74D2853C" w:rsidR="005559A7" w:rsidRPr="006A5E71" w:rsidRDefault="005559A7" w:rsidP="005559A7">
      <w:pPr>
        <w:spacing w:before="120" w:after="120" w:line="264" w:lineRule="auto"/>
        <w:ind w:left="357"/>
        <w:jc w:val="both"/>
        <w:rPr>
          <w:rFonts w:ascii="Aptos" w:eastAsia="Times New Roman" w:hAnsi="Aptos" w:cs="Arial"/>
          <w:sz w:val="22"/>
          <w:szCs w:val="22"/>
          <w:lang w:eastAsia="hr-HR"/>
          <w14:ligatures w14:val="none"/>
        </w:rPr>
      </w:pPr>
      <w:r w:rsidRPr="006A5E71">
        <w:rPr>
          <w:rFonts w:ascii="Aptos" w:eastAsia="Times New Roman" w:hAnsi="Aptos" w:cs="Arial"/>
          <w:sz w:val="22"/>
          <w:szCs w:val="22"/>
          <w:lang w:eastAsia="hr-HR"/>
          <w14:ligatures w14:val="none"/>
        </w:rPr>
        <w:t>U uvjetima sve većeg rivaliteta između sve većeg broja turističkih destinacija na globalnoj razini,  danas se primjena suvremenih I</w:t>
      </w:r>
      <w:r w:rsidR="00890FF8">
        <w:rPr>
          <w:rFonts w:ascii="Aptos" w:eastAsia="Times New Roman" w:hAnsi="Aptos" w:cs="Arial"/>
          <w:sz w:val="22"/>
          <w:szCs w:val="22"/>
          <w:lang w:eastAsia="hr-HR"/>
          <w14:ligatures w14:val="none"/>
        </w:rPr>
        <w:t>K</w:t>
      </w:r>
      <w:r w:rsidRPr="006A5E71">
        <w:rPr>
          <w:rFonts w:ascii="Aptos" w:eastAsia="Times New Roman" w:hAnsi="Aptos" w:cs="Arial"/>
          <w:sz w:val="22"/>
          <w:szCs w:val="22"/>
          <w:lang w:eastAsia="hr-HR"/>
          <w14:ligatures w14:val="none"/>
        </w:rPr>
        <w:t>T rješenja u tržišnoj komunikaciji smatra jednim od ključnih preduvjeta turističke konkurentnosti neke destinacije. Turisti su, zahvaljujući mogućnostima koje pruža I</w:t>
      </w:r>
      <w:r w:rsidR="00890FF8">
        <w:rPr>
          <w:rFonts w:ascii="Aptos" w:eastAsia="Times New Roman" w:hAnsi="Aptos" w:cs="Arial"/>
          <w:sz w:val="22"/>
          <w:szCs w:val="22"/>
          <w:lang w:eastAsia="hr-HR"/>
          <w14:ligatures w14:val="none"/>
        </w:rPr>
        <w:t>K</w:t>
      </w:r>
      <w:r w:rsidRPr="006A5E71">
        <w:rPr>
          <w:rFonts w:ascii="Aptos" w:eastAsia="Times New Roman" w:hAnsi="Aptos" w:cs="Arial"/>
          <w:sz w:val="22"/>
          <w:szCs w:val="22"/>
          <w:lang w:eastAsia="hr-HR"/>
          <w14:ligatures w14:val="none"/>
        </w:rPr>
        <w:t>T, danas u mogućnosti dobiti više informacija kako u planiranju</w:t>
      </w:r>
      <w:r w:rsidR="00890FF8">
        <w:rPr>
          <w:rFonts w:ascii="Aptos" w:eastAsia="Times New Roman" w:hAnsi="Aptos" w:cs="Arial"/>
          <w:sz w:val="22"/>
          <w:szCs w:val="22"/>
          <w:lang w:eastAsia="hr-HR"/>
          <w14:ligatures w14:val="none"/>
        </w:rPr>
        <w:t xml:space="preserve">, odnosno, </w:t>
      </w:r>
      <w:r w:rsidRPr="006A5E71">
        <w:rPr>
          <w:rFonts w:ascii="Aptos" w:eastAsia="Times New Roman" w:hAnsi="Aptos" w:cs="Arial"/>
          <w:sz w:val="22"/>
          <w:szCs w:val="22"/>
          <w:lang w:eastAsia="hr-HR"/>
          <w14:ligatures w14:val="none"/>
        </w:rPr>
        <w:t>pripremi turističkih putovanja, tako i u samoj destinaciji u cilju što kvalitetnijeg provođenja odmora. Drugim riječima, korištenje suvremenih I</w:t>
      </w:r>
      <w:r w:rsidR="00887319">
        <w:rPr>
          <w:rFonts w:ascii="Aptos" w:eastAsia="Times New Roman" w:hAnsi="Aptos" w:cs="Arial"/>
          <w:sz w:val="22"/>
          <w:szCs w:val="22"/>
          <w:lang w:eastAsia="hr-HR"/>
          <w14:ligatures w14:val="none"/>
        </w:rPr>
        <w:t>K</w:t>
      </w:r>
      <w:r w:rsidRPr="006A5E71">
        <w:rPr>
          <w:rFonts w:ascii="Aptos" w:eastAsia="Times New Roman" w:hAnsi="Aptos" w:cs="Arial"/>
          <w:sz w:val="22"/>
          <w:szCs w:val="22"/>
          <w:lang w:eastAsia="hr-HR"/>
          <w14:ligatures w14:val="none"/>
        </w:rPr>
        <w:t>T</w:t>
      </w:r>
      <w:r w:rsidR="00887319">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rješenja</w:t>
      </w:r>
      <w:r w:rsidR="00887319">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w:t>
      </w:r>
      <w:r w:rsidR="00887319">
        <w:rPr>
          <w:rFonts w:ascii="Aptos" w:eastAsia="Times New Roman" w:hAnsi="Aptos" w:cs="Arial"/>
          <w:sz w:val="22"/>
          <w:szCs w:val="22"/>
          <w:lang w:eastAsia="hr-HR"/>
          <w14:ligatures w14:val="none"/>
        </w:rPr>
        <w:t xml:space="preserve"> </w:t>
      </w:r>
      <w:r w:rsidRPr="006A5E71">
        <w:rPr>
          <w:rFonts w:ascii="Aptos" w:eastAsia="Times New Roman" w:hAnsi="Aptos" w:cs="Arial"/>
          <w:sz w:val="22"/>
          <w:szCs w:val="22"/>
          <w:lang w:eastAsia="hr-HR"/>
          <w14:ligatures w14:val="none"/>
        </w:rPr>
        <w:t>aplikacija</w:t>
      </w:r>
      <w:r w:rsidR="00887319">
        <w:rPr>
          <w:rFonts w:ascii="Aptos" w:eastAsia="Times New Roman" w:hAnsi="Aptos" w:cs="Arial"/>
          <w:sz w:val="22"/>
          <w:szCs w:val="22"/>
          <w:lang w:eastAsia="hr-HR"/>
          <w14:ligatures w14:val="none"/>
        </w:rPr>
        <w:t>,</w:t>
      </w:r>
      <w:r w:rsidRPr="006A5E71">
        <w:rPr>
          <w:rFonts w:ascii="Aptos" w:eastAsia="Times New Roman" w:hAnsi="Aptos" w:cs="Arial"/>
          <w:sz w:val="22"/>
          <w:szCs w:val="22"/>
          <w:lang w:eastAsia="hr-HR"/>
          <w14:ligatures w14:val="none"/>
        </w:rPr>
        <w:t xml:space="preserve"> omogućava turistima veću kvalitetu i brzinu odlučivanja pri odabiru</w:t>
      </w:r>
      <w:r w:rsidR="00887319">
        <w:rPr>
          <w:rFonts w:ascii="Aptos" w:eastAsia="Times New Roman" w:hAnsi="Aptos" w:cs="Arial"/>
          <w:sz w:val="22"/>
          <w:szCs w:val="22"/>
          <w:lang w:eastAsia="hr-HR"/>
          <w14:ligatures w14:val="none"/>
        </w:rPr>
        <w:t>,</w:t>
      </w:r>
      <w:r w:rsidRPr="006A5E71">
        <w:rPr>
          <w:rFonts w:ascii="Aptos" w:eastAsia="Times New Roman" w:hAnsi="Aptos" w:cs="Arial"/>
          <w:sz w:val="22"/>
          <w:szCs w:val="22"/>
          <w:lang w:eastAsia="hr-HR"/>
          <w14:ligatures w14:val="none"/>
        </w:rPr>
        <w:t xml:space="preserve"> kako mjesta provođenja odmora, tako i izboru vrste smještaja/ugostiteljskog objekta, ali i optimalnog načina korištenja vremena tijekom boravka u destinaciji. </w:t>
      </w:r>
    </w:p>
    <w:p w14:paraId="2EB549F6" w14:textId="77777777" w:rsidR="005559A7" w:rsidRPr="006A5E71" w:rsidRDefault="005559A7" w:rsidP="005559A7">
      <w:pPr>
        <w:spacing w:after="120" w:line="240" w:lineRule="auto"/>
        <w:ind w:left="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U želji da se postojeći sustav tržišne komunikacije bitno unaprijedi, potrebno je posebnu pažnju posvetiti:</w:t>
      </w:r>
    </w:p>
    <w:p w14:paraId="7BE31B76" w14:textId="488FD2AC" w:rsidR="005559A7" w:rsidRPr="006A5E71" w:rsidRDefault="005559A7" w:rsidP="005559A7">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izgradnji efikasnog sustava centraliziranog prikupljanja i diseminacije poduzetničkom sektoru vitalnih podataka</w:t>
      </w:r>
      <w:r w:rsidR="00887319">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887319">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 xml:space="preserve">informacija iz različitih </w:t>
      </w:r>
      <w:r w:rsidRPr="00B34217">
        <w:rPr>
          <w:rFonts w:ascii="Aptos" w:eastAsia="Times New Roman" w:hAnsi="Aptos" w:cs="Times New Roman"/>
          <w:bCs/>
          <w:i/>
          <w:iCs/>
          <w:sz w:val="22"/>
          <w:szCs w:val="22"/>
          <w:lang w:eastAsia="hr-HR"/>
          <w14:ligatures w14:val="none"/>
        </w:rPr>
        <w:t>online</w:t>
      </w:r>
      <w:r w:rsidRPr="006A5E71">
        <w:rPr>
          <w:rFonts w:ascii="Aptos" w:eastAsia="Times New Roman" w:hAnsi="Aptos" w:cs="Times New Roman"/>
          <w:bCs/>
          <w:sz w:val="22"/>
          <w:szCs w:val="22"/>
          <w:lang w:eastAsia="hr-HR"/>
          <w14:ligatures w14:val="none"/>
        </w:rPr>
        <w:t xml:space="preserve"> izvora,  ponajviše o saznanjima o novim navikama, potrebama, strahovima i/ili očekivanjima potencijalnih turista</w:t>
      </w:r>
      <w:r w:rsidR="00B34217">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w:t>
      </w:r>
      <w:r w:rsidR="00B34217">
        <w:rPr>
          <w:rFonts w:ascii="Aptos" w:eastAsia="Times New Roman" w:hAnsi="Aptos" w:cs="Times New Roman"/>
          <w:bCs/>
          <w:sz w:val="22"/>
          <w:szCs w:val="22"/>
          <w:lang w:eastAsia="hr-HR"/>
          <w14:ligatures w14:val="none"/>
        </w:rPr>
        <w:t xml:space="preserve"> </w:t>
      </w:r>
      <w:r w:rsidRPr="006A5E71">
        <w:rPr>
          <w:rFonts w:ascii="Aptos" w:eastAsia="Times New Roman" w:hAnsi="Aptos" w:cs="Times New Roman"/>
          <w:bCs/>
          <w:sz w:val="22"/>
          <w:szCs w:val="22"/>
          <w:lang w:eastAsia="hr-HR"/>
          <w14:ligatures w14:val="none"/>
        </w:rPr>
        <w:t>posjetitelja</w:t>
      </w:r>
    </w:p>
    <w:p w14:paraId="52A16771" w14:textId="5091F915" w:rsidR="005559A7" w:rsidRPr="006A5E71" w:rsidRDefault="005559A7" w:rsidP="005559A7">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personalizaciji korisničkih iskustava u kreiranju novih načina tržišne komunikacije</w:t>
      </w:r>
    </w:p>
    <w:p w14:paraId="150A3158" w14:textId="18FB677D" w:rsidR="005559A7" w:rsidRPr="006A5E71" w:rsidRDefault="005559A7" w:rsidP="005559A7">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agilnijem tržišnom nastupu, uvažavajuć</w:t>
      </w:r>
      <w:r w:rsidR="00887319">
        <w:rPr>
          <w:rFonts w:ascii="Aptos" w:eastAsia="Times New Roman" w:hAnsi="Aptos" w:cs="Times New Roman"/>
          <w:bCs/>
          <w:sz w:val="22"/>
          <w:szCs w:val="22"/>
          <w:lang w:eastAsia="hr-HR"/>
          <w14:ligatures w14:val="none"/>
        </w:rPr>
        <w:t xml:space="preserve">i, odnosno, </w:t>
      </w:r>
      <w:r w:rsidRPr="006A5E71">
        <w:rPr>
          <w:rFonts w:ascii="Aptos" w:eastAsia="Times New Roman" w:hAnsi="Aptos" w:cs="Times New Roman"/>
          <w:bCs/>
          <w:sz w:val="22"/>
          <w:szCs w:val="22"/>
          <w:lang w:eastAsia="hr-HR"/>
          <w14:ligatures w14:val="none"/>
        </w:rPr>
        <w:t>razumijevajući želje, zahtjeve i potrebe suvremenih turista</w:t>
      </w:r>
    </w:p>
    <w:p w14:paraId="4313C7E6" w14:textId="5617CC28" w:rsidR="005559A7" w:rsidRPr="006A5E71" w:rsidRDefault="005559A7" w:rsidP="005559A7">
      <w:pPr>
        <w:numPr>
          <w:ilvl w:val="0"/>
          <w:numId w:val="21"/>
        </w:numPr>
        <w:spacing w:after="160" w:line="240" w:lineRule="auto"/>
        <w:ind w:left="1139" w:hanging="357"/>
        <w:jc w:val="both"/>
        <w:rPr>
          <w:rFonts w:ascii="Aptos" w:eastAsia="Times New Roman" w:hAnsi="Aptos" w:cs="Times New Roman"/>
          <w:bCs/>
          <w:sz w:val="22"/>
          <w:szCs w:val="22"/>
          <w:lang w:eastAsia="hr-HR"/>
          <w14:ligatures w14:val="none"/>
        </w:rPr>
      </w:pPr>
      <w:r w:rsidRPr="006A5E71">
        <w:rPr>
          <w:rFonts w:ascii="Aptos" w:eastAsia="Times New Roman" w:hAnsi="Aptos" w:cs="Times New Roman"/>
          <w:bCs/>
          <w:sz w:val="22"/>
          <w:szCs w:val="22"/>
          <w:lang w:eastAsia="hr-HR"/>
          <w14:ligatures w14:val="none"/>
        </w:rPr>
        <w:t>definiranju prikladne strategije tržišne komunikacije, njenih nositelja i vremenske dinamike</w:t>
      </w:r>
      <w:r w:rsidR="00887319">
        <w:rPr>
          <w:rFonts w:ascii="Aptos" w:eastAsia="Times New Roman" w:hAnsi="Aptos" w:cs="Times New Roman"/>
          <w:bCs/>
          <w:sz w:val="22"/>
          <w:szCs w:val="22"/>
          <w:lang w:eastAsia="hr-HR"/>
          <w14:ligatures w14:val="none"/>
        </w:rPr>
        <w:t>,</w:t>
      </w:r>
      <w:r w:rsidRPr="006A5E71">
        <w:rPr>
          <w:rFonts w:ascii="Aptos" w:eastAsia="Times New Roman" w:hAnsi="Aptos" w:cs="Times New Roman"/>
          <w:bCs/>
          <w:sz w:val="22"/>
          <w:szCs w:val="22"/>
          <w:lang w:eastAsia="hr-HR"/>
          <w14:ligatures w14:val="none"/>
        </w:rPr>
        <w:t xml:space="preserve"> kao i osiguravanja potrebnog</w:t>
      </w:r>
      <w:r w:rsidR="00887319">
        <w:rPr>
          <w:rFonts w:ascii="Aptos" w:eastAsia="Times New Roman" w:hAnsi="Aptos" w:cs="Times New Roman"/>
          <w:bCs/>
          <w:sz w:val="22"/>
          <w:szCs w:val="22"/>
          <w:lang w:eastAsia="hr-HR"/>
          <w14:ligatures w14:val="none"/>
        </w:rPr>
        <w:t>a</w:t>
      </w:r>
      <w:r w:rsidRPr="006A5E71">
        <w:rPr>
          <w:rFonts w:ascii="Aptos" w:eastAsia="Times New Roman" w:hAnsi="Aptos" w:cs="Times New Roman"/>
          <w:bCs/>
          <w:sz w:val="22"/>
          <w:szCs w:val="22"/>
          <w:lang w:eastAsia="hr-HR"/>
          <w14:ligatures w14:val="none"/>
        </w:rPr>
        <w:t xml:space="preserve"> promotivnog budžeta</w:t>
      </w:r>
      <w:r w:rsidR="00887319">
        <w:rPr>
          <w:rFonts w:ascii="Aptos" w:eastAsia="Times New Roman" w:hAnsi="Aptos" w:cs="Times New Roman"/>
          <w:bCs/>
          <w:sz w:val="22"/>
          <w:szCs w:val="22"/>
          <w:lang w:eastAsia="hr-HR"/>
          <w14:ligatures w14:val="none"/>
        </w:rPr>
        <w:t>.</w:t>
      </w:r>
    </w:p>
    <w:p w14:paraId="54ACA2F3" w14:textId="77777777" w:rsidR="005559A7" w:rsidRPr="006A5E71" w:rsidRDefault="005559A7" w:rsidP="00B1553A">
      <w:pPr>
        <w:spacing w:line="240" w:lineRule="auto"/>
        <w:jc w:val="both"/>
        <w:rPr>
          <w:rFonts w:ascii="Aptos" w:eastAsia="Times New Roman" w:hAnsi="Aptos" w:cs="Times New Roman"/>
          <w:bCs/>
          <w:color w:val="333333"/>
          <w:sz w:val="22"/>
          <w:szCs w:val="22"/>
          <w:lang w:eastAsia="hr-HR"/>
          <w14:ligatures w14:val="none"/>
        </w:rPr>
      </w:pPr>
    </w:p>
    <w:p w14:paraId="4B2B5513" w14:textId="77777777" w:rsidR="005559A7" w:rsidRPr="006A5E71" w:rsidRDefault="005559A7" w:rsidP="00B1553A">
      <w:pPr>
        <w:spacing w:line="240" w:lineRule="auto"/>
        <w:jc w:val="both"/>
        <w:rPr>
          <w:rFonts w:ascii="Aptos" w:eastAsia="Times New Roman" w:hAnsi="Aptos" w:cs="Times New Roman"/>
          <w:bCs/>
          <w:color w:val="333333"/>
          <w:sz w:val="22"/>
          <w:szCs w:val="22"/>
          <w:lang w:eastAsia="hr-HR"/>
          <w14:ligatures w14:val="none"/>
        </w:rPr>
      </w:pPr>
    </w:p>
    <w:p w14:paraId="304C6600" w14:textId="77777777" w:rsidR="005559A7" w:rsidRPr="006A5E71" w:rsidRDefault="005559A7" w:rsidP="00B1553A">
      <w:pPr>
        <w:spacing w:line="240" w:lineRule="auto"/>
        <w:jc w:val="both"/>
        <w:rPr>
          <w:rFonts w:ascii="Aptos" w:eastAsia="Times New Roman" w:hAnsi="Aptos" w:cs="Times New Roman"/>
          <w:bCs/>
          <w:color w:val="333333"/>
          <w:sz w:val="22"/>
          <w:szCs w:val="22"/>
          <w:lang w:eastAsia="hr-HR"/>
          <w14:ligatures w14:val="none"/>
        </w:rPr>
      </w:pPr>
    </w:p>
    <w:p w14:paraId="062A5760" w14:textId="786A868D" w:rsidR="00B1553A" w:rsidRPr="006A5E71" w:rsidRDefault="00B1553A" w:rsidP="00B1553A">
      <w:pPr>
        <w:tabs>
          <w:tab w:val="num" w:pos="432"/>
        </w:tabs>
        <w:spacing w:before="120" w:after="120" w:line="264" w:lineRule="auto"/>
        <w:jc w:val="both"/>
        <w:rPr>
          <w:rFonts w:ascii="Aptos" w:eastAsia="Times New Roman" w:hAnsi="Aptos" w:cs="Times New Roman"/>
          <w:sz w:val="22"/>
          <w:szCs w:val="22"/>
          <w:lang w:eastAsia="hr-HR"/>
          <w14:ligatures w14:val="none"/>
        </w:rPr>
      </w:pPr>
      <w:r w:rsidRPr="006A5E71">
        <w:rPr>
          <w:rFonts w:ascii="Aptos" w:eastAsia="Times New Roman" w:hAnsi="Aptos" w:cs="Times New Roman"/>
          <w:sz w:val="22"/>
          <w:szCs w:val="22"/>
          <w:lang w:eastAsia="hr-HR"/>
          <w14:ligatures w14:val="none"/>
        </w:rPr>
        <w:t xml:space="preserve">Prihvaćanje razvojne vizije i postupanje u skladu s navedenim strateškim ciljevima turističkog razvoja grada Osijeka trebalo bi u vremenu koje dolazi rezultirati: (i) razvojem novih turističkih </w:t>
      </w:r>
      <w:r w:rsidR="004C4203">
        <w:rPr>
          <w:rFonts w:ascii="Aptos" w:eastAsia="Times New Roman" w:hAnsi="Aptos" w:cs="Times New Roman"/>
          <w:sz w:val="22"/>
          <w:szCs w:val="22"/>
          <w:lang w:eastAsia="hr-HR"/>
          <w14:ligatures w14:val="none"/>
        </w:rPr>
        <w:t xml:space="preserve"> sadržaja i </w:t>
      </w:r>
      <w:r w:rsidRPr="006A5E71">
        <w:rPr>
          <w:rFonts w:ascii="Aptos" w:eastAsia="Times New Roman" w:hAnsi="Aptos" w:cs="Times New Roman"/>
          <w:sz w:val="22"/>
          <w:szCs w:val="22"/>
          <w:lang w:eastAsia="hr-HR"/>
          <w14:ligatures w14:val="none"/>
        </w:rPr>
        <w:t>proizvoda, (ii) diversifikacijom turističkog doživljaja</w:t>
      </w:r>
      <w:r w:rsidR="001D1657">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w:t>
      </w:r>
      <w:r w:rsidR="001D1657">
        <w:rPr>
          <w:rFonts w:ascii="Aptos" w:eastAsia="Times New Roman" w:hAnsi="Aptos" w:cs="Times New Roman"/>
          <w:sz w:val="22"/>
          <w:szCs w:val="22"/>
          <w:lang w:eastAsia="hr-HR"/>
          <w14:ligatures w14:val="none"/>
        </w:rPr>
        <w:t xml:space="preserve"> </w:t>
      </w:r>
      <w:r w:rsidRPr="006A5E71">
        <w:rPr>
          <w:rFonts w:ascii="Aptos" w:eastAsia="Times New Roman" w:hAnsi="Aptos" w:cs="Times New Roman"/>
          <w:sz w:val="22"/>
          <w:szCs w:val="22"/>
          <w:lang w:eastAsia="hr-HR"/>
          <w14:ligatures w14:val="none"/>
        </w:rPr>
        <w:t xml:space="preserve">privlačenju novih potrošačkih </w:t>
      </w:r>
      <w:r w:rsidRPr="006A5E71">
        <w:rPr>
          <w:rFonts w:ascii="Aptos" w:eastAsia="Times New Roman" w:hAnsi="Aptos" w:cs="Times New Roman"/>
          <w:sz w:val="22"/>
          <w:szCs w:val="22"/>
          <w:lang w:eastAsia="hr-HR"/>
          <w14:ligatures w14:val="none"/>
        </w:rPr>
        <w:lastRenderedPageBreak/>
        <w:t>segmenata, (iii) jačanjem turističke prepoznatljivosti Grada na domaćem i međunarodnom tržištu turističkih destinacija, (iv) dinamiziranjem poduzetničke aktivnosti, (v), postupnim povećavanjem broja (samo)zaposlenih u turizmu i njemu srodnih djelatnosti (osobito pripadnika mlađih dobnih skupina), (vi) povećanjem prosječne (turističke) potrošnje po danu boravka, a time i (vii) postupnim rastom blagostanja (različitih kategorija) stanovništva.</w:t>
      </w:r>
    </w:p>
    <w:p w14:paraId="6302A09E" w14:textId="77777777" w:rsidR="00B1553A" w:rsidRPr="006A5E71" w:rsidRDefault="00B1553A" w:rsidP="009C524D">
      <w:pPr>
        <w:rPr>
          <w:rFonts w:ascii="Aptos" w:hAnsi="Aptos"/>
        </w:rPr>
      </w:pPr>
    </w:p>
    <w:p w14:paraId="10BC3A7E" w14:textId="42FCA4FC" w:rsidR="00C158E1" w:rsidRPr="006A5E71" w:rsidRDefault="007622CF" w:rsidP="00996F95">
      <w:pPr>
        <w:pStyle w:val="Heading2"/>
      </w:pPr>
      <w:bookmarkStart w:id="63" w:name="_Toc202723568"/>
      <w:r w:rsidRPr="00631DF9">
        <w:t xml:space="preserve">7. </w:t>
      </w:r>
      <w:r w:rsidR="00714E0D">
        <w:t>3</w:t>
      </w:r>
      <w:r w:rsidRPr="00631DF9">
        <w:t xml:space="preserve">. </w:t>
      </w:r>
      <w:r w:rsidR="00374679" w:rsidRPr="00631DF9">
        <w:t>Strateški pravac</w:t>
      </w:r>
      <w:r w:rsidR="005559A7" w:rsidRPr="006A5E71">
        <w:t xml:space="preserve"> i prioriteti</w:t>
      </w:r>
      <w:bookmarkEnd w:id="63"/>
    </w:p>
    <w:p w14:paraId="4D0BC820" w14:textId="77777777" w:rsidR="00C158E1" w:rsidRPr="006A5E71" w:rsidRDefault="00C158E1" w:rsidP="009C524D">
      <w:pPr>
        <w:rPr>
          <w:rFonts w:ascii="Aptos" w:hAnsi="Aptos"/>
        </w:rPr>
      </w:pPr>
    </w:p>
    <w:p w14:paraId="6BC247D9" w14:textId="34AFDC56" w:rsidR="00673BDF" w:rsidRPr="006A5E71" w:rsidRDefault="005F5116" w:rsidP="007D4F1F">
      <w:pPr>
        <w:pStyle w:val="NormalWeb"/>
        <w:spacing w:line="276" w:lineRule="auto"/>
        <w:jc w:val="both"/>
        <w:rPr>
          <w:rFonts w:ascii="Aptos" w:hAnsi="Aptos"/>
          <w:sz w:val="22"/>
          <w:szCs w:val="22"/>
        </w:rPr>
      </w:pPr>
      <w:r w:rsidRPr="006A5E71">
        <w:rPr>
          <w:rFonts w:ascii="Aptos" w:hAnsi="Aptos"/>
          <w:sz w:val="22"/>
          <w:szCs w:val="22"/>
        </w:rPr>
        <w:t xml:space="preserve">Strateški pravac razvoja turizma </w:t>
      </w:r>
      <w:r w:rsidR="001D1657">
        <w:rPr>
          <w:rFonts w:ascii="Aptos" w:hAnsi="Aptos"/>
          <w:sz w:val="22"/>
          <w:szCs w:val="22"/>
        </w:rPr>
        <w:t>g</w:t>
      </w:r>
      <w:r w:rsidRPr="006A5E71">
        <w:rPr>
          <w:rFonts w:ascii="Aptos" w:hAnsi="Aptos"/>
          <w:sz w:val="22"/>
          <w:szCs w:val="22"/>
        </w:rPr>
        <w:t xml:space="preserve">rada Osijeka temelji se na promišljenom, održivom i </w:t>
      </w:r>
      <w:proofErr w:type="spellStart"/>
      <w:r w:rsidRPr="006A5E71">
        <w:rPr>
          <w:rFonts w:ascii="Aptos" w:hAnsi="Aptos"/>
          <w:sz w:val="22"/>
          <w:szCs w:val="22"/>
        </w:rPr>
        <w:t>uključivom</w:t>
      </w:r>
      <w:proofErr w:type="spellEnd"/>
      <w:r w:rsidRPr="006A5E71">
        <w:rPr>
          <w:rFonts w:ascii="Aptos" w:hAnsi="Aptos"/>
          <w:sz w:val="22"/>
          <w:szCs w:val="22"/>
        </w:rPr>
        <w:t xml:space="preserve"> pristupu razvoju destinacije, koji </w:t>
      </w:r>
      <w:r w:rsidR="00673BDF" w:rsidRPr="006A5E71">
        <w:rPr>
          <w:rFonts w:ascii="Aptos" w:hAnsi="Aptos"/>
          <w:sz w:val="22"/>
          <w:szCs w:val="22"/>
        </w:rPr>
        <w:t xml:space="preserve">revitalizira i </w:t>
      </w:r>
      <w:r w:rsidRPr="006A5E71">
        <w:rPr>
          <w:rFonts w:ascii="Aptos" w:hAnsi="Aptos"/>
          <w:sz w:val="22"/>
          <w:szCs w:val="22"/>
        </w:rPr>
        <w:t xml:space="preserve">povezuje postojeće resurse, prostorne i kulturne posebnosti te potrebe lokalne zajednice s trendovima suvremenog turizma. Osijek </w:t>
      </w:r>
      <w:r w:rsidR="001D1657">
        <w:rPr>
          <w:rFonts w:ascii="Aptos" w:hAnsi="Aptos"/>
          <w:sz w:val="22"/>
          <w:szCs w:val="22"/>
        </w:rPr>
        <w:t xml:space="preserve">se </w:t>
      </w:r>
      <w:r w:rsidRPr="006A5E71">
        <w:rPr>
          <w:rFonts w:ascii="Aptos" w:hAnsi="Aptos"/>
          <w:sz w:val="22"/>
          <w:szCs w:val="22"/>
        </w:rPr>
        <w:t xml:space="preserve">razvija kao </w:t>
      </w:r>
      <w:r w:rsidRPr="006A5E71">
        <w:rPr>
          <w:rStyle w:val="Strong"/>
          <w:rFonts w:ascii="Aptos" w:eastAsiaTheme="majorEastAsia" w:hAnsi="Aptos"/>
          <w:b w:val="0"/>
          <w:bCs w:val="0"/>
          <w:sz w:val="22"/>
          <w:szCs w:val="22"/>
        </w:rPr>
        <w:t>održiva cjelogodišnja destinacija</w:t>
      </w:r>
      <w:r w:rsidRPr="006A5E71">
        <w:rPr>
          <w:rFonts w:ascii="Aptos" w:hAnsi="Aptos"/>
          <w:sz w:val="22"/>
          <w:szCs w:val="22"/>
        </w:rPr>
        <w:t xml:space="preserve">, koja istovremeno podiže kvalitetu života svojih stanovnika i osigurava visokokvalitetna iskustva za posjetitelje. </w:t>
      </w:r>
    </w:p>
    <w:p w14:paraId="5A83F998" w14:textId="13BA5A45" w:rsidR="005F5116" w:rsidRPr="006A5E71" w:rsidRDefault="005F5116" w:rsidP="007D4F1F">
      <w:pPr>
        <w:pStyle w:val="NormalWeb"/>
        <w:spacing w:line="276" w:lineRule="auto"/>
        <w:jc w:val="both"/>
        <w:rPr>
          <w:rFonts w:ascii="Aptos" w:hAnsi="Aptos"/>
          <w:sz w:val="22"/>
          <w:szCs w:val="22"/>
        </w:rPr>
      </w:pPr>
      <w:r w:rsidRPr="006A5E71">
        <w:rPr>
          <w:rFonts w:ascii="Aptos" w:hAnsi="Aptos"/>
          <w:sz w:val="22"/>
          <w:szCs w:val="22"/>
        </w:rPr>
        <w:t xml:space="preserve">Fokus je na razvoju </w:t>
      </w:r>
      <w:r w:rsidRPr="006A5E71">
        <w:rPr>
          <w:rStyle w:val="Strong"/>
          <w:rFonts w:ascii="Aptos" w:eastAsiaTheme="majorEastAsia" w:hAnsi="Aptos"/>
          <w:b w:val="0"/>
          <w:bCs w:val="0"/>
          <w:sz w:val="22"/>
          <w:szCs w:val="22"/>
        </w:rPr>
        <w:t>selektivnih oblika turizma</w:t>
      </w:r>
      <w:r w:rsidRPr="006A5E71">
        <w:rPr>
          <w:rFonts w:ascii="Aptos" w:hAnsi="Aptos"/>
          <w:sz w:val="22"/>
          <w:szCs w:val="22"/>
        </w:rPr>
        <w:t xml:space="preserve"> – kulturnog</w:t>
      </w:r>
      <w:r w:rsidR="001D1657">
        <w:rPr>
          <w:rFonts w:ascii="Aptos" w:hAnsi="Aptos"/>
          <w:sz w:val="22"/>
          <w:szCs w:val="22"/>
        </w:rPr>
        <w:t>a</w:t>
      </w:r>
      <w:r w:rsidRPr="006A5E71">
        <w:rPr>
          <w:rFonts w:ascii="Aptos" w:hAnsi="Aptos"/>
          <w:sz w:val="22"/>
          <w:szCs w:val="22"/>
        </w:rPr>
        <w:t xml:space="preserve">, </w:t>
      </w:r>
      <w:proofErr w:type="spellStart"/>
      <w:r w:rsidRPr="006A5E71">
        <w:rPr>
          <w:rFonts w:ascii="Aptos" w:hAnsi="Aptos"/>
          <w:sz w:val="22"/>
          <w:szCs w:val="22"/>
        </w:rPr>
        <w:t>enogastronomskog</w:t>
      </w:r>
      <w:r w:rsidR="001D1657">
        <w:rPr>
          <w:rFonts w:ascii="Aptos" w:hAnsi="Aptos"/>
          <w:sz w:val="22"/>
          <w:szCs w:val="22"/>
        </w:rPr>
        <w:t>a</w:t>
      </w:r>
      <w:proofErr w:type="spellEnd"/>
      <w:r w:rsidRPr="006A5E71">
        <w:rPr>
          <w:rFonts w:ascii="Aptos" w:hAnsi="Aptos"/>
          <w:sz w:val="22"/>
          <w:szCs w:val="22"/>
        </w:rPr>
        <w:t>, riječnog</w:t>
      </w:r>
      <w:r w:rsidR="001D1657">
        <w:rPr>
          <w:rFonts w:ascii="Aptos" w:hAnsi="Aptos"/>
          <w:sz w:val="22"/>
          <w:szCs w:val="22"/>
        </w:rPr>
        <w:t>a</w:t>
      </w:r>
      <w:r w:rsidRPr="006A5E71">
        <w:rPr>
          <w:rFonts w:ascii="Aptos" w:hAnsi="Aptos"/>
          <w:sz w:val="22"/>
          <w:szCs w:val="22"/>
        </w:rPr>
        <w:t>, sportskog</w:t>
      </w:r>
      <w:r w:rsidR="001D1657">
        <w:rPr>
          <w:rFonts w:ascii="Aptos" w:hAnsi="Aptos"/>
          <w:sz w:val="22"/>
          <w:szCs w:val="22"/>
        </w:rPr>
        <w:t>a</w:t>
      </w:r>
      <w:r w:rsidRPr="006A5E71">
        <w:rPr>
          <w:rFonts w:ascii="Aptos" w:hAnsi="Aptos"/>
          <w:sz w:val="22"/>
          <w:szCs w:val="22"/>
        </w:rPr>
        <w:t xml:space="preserve">, </w:t>
      </w:r>
      <w:r w:rsidR="004C4203">
        <w:rPr>
          <w:rFonts w:ascii="Aptos" w:hAnsi="Aptos"/>
          <w:sz w:val="22"/>
          <w:szCs w:val="22"/>
        </w:rPr>
        <w:t xml:space="preserve">obiteljskog i međugeneracijskog, </w:t>
      </w:r>
      <w:r w:rsidRPr="006A5E71">
        <w:rPr>
          <w:rFonts w:ascii="Aptos" w:hAnsi="Aptos"/>
          <w:sz w:val="22"/>
          <w:szCs w:val="22"/>
        </w:rPr>
        <w:t>poslovnog</w:t>
      </w:r>
      <w:r w:rsidR="001D1657">
        <w:rPr>
          <w:rFonts w:ascii="Aptos" w:hAnsi="Aptos"/>
          <w:sz w:val="22"/>
          <w:szCs w:val="22"/>
        </w:rPr>
        <w:t>a</w:t>
      </w:r>
      <w:r w:rsidRPr="006A5E71">
        <w:rPr>
          <w:rFonts w:ascii="Aptos" w:hAnsi="Aptos"/>
          <w:sz w:val="22"/>
          <w:szCs w:val="22"/>
        </w:rPr>
        <w:t xml:space="preserve"> i aktivnog turizma – koji odgovaraju </w:t>
      </w:r>
      <w:r w:rsidR="00673BDF" w:rsidRPr="006A5E71">
        <w:rPr>
          <w:rFonts w:ascii="Aptos" w:hAnsi="Aptos"/>
          <w:sz w:val="22"/>
          <w:szCs w:val="22"/>
        </w:rPr>
        <w:t xml:space="preserve">obilježjima </w:t>
      </w:r>
      <w:r w:rsidRPr="006A5E71">
        <w:rPr>
          <w:rFonts w:ascii="Aptos" w:hAnsi="Aptos"/>
          <w:sz w:val="22"/>
          <w:szCs w:val="22"/>
        </w:rPr>
        <w:t>grada i njegovim komparativnim prednostima.</w:t>
      </w:r>
      <w:r w:rsidR="00CF71B1" w:rsidRPr="006A5E71">
        <w:rPr>
          <w:rFonts w:ascii="Aptos" w:hAnsi="Aptos"/>
          <w:sz w:val="22"/>
          <w:szCs w:val="22"/>
        </w:rPr>
        <w:t xml:space="preserve"> </w:t>
      </w:r>
      <w:r w:rsidRPr="006A5E71">
        <w:rPr>
          <w:rFonts w:ascii="Aptos" w:hAnsi="Aptos"/>
          <w:sz w:val="22"/>
          <w:szCs w:val="22"/>
        </w:rPr>
        <w:t xml:space="preserve">Naglasak se stavlja na </w:t>
      </w:r>
      <w:r w:rsidRPr="006A5E71">
        <w:rPr>
          <w:rStyle w:val="Strong"/>
          <w:rFonts w:ascii="Aptos" w:eastAsiaTheme="majorEastAsia" w:hAnsi="Aptos"/>
          <w:b w:val="0"/>
          <w:bCs w:val="0"/>
          <w:sz w:val="22"/>
          <w:szCs w:val="22"/>
        </w:rPr>
        <w:t>integrirano planiranje</w:t>
      </w:r>
      <w:r w:rsidRPr="006A5E71">
        <w:rPr>
          <w:rFonts w:ascii="Aptos" w:hAnsi="Aptos"/>
          <w:b/>
          <w:bCs/>
          <w:sz w:val="22"/>
          <w:szCs w:val="22"/>
        </w:rPr>
        <w:t xml:space="preserve">, </w:t>
      </w:r>
      <w:r w:rsidRPr="006A5E71">
        <w:rPr>
          <w:rStyle w:val="Strong"/>
          <w:rFonts w:ascii="Aptos" w:eastAsiaTheme="majorEastAsia" w:hAnsi="Aptos"/>
          <w:b w:val="0"/>
          <w:bCs w:val="0"/>
          <w:sz w:val="22"/>
          <w:szCs w:val="22"/>
        </w:rPr>
        <w:t>jačanje lokalne prepoznatljivosti</w:t>
      </w:r>
      <w:r w:rsidRPr="006A5E71">
        <w:rPr>
          <w:rFonts w:ascii="Aptos" w:hAnsi="Aptos"/>
          <w:b/>
          <w:bCs/>
          <w:sz w:val="22"/>
          <w:szCs w:val="22"/>
        </w:rPr>
        <w:t xml:space="preserve">, </w:t>
      </w:r>
      <w:r w:rsidRPr="006A5E71">
        <w:rPr>
          <w:rStyle w:val="Strong"/>
          <w:rFonts w:ascii="Aptos" w:eastAsiaTheme="majorEastAsia" w:hAnsi="Aptos"/>
          <w:b w:val="0"/>
          <w:bCs w:val="0"/>
          <w:sz w:val="22"/>
          <w:szCs w:val="22"/>
        </w:rPr>
        <w:t>digitalnu transformaciju</w:t>
      </w:r>
      <w:r w:rsidRPr="006A5E71">
        <w:rPr>
          <w:rFonts w:ascii="Aptos" w:hAnsi="Aptos"/>
          <w:sz w:val="22"/>
          <w:szCs w:val="22"/>
        </w:rPr>
        <w:t xml:space="preserve"> turističkog sustava i </w:t>
      </w:r>
      <w:r w:rsidRPr="006A5E71">
        <w:rPr>
          <w:rStyle w:val="Strong"/>
          <w:rFonts w:ascii="Aptos" w:eastAsiaTheme="majorEastAsia" w:hAnsi="Aptos"/>
          <w:b w:val="0"/>
          <w:bCs w:val="0"/>
          <w:sz w:val="22"/>
          <w:szCs w:val="22"/>
        </w:rPr>
        <w:t xml:space="preserve">umrežavanje s </w:t>
      </w:r>
      <w:r w:rsidR="00CF71B1" w:rsidRPr="006A5E71">
        <w:rPr>
          <w:rStyle w:val="Strong"/>
          <w:rFonts w:ascii="Aptos" w:eastAsiaTheme="majorEastAsia" w:hAnsi="Aptos"/>
          <w:b w:val="0"/>
          <w:bCs w:val="0"/>
          <w:sz w:val="22"/>
          <w:szCs w:val="22"/>
        </w:rPr>
        <w:t>ponudom u okruženju,</w:t>
      </w:r>
      <w:r w:rsidR="00CF71B1" w:rsidRPr="006A5E71">
        <w:rPr>
          <w:rStyle w:val="Strong"/>
          <w:rFonts w:ascii="Aptos" w:eastAsiaTheme="majorEastAsia" w:hAnsi="Aptos"/>
          <w:sz w:val="22"/>
          <w:szCs w:val="22"/>
        </w:rPr>
        <w:t xml:space="preserve"> </w:t>
      </w:r>
      <w:r w:rsidRPr="006A5E71">
        <w:rPr>
          <w:rFonts w:ascii="Aptos" w:hAnsi="Aptos"/>
          <w:sz w:val="22"/>
          <w:szCs w:val="22"/>
        </w:rPr>
        <w:t>čime se stvara destinacija u kojoj su turizam, prostor, zajednica i gospodarstvo u ravnoteži.</w:t>
      </w:r>
    </w:p>
    <w:p w14:paraId="2DE44387" w14:textId="759B4FED" w:rsidR="00F5366B" w:rsidRPr="006A5E71" w:rsidRDefault="000348A5" w:rsidP="00714E0D">
      <w:pPr>
        <w:spacing w:after="160" w:line="276" w:lineRule="auto"/>
        <w:jc w:val="both"/>
        <w:rPr>
          <w:rFonts w:ascii="Aptos" w:hAnsi="Aptos" w:cs="Calibri"/>
          <w:kern w:val="2"/>
          <w:sz w:val="22"/>
          <w:szCs w:val="22"/>
        </w:rPr>
      </w:pPr>
      <w:r w:rsidRPr="006A5E71">
        <w:rPr>
          <w:rFonts w:ascii="Aptos" w:hAnsi="Aptos" w:cs="Calibri"/>
          <w:kern w:val="2"/>
          <w:sz w:val="22"/>
          <w:szCs w:val="22"/>
        </w:rPr>
        <w:t xml:space="preserve">Strateški prioriteti </w:t>
      </w:r>
      <w:r w:rsidR="00D210B2" w:rsidRPr="006A5E71">
        <w:rPr>
          <w:rFonts w:ascii="Aptos" w:hAnsi="Aptos" w:cs="Calibri"/>
          <w:kern w:val="2"/>
          <w:sz w:val="22"/>
          <w:szCs w:val="22"/>
        </w:rPr>
        <w:t xml:space="preserve">mogu se definirati na sljedeći način: </w:t>
      </w:r>
    </w:p>
    <w:p w14:paraId="58B35D69" w14:textId="77777777" w:rsidR="00D210B2" w:rsidRPr="006A5E71" w:rsidRDefault="00D210B2" w:rsidP="00714E0D">
      <w:pPr>
        <w:pStyle w:val="NormalWeb"/>
        <w:spacing w:before="0" w:beforeAutospacing="0" w:after="0" w:afterAutospacing="0" w:line="276" w:lineRule="auto"/>
        <w:jc w:val="both"/>
        <w:rPr>
          <w:rStyle w:val="Strong"/>
          <w:rFonts w:ascii="Aptos" w:eastAsiaTheme="majorEastAsia" w:hAnsi="Aptos"/>
          <w:sz w:val="22"/>
          <w:szCs w:val="22"/>
        </w:rPr>
      </w:pPr>
      <w:r w:rsidRPr="006A5E71">
        <w:rPr>
          <w:rStyle w:val="Strong"/>
          <w:rFonts w:ascii="Aptos" w:eastAsiaTheme="majorEastAsia" w:hAnsi="Aptos"/>
          <w:sz w:val="22"/>
          <w:szCs w:val="22"/>
        </w:rPr>
        <w:t>Strateški prioritet 1: Učinkovito upravljanje i kvalitetna turistička infrastruktura</w:t>
      </w:r>
    </w:p>
    <w:p w14:paraId="7906B41B" w14:textId="2E71441D" w:rsidR="00D210B2" w:rsidRPr="006A5E71" w:rsidRDefault="00D210B2" w:rsidP="00714E0D">
      <w:pPr>
        <w:pStyle w:val="NormalWeb"/>
        <w:spacing w:before="0" w:beforeAutospacing="0" w:after="0" w:afterAutospacing="0" w:line="276" w:lineRule="auto"/>
        <w:jc w:val="both"/>
        <w:rPr>
          <w:rFonts w:ascii="Aptos" w:hAnsi="Aptos"/>
          <w:sz w:val="22"/>
          <w:szCs w:val="22"/>
        </w:rPr>
      </w:pPr>
      <w:r w:rsidRPr="006A5E71">
        <w:rPr>
          <w:rFonts w:ascii="Aptos" w:hAnsi="Aptos"/>
          <w:sz w:val="22"/>
          <w:szCs w:val="22"/>
        </w:rPr>
        <w:t>Fokus na jačanju institucionalnih kapaciteta, upravljačkih mehanizama i sustavnom unapređenju fizičke infrastrukture u funkciji održivog</w:t>
      </w:r>
      <w:r w:rsidR="001D1657">
        <w:rPr>
          <w:rFonts w:ascii="Aptos" w:hAnsi="Aptos"/>
          <w:sz w:val="22"/>
          <w:szCs w:val="22"/>
        </w:rPr>
        <w:t>a</w:t>
      </w:r>
      <w:r w:rsidRPr="006A5E71">
        <w:rPr>
          <w:rFonts w:ascii="Aptos" w:hAnsi="Aptos"/>
          <w:sz w:val="22"/>
          <w:szCs w:val="22"/>
        </w:rPr>
        <w:t xml:space="preserve"> i konkurentnog</w:t>
      </w:r>
      <w:r w:rsidR="001D1657">
        <w:rPr>
          <w:rFonts w:ascii="Aptos" w:hAnsi="Aptos"/>
          <w:sz w:val="22"/>
          <w:szCs w:val="22"/>
        </w:rPr>
        <w:t>a</w:t>
      </w:r>
      <w:r w:rsidRPr="006A5E71">
        <w:rPr>
          <w:rFonts w:ascii="Aptos" w:hAnsi="Aptos"/>
          <w:sz w:val="22"/>
          <w:szCs w:val="22"/>
        </w:rPr>
        <w:t xml:space="preserve"> turističkog razvoja.</w:t>
      </w:r>
    </w:p>
    <w:p w14:paraId="41491E97" w14:textId="77777777" w:rsidR="00D210B2" w:rsidRPr="006A5E71" w:rsidRDefault="00D210B2" w:rsidP="00714E0D">
      <w:pPr>
        <w:pStyle w:val="NormalWeb"/>
        <w:spacing w:before="0" w:beforeAutospacing="0" w:after="0" w:afterAutospacing="0" w:line="276" w:lineRule="auto"/>
        <w:jc w:val="both"/>
        <w:rPr>
          <w:rStyle w:val="Strong"/>
          <w:rFonts w:ascii="Aptos" w:eastAsiaTheme="majorEastAsia" w:hAnsi="Aptos"/>
          <w:sz w:val="22"/>
          <w:szCs w:val="22"/>
        </w:rPr>
      </w:pPr>
    </w:p>
    <w:p w14:paraId="3DB8D2D9" w14:textId="68132396" w:rsidR="00D210B2" w:rsidRPr="006A5E71" w:rsidRDefault="00D210B2" w:rsidP="00714E0D">
      <w:pPr>
        <w:pStyle w:val="NormalWeb"/>
        <w:spacing w:before="0" w:beforeAutospacing="0" w:after="0" w:afterAutospacing="0" w:line="276" w:lineRule="auto"/>
        <w:jc w:val="both"/>
        <w:rPr>
          <w:rStyle w:val="Strong"/>
          <w:rFonts w:ascii="Aptos" w:eastAsiaTheme="majorEastAsia" w:hAnsi="Aptos"/>
          <w:sz w:val="22"/>
          <w:szCs w:val="22"/>
        </w:rPr>
      </w:pPr>
      <w:r w:rsidRPr="006A5E71">
        <w:rPr>
          <w:rStyle w:val="Strong"/>
          <w:rFonts w:ascii="Aptos" w:eastAsiaTheme="majorEastAsia" w:hAnsi="Aptos"/>
          <w:sz w:val="22"/>
          <w:szCs w:val="22"/>
        </w:rPr>
        <w:t>Strateški prioritet 2: Razvoj inovativnih i autentičnih turističkih proizvoda</w:t>
      </w:r>
    </w:p>
    <w:p w14:paraId="11386513" w14:textId="2D274C51" w:rsidR="00D210B2" w:rsidRPr="006A5E71" w:rsidRDefault="00D210B2" w:rsidP="00714E0D">
      <w:pPr>
        <w:pStyle w:val="NormalWeb"/>
        <w:spacing w:before="0" w:beforeAutospacing="0" w:after="0" w:afterAutospacing="0" w:line="276" w:lineRule="auto"/>
        <w:jc w:val="both"/>
        <w:rPr>
          <w:rFonts w:ascii="Aptos" w:hAnsi="Aptos"/>
          <w:sz w:val="22"/>
          <w:szCs w:val="22"/>
        </w:rPr>
      </w:pPr>
      <w:r w:rsidRPr="006A5E71">
        <w:rPr>
          <w:rFonts w:ascii="Aptos" w:hAnsi="Aptos"/>
          <w:sz w:val="22"/>
          <w:szCs w:val="22"/>
        </w:rPr>
        <w:t>Valorizacija prirodnih, kulturnih i urbanih resursa kroz razvoj i diferencijaciju turističke ponude s naglaskom na kvalitetu doživljaja, cjelogodišnje oblike turizma i regionalno povezivanje.</w:t>
      </w:r>
    </w:p>
    <w:p w14:paraId="6CF9F8D2" w14:textId="77777777" w:rsidR="00D210B2" w:rsidRPr="006A5E71" w:rsidRDefault="00D210B2" w:rsidP="00714E0D">
      <w:pPr>
        <w:pStyle w:val="NormalWeb"/>
        <w:spacing w:before="0" w:beforeAutospacing="0" w:after="0" w:afterAutospacing="0" w:line="276" w:lineRule="auto"/>
        <w:jc w:val="both"/>
        <w:rPr>
          <w:rFonts w:ascii="Aptos" w:hAnsi="Aptos"/>
          <w:sz w:val="22"/>
          <w:szCs w:val="22"/>
        </w:rPr>
      </w:pPr>
    </w:p>
    <w:p w14:paraId="5020605F" w14:textId="77777777" w:rsidR="00D210B2" w:rsidRPr="006A5E71" w:rsidRDefault="00D210B2" w:rsidP="00714E0D">
      <w:pPr>
        <w:pStyle w:val="NormalWeb"/>
        <w:spacing w:before="0" w:beforeAutospacing="0" w:after="0" w:afterAutospacing="0" w:line="276" w:lineRule="auto"/>
        <w:jc w:val="both"/>
        <w:rPr>
          <w:rStyle w:val="Strong"/>
          <w:rFonts w:ascii="Aptos" w:eastAsiaTheme="majorEastAsia" w:hAnsi="Aptos"/>
          <w:sz w:val="22"/>
          <w:szCs w:val="22"/>
        </w:rPr>
      </w:pPr>
      <w:r w:rsidRPr="006A5E71">
        <w:rPr>
          <w:rStyle w:val="Strong"/>
          <w:rFonts w:ascii="Aptos" w:eastAsiaTheme="majorEastAsia" w:hAnsi="Aptos"/>
          <w:sz w:val="22"/>
          <w:szCs w:val="22"/>
        </w:rPr>
        <w:t>Strateški prioritet 3: Aktivna lokalna zajednica i poticajno društveno okruženje</w:t>
      </w:r>
    </w:p>
    <w:p w14:paraId="3B8A47B8" w14:textId="67951643" w:rsidR="00D210B2" w:rsidRPr="006A5E71" w:rsidRDefault="00D210B2" w:rsidP="00714E0D">
      <w:pPr>
        <w:pStyle w:val="NormalWeb"/>
        <w:spacing w:before="0" w:beforeAutospacing="0" w:after="0" w:afterAutospacing="0" w:line="276" w:lineRule="auto"/>
        <w:jc w:val="both"/>
        <w:rPr>
          <w:rFonts w:ascii="Aptos" w:hAnsi="Aptos"/>
          <w:sz w:val="22"/>
          <w:szCs w:val="22"/>
        </w:rPr>
      </w:pPr>
      <w:r w:rsidRPr="006A5E71">
        <w:rPr>
          <w:rFonts w:ascii="Aptos" w:hAnsi="Aptos"/>
          <w:sz w:val="22"/>
          <w:szCs w:val="22"/>
        </w:rPr>
        <w:t>Stvaranje društvene klime koja podržava turizam kroz edukaciju, partnerstva, participaciju građana i razvoj poduzetništva u turizmu.</w:t>
      </w:r>
    </w:p>
    <w:p w14:paraId="4F2B3A7A" w14:textId="77777777" w:rsidR="00D210B2" w:rsidRPr="006A5E71" w:rsidRDefault="00D210B2" w:rsidP="00714E0D">
      <w:pPr>
        <w:pStyle w:val="NormalWeb"/>
        <w:spacing w:before="0" w:beforeAutospacing="0" w:after="0" w:afterAutospacing="0" w:line="276" w:lineRule="auto"/>
        <w:jc w:val="both"/>
        <w:rPr>
          <w:rStyle w:val="Strong"/>
          <w:rFonts w:ascii="Aptos" w:eastAsiaTheme="majorEastAsia" w:hAnsi="Aptos"/>
          <w:sz w:val="22"/>
          <w:szCs w:val="22"/>
        </w:rPr>
      </w:pPr>
    </w:p>
    <w:p w14:paraId="31BE3E2B" w14:textId="707EE52F" w:rsidR="00D210B2" w:rsidRPr="006A5E71" w:rsidRDefault="00D210B2" w:rsidP="00714E0D">
      <w:pPr>
        <w:pStyle w:val="NormalWeb"/>
        <w:spacing w:before="0" w:beforeAutospacing="0" w:after="0" w:afterAutospacing="0" w:line="276" w:lineRule="auto"/>
        <w:jc w:val="both"/>
        <w:rPr>
          <w:rStyle w:val="Strong"/>
          <w:rFonts w:ascii="Aptos" w:eastAsiaTheme="majorEastAsia" w:hAnsi="Aptos"/>
          <w:sz w:val="22"/>
          <w:szCs w:val="22"/>
        </w:rPr>
      </w:pPr>
      <w:r w:rsidRPr="006A5E71">
        <w:rPr>
          <w:rStyle w:val="Strong"/>
          <w:rFonts w:ascii="Aptos" w:eastAsiaTheme="majorEastAsia" w:hAnsi="Aptos"/>
          <w:sz w:val="22"/>
          <w:szCs w:val="22"/>
        </w:rPr>
        <w:t>Strateški prioritet 4: Snažan tržišni identitet Osijeka kao destinacije</w:t>
      </w:r>
    </w:p>
    <w:p w14:paraId="42EE3210" w14:textId="75DAFE31" w:rsidR="00D210B2" w:rsidRPr="006A5E71" w:rsidRDefault="00D210B2" w:rsidP="00714E0D">
      <w:pPr>
        <w:pStyle w:val="NormalWeb"/>
        <w:spacing w:before="0" w:beforeAutospacing="0" w:after="0" w:afterAutospacing="0" w:line="276" w:lineRule="auto"/>
        <w:jc w:val="both"/>
        <w:rPr>
          <w:rFonts w:ascii="Aptos" w:hAnsi="Aptos"/>
          <w:sz w:val="22"/>
          <w:szCs w:val="22"/>
        </w:rPr>
      </w:pPr>
      <w:r w:rsidRPr="006A5E71">
        <w:rPr>
          <w:rFonts w:ascii="Aptos" w:hAnsi="Aptos"/>
          <w:sz w:val="22"/>
          <w:szCs w:val="22"/>
        </w:rPr>
        <w:t xml:space="preserve">Unapređenje tržišne komunikacije, digitalne promocije i pozicioniranja Osijeka na ciljnim tržištima putem integriranih marketinških aktivnosti i </w:t>
      </w:r>
      <w:proofErr w:type="spellStart"/>
      <w:r w:rsidRPr="006A5E71">
        <w:rPr>
          <w:rFonts w:ascii="Aptos" w:hAnsi="Aptos"/>
          <w:sz w:val="22"/>
          <w:szCs w:val="22"/>
        </w:rPr>
        <w:t>brendiranja</w:t>
      </w:r>
      <w:proofErr w:type="spellEnd"/>
      <w:r w:rsidRPr="006A5E71">
        <w:rPr>
          <w:rFonts w:ascii="Aptos" w:hAnsi="Aptos"/>
          <w:sz w:val="22"/>
          <w:szCs w:val="22"/>
        </w:rPr>
        <w:t>.</w:t>
      </w:r>
    </w:p>
    <w:p w14:paraId="010CBB8B" w14:textId="77777777" w:rsidR="00F5366B" w:rsidRPr="006A5E71" w:rsidRDefault="00F5366B" w:rsidP="007D4F1F">
      <w:pPr>
        <w:jc w:val="both"/>
        <w:rPr>
          <w:rFonts w:ascii="Aptos" w:hAnsi="Aptos"/>
        </w:rPr>
      </w:pPr>
    </w:p>
    <w:p w14:paraId="7551AA41" w14:textId="77777777" w:rsidR="00B1553A" w:rsidRPr="006A5E71" w:rsidRDefault="00B1553A" w:rsidP="007D4F1F">
      <w:pPr>
        <w:jc w:val="both"/>
        <w:rPr>
          <w:rFonts w:ascii="Aptos" w:hAnsi="Aptos"/>
        </w:rPr>
      </w:pPr>
    </w:p>
    <w:p w14:paraId="2F7C9A5A" w14:textId="77777777" w:rsidR="00FB562C" w:rsidRPr="00631DF9" w:rsidRDefault="00FB562C" w:rsidP="007D4F1F">
      <w:pPr>
        <w:pStyle w:val="NormalWeb"/>
        <w:spacing w:before="120" w:beforeAutospacing="0" w:after="0" w:afterAutospacing="0" w:line="276" w:lineRule="auto"/>
        <w:jc w:val="both"/>
        <w:rPr>
          <w:rStyle w:val="Strong"/>
          <w:rFonts w:ascii="Aptos" w:eastAsiaTheme="majorEastAsia" w:hAnsi="Aptos"/>
          <w:color w:val="215E99" w:themeColor="text2" w:themeTint="BF"/>
          <w:sz w:val="22"/>
          <w:szCs w:val="22"/>
        </w:rPr>
      </w:pPr>
      <w:bookmarkStart w:id="64" w:name="_Hlk202729152"/>
      <w:r w:rsidRPr="00631DF9">
        <w:rPr>
          <w:rStyle w:val="Strong"/>
          <w:rFonts w:ascii="Aptos" w:eastAsiaTheme="majorEastAsia" w:hAnsi="Aptos"/>
          <w:color w:val="215E99" w:themeColor="text2" w:themeTint="BF"/>
          <w:sz w:val="22"/>
          <w:szCs w:val="22"/>
        </w:rPr>
        <w:t>Strateški prioritet 1: Učinkovito upravljanje i kvalitetna turistička infrastruktura</w:t>
      </w:r>
    </w:p>
    <w:p w14:paraId="2A5FE993" w14:textId="55CEB3F7" w:rsidR="00327663" w:rsidRPr="006A5E71" w:rsidRDefault="00327663" w:rsidP="0010044A">
      <w:pPr>
        <w:pStyle w:val="NormalWeb"/>
        <w:spacing w:before="120" w:beforeAutospacing="0" w:after="0" w:afterAutospacing="0" w:line="276" w:lineRule="auto"/>
        <w:jc w:val="both"/>
        <w:rPr>
          <w:rFonts w:ascii="Aptos" w:hAnsi="Aptos"/>
          <w:sz w:val="22"/>
          <w:szCs w:val="22"/>
        </w:rPr>
      </w:pPr>
      <w:r w:rsidRPr="006A5E71">
        <w:rPr>
          <w:rFonts w:ascii="Aptos" w:hAnsi="Aptos"/>
          <w:sz w:val="22"/>
          <w:szCs w:val="22"/>
        </w:rPr>
        <w:lastRenderedPageBreak/>
        <w:t>Ovaj prioritet usmjeren je na jačanje sustava upravljanja turizmom te kontinuirano unapređenje fizičke i tehničke infrastrukture koja podržava održivi, funkcionalan i atraktivan razvoj turizma. Cilj je osigurati organiziran i koordiniran razvoj destinacije uz podizanje kvalitete prostora i usluga koje koristi i lokalno stanovništvo i posjetitelji.</w:t>
      </w:r>
    </w:p>
    <w:p w14:paraId="2858F418" w14:textId="77777777" w:rsidR="00C212FD" w:rsidRPr="006A5E71" w:rsidRDefault="00C212FD" w:rsidP="0010044A">
      <w:pPr>
        <w:pStyle w:val="NormalWeb"/>
        <w:spacing w:before="0" w:beforeAutospacing="0" w:after="0" w:afterAutospacing="0" w:line="276" w:lineRule="auto"/>
        <w:jc w:val="both"/>
        <w:rPr>
          <w:rStyle w:val="Strong"/>
          <w:rFonts w:ascii="Aptos" w:eastAsiaTheme="majorEastAsia" w:hAnsi="Aptos"/>
          <w:b w:val="0"/>
          <w:bCs w:val="0"/>
          <w:sz w:val="22"/>
          <w:szCs w:val="22"/>
        </w:rPr>
      </w:pPr>
    </w:p>
    <w:p w14:paraId="3C907EF9" w14:textId="4448E9E8" w:rsidR="00327663" w:rsidRPr="006A5E71" w:rsidRDefault="00327663" w:rsidP="0010044A">
      <w:pPr>
        <w:pStyle w:val="NormalWeb"/>
        <w:spacing w:before="0" w:beforeAutospacing="0" w:after="0" w:afterAutospacing="0" w:line="276" w:lineRule="auto"/>
        <w:jc w:val="both"/>
        <w:rPr>
          <w:rFonts w:ascii="Aptos" w:hAnsi="Aptos"/>
          <w:b/>
          <w:bCs/>
          <w:sz w:val="22"/>
          <w:szCs w:val="22"/>
        </w:rPr>
      </w:pPr>
      <w:r w:rsidRPr="006A5E71">
        <w:rPr>
          <w:rStyle w:val="Strong"/>
          <w:rFonts w:ascii="Aptos" w:eastAsiaTheme="majorEastAsia" w:hAnsi="Aptos"/>
          <w:b w:val="0"/>
          <w:bCs w:val="0"/>
          <w:sz w:val="22"/>
          <w:szCs w:val="22"/>
        </w:rPr>
        <w:t>Mjer</w:t>
      </w:r>
      <w:r w:rsidR="00B218BD">
        <w:rPr>
          <w:rStyle w:val="Strong"/>
          <w:rFonts w:ascii="Aptos" w:eastAsiaTheme="majorEastAsia" w:hAnsi="Aptos"/>
          <w:b w:val="0"/>
          <w:bCs w:val="0"/>
          <w:sz w:val="22"/>
          <w:szCs w:val="22"/>
        </w:rPr>
        <w:t>a</w:t>
      </w:r>
      <w:r w:rsidRPr="006A5E71">
        <w:rPr>
          <w:rStyle w:val="Strong"/>
          <w:rFonts w:ascii="Aptos" w:eastAsiaTheme="majorEastAsia" w:hAnsi="Aptos"/>
          <w:b w:val="0"/>
          <w:bCs w:val="0"/>
          <w:sz w:val="22"/>
          <w:szCs w:val="22"/>
        </w:rPr>
        <w:t>:</w:t>
      </w:r>
    </w:p>
    <w:p w14:paraId="0E63F6BE" w14:textId="730504E9" w:rsidR="00327663" w:rsidRDefault="0010044A" w:rsidP="0010044A">
      <w:pPr>
        <w:pStyle w:val="NormalWeb"/>
        <w:spacing w:before="0" w:beforeAutospacing="0" w:after="0" w:afterAutospacing="0" w:line="276" w:lineRule="auto"/>
        <w:jc w:val="both"/>
        <w:rPr>
          <w:rFonts w:ascii="Aptos" w:hAnsi="Aptos"/>
          <w:sz w:val="22"/>
          <w:szCs w:val="22"/>
        </w:rPr>
      </w:pPr>
      <w:r>
        <w:rPr>
          <w:rFonts w:ascii="Aptos" w:hAnsi="Aptos"/>
          <w:sz w:val="22"/>
          <w:szCs w:val="22"/>
        </w:rPr>
        <w:t xml:space="preserve">1.1. </w:t>
      </w:r>
      <w:r w:rsidR="00327663" w:rsidRPr="006A5E71">
        <w:rPr>
          <w:rFonts w:ascii="Aptos" w:hAnsi="Aptos"/>
          <w:sz w:val="22"/>
          <w:szCs w:val="22"/>
        </w:rPr>
        <w:t>Jačanje institucionalnog i organizacijskog okvira za upravljanje turizmom</w:t>
      </w:r>
    </w:p>
    <w:p w14:paraId="6EA307AC" w14:textId="6416A132" w:rsidR="00B218BD" w:rsidRDefault="0010044A" w:rsidP="0010044A">
      <w:pPr>
        <w:pStyle w:val="NormalWeb"/>
        <w:spacing w:before="0" w:beforeAutospacing="0" w:after="0" w:afterAutospacing="0" w:line="276" w:lineRule="auto"/>
        <w:jc w:val="both"/>
        <w:rPr>
          <w:rFonts w:ascii="Aptos" w:hAnsi="Aptos"/>
          <w:sz w:val="22"/>
          <w:szCs w:val="22"/>
        </w:rPr>
      </w:pPr>
      <w:r>
        <w:rPr>
          <w:rFonts w:ascii="Aptos" w:hAnsi="Aptos"/>
          <w:sz w:val="22"/>
          <w:szCs w:val="22"/>
        </w:rPr>
        <w:t xml:space="preserve">1.2. </w:t>
      </w:r>
      <w:r w:rsidR="00B218BD">
        <w:rPr>
          <w:rFonts w:ascii="Aptos" w:hAnsi="Aptos"/>
          <w:sz w:val="22"/>
          <w:szCs w:val="22"/>
        </w:rPr>
        <w:t xml:space="preserve">Praćenje pokazatelja održivosti turizma </w:t>
      </w:r>
    </w:p>
    <w:p w14:paraId="5449B71D" w14:textId="3869F9BB" w:rsidR="00B218BD" w:rsidRPr="006A5E71" w:rsidRDefault="0010044A" w:rsidP="0010044A">
      <w:pPr>
        <w:pStyle w:val="NormalWeb"/>
        <w:spacing w:before="0" w:beforeAutospacing="0" w:after="0" w:afterAutospacing="0" w:line="276" w:lineRule="auto"/>
        <w:jc w:val="both"/>
        <w:rPr>
          <w:rFonts w:ascii="Aptos" w:hAnsi="Aptos"/>
          <w:sz w:val="22"/>
          <w:szCs w:val="22"/>
        </w:rPr>
      </w:pPr>
      <w:r>
        <w:rPr>
          <w:rFonts w:ascii="Aptos" w:hAnsi="Aptos"/>
          <w:sz w:val="22"/>
          <w:szCs w:val="22"/>
        </w:rPr>
        <w:t xml:space="preserve">1.3. </w:t>
      </w:r>
      <w:r w:rsidR="00B218BD">
        <w:rPr>
          <w:rFonts w:ascii="Aptos" w:hAnsi="Aptos"/>
          <w:sz w:val="22"/>
          <w:szCs w:val="22"/>
        </w:rPr>
        <w:t xml:space="preserve">Poticanje razvoja i podizanja kvalitete turističke infrastrukture </w:t>
      </w:r>
    </w:p>
    <w:p w14:paraId="1A60263E" w14:textId="77777777" w:rsidR="007D4F1F" w:rsidRPr="006A5E71" w:rsidRDefault="007D4F1F" w:rsidP="0010044A">
      <w:pPr>
        <w:pStyle w:val="NormalWeb"/>
        <w:spacing w:before="120" w:beforeAutospacing="0" w:after="0" w:afterAutospacing="0" w:line="276" w:lineRule="auto"/>
        <w:jc w:val="both"/>
        <w:rPr>
          <w:rStyle w:val="Strong"/>
          <w:rFonts w:ascii="Aptos" w:eastAsiaTheme="majorEastAsia" w:hAnsi="Aptos"/>
          <w:sz w:val="22"/>
          <w:szCs w:val="22"/>
        </w:rPr>
      </w:pPr>
    </w:p>
    <w:p w14:paraId="0B861801" w14:textId="4B51C0D9" w:rsidR="00C212FD" w:rsidRPr="00631DF9" w:rsidRDefault="00C212FD" w:rsidP="007D4F1F">
      <w:pPr>
        <w:pStyle w:val="NormalWeb"/>
        <w:spacing w:before="120" w:beforeAutospacing="0" w:after="0" w:afterAutospacing="0"/>
        <w:jc w:val="both"/>
        <w:rPr>
          <w:rFonts w:ascii="Aptos" w:hAnsi="Aptos"/>
          <w:color w:val="215E99" w:themeColor="text2" w:themeTint="BF"/>
        </w:rPr>
      </w:pPr>
      <w:bookmarkStart w:id="65" w:name="_Hlk202729160"/>
      <w:bookmarkEnd w:id="64"/>
      <w:r w:rsidRPr="00631DF9">
        <w:rPr>
          <w:rStyle w:val="Strong"/>
          <w:rFonts w:ascii="Aptos" w:eastAsiaTheme="majorEastAsia" w:hAnsi="Aptos"/>
          <w:color w:val="215E99" w:themeColor="text2" w:themeTint="BF"/>
          <w:sz w:val="22"/>
          <w:szCs w:val="22"/>
        </w:rPr>
        <w:t>Strateški prioritet 2: Razvoj inovativnih i autentičnih turističkih proizvoda</w:t>
      </w:r>
    </w:p>
    <w:p w14:paraId="0E110017" w14:textId="1DD6D5A4" w:rsidR="00C212FD" w:rsidRPr="006A5E71" w:rsidRDefault="00C212FD" w:rsidP="00631DF9">
      <w:pPr>
        <w:pStyle w:val="NormalWeb"/>
        <w:spacing w:before="0" w:beforeAutospacing="0" w:after="0" w:afterAutospacing="0" w:line="276" w:lineRule="auto"/>
        <w:jc w:val="both"/>
        <w:rPr>
          <w:rFonts w:ascii="Aptos" w:hAnsi="Aptos"/>
          <w:sz w:val="22"/>
          <w:szCs w:val="22"/>
        </w:rPr>
      </w:pPr>
      <w:r w:rsidRPr="006A5E71">
        <w:rPr>
          <w:rFonts w:ascii="Aptos" w:hAnsi="Aptos"/>
          <w:sz w:val="22"/>
          <w:szCs w:val="22"/>
        </w:rPr>
        <w:t xml:space="preserve">Ovaj prioritet usmjeren je na osnaživanje turističke ponude </w:t>
      </w:r>
      <w:r w:rsidR="001D1657">
        <w:rPr>
          <w:rFonts w:ascii="Aptos" w:hAnsi="Aptos"/>
          <w:sz w:val="22"/>
          <w:szCs w:val="22"/>
        </w:rPr>
        <w:t>g</w:t>
      </w:r>
      <w:r w:rsidRPr="006A5E71">
        <w:rPr>
          <w:rFonts w:ascii="Aptos" w:hAnsi="Aptos"/>
          <w:sz w:val="22"/>
          <w:szCs w:val="22"/>
        </w:rPr>
        <w:t>rada Osijeka kroz razvoj proizvoda koji proizlaze iz njegovih autentičnih resursa – kulturne baštine, prirodnog okruženja, gastronomije, života uz rijeku i živih lokalnih običaja. Cilj je povećati atraktivnost destinacije</w:t>
      </w:r>
      <w:r w:rsidR="001D1657">
        <w:rPr>
          <w:rFonts w:ascii="Aptos" w:hAnsi="Aptos"/>
          <w:sz w:val="22"/>
          <w:szCs w:val="22"/>
        </w:rPr>
        <w:t>,</w:t>
      </w:r>
      <w:r w:rsidRPr="006A5E71">
        <w:rPr>
          <w:rFonts w:ascii="Aptos" w:hAnsi="Aptos"/>
          <w:sz w:val="22"/>
          <w:szCs w:val="22"/>
        </w:rPr>
        <w:t xml:space="preserve"> nudeći sadržaje koji su dru</w:t>
      </w:r>
      <w:r w:rsidR="001D1657">
        <w:rPr>
          <w:rFonts w:ascii="Aptos" w:hAnsi="Aptos"/>
          <w:sz w:val="22"/>
          <w:szCs w:val="22"/>
        </w:rPr>
        <w:t>k</w:t>
      </w:r>
      <w:r w:rsidRPr="006A5E71">
        <w:rPr>
          <w:rFonts w:ascii="Aptos" w:hAnsi="Aptos"/>
          <w:sz w:val="22"/>
          <w:szCs w:val="22"/>
        </w:rPr>
        <w:t>čiji, kvalitetni i doživljajno bogati, a koji odgovaraju suvremenim trendovima – od tematskih ruta i manifestacija do kulturnih, aktivnih i gastro</w:t>
      </w:r>
      <w:r w:rsidR="00FF4D5A" w:rsidRPr="006A5E71">
        <w:rPr>
          <w:rFonts w:ascii="Aptos" w:hAnsi="Aptos"/>
          <w:sz w:val="22"/>
          <w:szCs w:val="22"/>
        </w:rPr>
        <w:t>nomskih</w:t>
      </w:r>
      <w:r w:rsidRPr="006A5E71">
        <w:rPr>
          <w:rFonts w:ascii="Aptos" w:hAnsi="Aptos"/>
          <w:sz w:val="22"/>
          <w:szCs w:val="22"/>
        </w:rPr>
        <w:t xml:space="preserve"> doživljaja.</w:t>
      </w:r>
    </w:p>
    <w:p w14:paraId="190E1EFA" w14:textId="77777777" w:rsidR="00C212FD" w:rsidRPr="006A5E71" w:rsidRDefault="00C212FD" w:rsidP="00631DF9">
      <w:pPr>
        <w:pStyle w:val="NormalWeb"/>
        <w:spacing w:before="0" w:beforeAutospacing="0" w:after="0" w:afterAutospacing="0" w:line="276" w:lineRule="auto"/>
        <w:jc w:val="both"/>
        <w:rPr>
          <w:rStyle w:val="Strong"/>
          <w:rFonts w:ascii="Aptos" w:eastAsiaTheme="majorEastAsia" w:hAnsi="Aptos"/>
          <w:b w:val="0"/>
          <w:bCs w:val="0"/>
          <w:sz w:val="22"/>
          <w:szCs w:val="22"/>
        </w:rPr>
      </w:pPr>
    </w:p>
    <w:p w14:paraId="3D3D36C4" w14:textId="79DC71FE" w:rsidR="00C212FD" w:rsidRPr="006A5E71" w:rsidRDefault="00C212FD" w:rsidP="0010044A">
      <w:pPr>
        <w:pStyle w:val="NormalWeb"/>
        <w:spacing w:before="0" w:beforeAutospacing="0" w:after="0" w:afterAutospacing="0" w:line="276" w:lineRule="auto"/>
        <w:jc w:val="both"/>
        <w:rPr>
          <w:rFonts w:ascii="Aptos" w:hAnsi="Aptos"/>
          <w:sz w:val="22"/>
          <w:szCs w:val="22"/>
        </w:rPr>
      </w:pPr>
      <w:r w:rsidRPr="006A5E71">
        <w:rPr>
          <w:rStyle w:val="Strong"/>
          <w:rFonts w:ascii="Aptos" w:eastAsiaTheme="majorEastAsia" w:hAnsi="Aptos"/>
          <w:b w:val="0"/>
          <w:bCs w:val="0"/>
          <w:sz w:val="22"/>
          <w:szCs w:val="22"/>
        </w:rPr>
        <w:t>Mjere:</w:t>
      </w:r>
    </w:p>
    <w:p w14:paraId="4CD9FD67" w14:textId="25E915EC" w:rsidR="00C212FD" w:rsidRPr="0010044A" w:rsidRDefault="0010044A" w:rsidP="0010044A">
      <w:pPr>
        <w:pStyle w:val="NormalWeb"/>
        <w:spacing w:before="0" w:beforeAutospacing="0" w:after="0" w:afterAutospacing="0" w:line="276" w:lineRule="auto"/>
        <w:jc w:val="both"/>
        <w:rPr>
          <w:rFonts w:ascii="Aptos" w:hAnsi="Aptos"/>
          <w:sz w:val="22"/>
          <w:szCs w:val="22"/>
        </w:rPr>
      </w:pPr>
      <w:r w:rsidRPr="0010044A">
        <w:rPr>
          <w:rFonts w:ascii="Aptos" w:hAnsi="Aptos"/>
          <w:sz w:val="22"/>
          <w:szCs w:val="22"/>
        </w:rPr>
        <w:t xml:space="preserve">2.1. </w:t>
      </w:r>
      <w:r w:rsidR="00B218BD" w:rsidRPr="0010044A">
        <w:rPr>
          <w:rFonts w:ascii="Aptos" w:hAnsi="Aptos"/>
          <w:sz w:val="22"/>
          <w:szCs w:val="22"/>
        </w:rPr>
        <w:t>Poticanje r</w:t>
      </w:r>
      <w:r w:rsidR="00C212FD" w:rsidRPr="0010044A">
        <w:rPr>
          <w:rFonts w:ascii="Aptos" w:hAnsi="Aptos"/>
          <w:sz w:val="22"/>
          <w:szCs w:val="22"/>
        </w:rPr>
        <w:t>azvoj</w:t>
      </w:r>
      <w:r w:rsidR="00B218BD" w:rsidRPr="0010044A">
        <w:rPr>
          <w:rFonts w:ascii="Aptos" w:hAnsi="Aptos"/>
          <w:sz w:val="22"/>
          <w:szCs w:val="22"/>
        </w:rPr>
        <w:t>a</w:t>
      </w:r>
      <w:r w:rsidR="00C212FD" w:rsidRPr="0010044A">
        <w:rPr>
          <w:rFonts w:ascii="Aptos" w:hAnsi="Aptos"/>
          <w:sz w:val="22"/>
          <w:szCs w:val="22"/>
        </w:rPr>
        <w:t xml:space="preserve"> </w:t>
      </w:r>
      <w:proofErr w:type="spellStart"/>
      <w:r w:rsidR="00C212FD" w:rsidRPr="0010044A">
        <w:rPr>
          <w:rFonts w:ascii="Aptos" w:hAnsi="Aptos"/>
          <w:sz w:val="22"/>
          <w:szCs w:val="22"/>
        </w:rPr>
        <w:t>enogastronomske</w:t>
      </w:r>
      <w:proofErr w:type="spellEnd"/>
      <w:r w:rsidR="00C212FD" w:rsidRPr="0010044A">
        <w:rPr>
          <w:rFonts w:ascii="Aptos" w:hAnsi="Aptos"/>
          <w:sz w:val="22"/>
          <w:szCs w:val="22"/>
        </w:rPr>
        <w:t xml:space="preserve"> ponude s fokusom na lokalne proizvođače i autentične doživljaje</w:t>
      </w:r>
    </w:p>
    <w:p w14:paraId="00F1DD5C" w14:textId="10BE1D8B" w:rsidR="00B218BD" w:rsidRPr="0010044A" w:rsidRDefault="0010044A" w:rsidP="0010044A">
      <w:pPr>
        <w:pStyle w:val="NormalWeb"/>
        <w:spacing w:before="0" w:beforeAutospacing="0" w:after="0" w:afterAutospacing="0" w:line="276" w:lineRule="auto"/>
        <w:jc w:val="both"/>
        <w:rPr>
          <w:rFonts w:ascii="Aptos" w:eastAsiaTheme="majorEastAsia" w:hAnsi="Aptos"/>
          <w:sz w:val="22"/>
          <w:szCs w:val="22"/>
        </w:rPr>
      </w:pPr>
      <w:r w:rsidRPr="0010044A">
        <w:rPr>
          <w:rFonts w:ascii="Aptos" w:hAnsi="Aptos"/>
          <w:sz w:val="22"/>
          <w:szCs w:val="22"/>
        </w:rPr>
        <w:t xml:space="preserve">2.2. </w:t>
      </w:r>
      <w:r w:rsidR="00B218BD" w:rsidRPr="0010044A">
        <w:rPr>
          <w:rFonts w:ascii="Aptos" w:hAnsi="Aptos"/>
          <w:sz w:val="22"/>
          <w:szCs w:val="22"/>
        </w:rPr>
        <w:t xml:space="preserve">Poticanje i unapređenje razvoja aktivnog odmora i sportskog turizma </w:t>
      </w:r>
    </w:p>
    <w:p w14:paraId="3099E5DB" w14:textId="3F246E69" w:rsidR="00C212FD" w:rsidRPr="0010044A" w:rsidRDefault="0010044A" w:rsidP="0010044A">
      <w:pPr>
        <w:pStyle w:val="NormalWeb"/>
        <w:spacing w:before="0" w:beforeAutospacing="0" w:after="0" w:afterAutospacing="0" w:line="276" w:lineRule="auto"/>
        <w:jc w:val="both"/>
        <w:rPr>
          <w:rFonts w:ascii="Aptos" w:hAnsi="Aptos"/>
          <w:sz w:val="22"/>
          <w:szCs w:val="22"/>
        </w:rPr>
      </w:pPr>
      <w:r w:rsidRPr="0010044A">
        <w:rPr>
          <w:rFonts w:ascii="Aptos" w:hAnsi="Aptos"/>
          <w:sz w:val="22"/>
          <w:szCs w:val="22"/>
        </w:rPr>
        <w:t xml:space="preserve">2.3. </w:t>
      </w:r>
      <w:r w:rsidR="00C212FD" w:rsidRPr="0010044A">
        <w:rPr>
          <w:rFonts w:ascii="Aptos" w:hAnsi="Aptos"/>
          <w:sz w:val="22"/>
          <w:szCs w:val="22"/>
        </w:rPr>
        <w:t>Razvoj tematskih ruta i interpretacijskih sadržaja (pješačkih, biciklističkih, kulturnih i gastronomskih)</w:t>
      </w:r>
    </w:p>
    <w:p w14:paraId="1B13E1F2" w14:textId="492880CC" w:rsidR="00C212FD" w:rsidRPr="0010044A" w:rsidRDefault="0010044A" w:rsidP="0010044A">
      <w:pPr>
        <w:pStyle w:val="NormalWeb"/>
        <w:spacing w:before="0" w:beforeAutospacing="0" w:after="0" w:afterAutospacing="0" w:line="276" w:lineRule="auto"/>
        <w:jc w:val="both"/>
        <w:rPr>
          <w:rFonts w:ascii="Aptos" w:hAnsi="Aptos"/>
          <w:sz w:val="22"/>
          <w:szCs w:val="22"/>
        </w:rPr>
      </w:pPr>
      <w:r w:rsidRPr="0010044A">
        <w:rPr>
          <w:rFonts w:ascii="Aptos" w:hAnsi="Aptos"/>
          <w:sz w:val="22"/>
          <w:szCs w:val="22"/>
        </w:rPr>
        <w:t xml:space="preserve">2.4. </w:t>
      </w:r>
      <w:r w:rsidR="00B218BD" w:rsidRPr="0010044A">
        <w:rPr>
          <w:rFonts w:ascii="Aptos" w:hAnsi="Aptos"/>
          <w:sz w:val="22"/>
          <w:szCs w:val="22"/>
        </w:rPr>
        <w:t xml:space="preserve">Daljnje unapređenje </w:t>
      </w:r>
      <w:r w:rsidR="00C212FD" w:rsidRPr="0010044A">
        <w:rPr>
          <w:rFonts w:ascii="Aptos" w:hAnsi="Aptos"/>
          <w:sz w:val="22"/>
          <w:szCs w:val="22"/>
        </w:rPr>
        <w:t>razvoja manifestacija i događanja s prepoznatljivim identitetom</w:t>
      </w:r>
    </w:p>
    <w:bookmarkEnd w:id="65"/>
    <w:p w14:paraId="2602A09E" w14:textId="77777777" w:rsidR="00C212FD" w:rsidRPr="006A5E71" w:rsidRDefault="00C212FD" w:rsidP="0010044A">
      <w:pPr>
        <w:pStyle w:val="NormalWeb"/>
        <w:spacing w:before="0" w:beforeAutospacing="0" w:after="0" w:afterAutospacing="0" w:line="276" w:lineRule="auto"/>
        <w:jc w:val="both"/>
        <w:rPr>
          <w:rStyle w:val="Strong"/>
          <w:rFonts w:ascii="Aptos" w:eastAsiaTheme="majorEastAsia" w:hAnsi="Aptos"/>
          <w:sz w:val="22"/>
          <w:szCs w:val="22"/>
        </w:rPr>
      </w:pPr>
    </w:p>
    <w:p w14:paraId="182C9AA1" w14:textId="14E4BBBB" w:rsidR="00C212FD" w:rsidRPr="00631DF9" w:rsidRDefault="00C212FD" w:rsidP="007D4F1F">
      <w:pPr>
        <w:pStyle w:val="NormalWeb"/>
        <w:spacing w:before="0" w:beforeAutospacing="0" w:after="0" w:afterAutospacing="0" w:line="276" w:lineRule="auto"/>
        <w:jc w:val="both"/>
        <w:rPr>
          <w:rStyle w:val="Strong"/>
          <w:rFonts w:ascii="Aptos" w:eastAsiaTheme="majorEastAsia" w:hAnsi="Aptos"/>
          <w:color w:val="215E99" w:themeColor="text2" w:themeTint="BF"/>
          <w:sz w:val="22"/>
          <w:szCs w:val="22"/>
        </w:rPr>
      </w:pPr>
      <w:bookmarkStart w:id="66" w:name="_Hlk202729168"/>
      <w:r w:rsidRPr="00631DF9">
        <w:rPr>
          <w:rStyle w:val="Strong"/>
          <w:rFonts w:ascii="Aptos" w:eastAsiaTheme="majorEastAsia" w:hAnsi="Aptos"/>
          <w:color w:val="215E99" w:themeColor="text2" w:themeTint="BF"/>
          <w:sz w:val="22"/>
          <w:szCs w:val="22"/>
        </w:rPr>
        <w:t>Strateški prioritet 3: Aktivna lokalna zajednica i poticajno društveno okruženje</w:t>
      </w:r>
    </w:p>
    <w:p w14:paraId="30ECAD4D" w14:textId="77777777" w:rsidR="00A35AD4" w:rsidRPr="006A5E71" w:rsidRDefault="00A35AD4" w:rsidP="0010044A">
      <w:pPr>
        <w:pStyle w:val="NormalWeb"/>
        <w:spacing w:before="0" w:beforeAutospacing="0" w:after="0" w:afterAutospacing="0" w:line="276" w:lineRule="auto"/>
        <w:jc w:val="both"/>
        <w:rPr>
          <w:rFonts w:ascii="Aptos" w:hAnsi="Aptos"/>
          <w:sz w:val="22"/>
          <w:szCs w:val="22"/>
        </w:rPr>
      </w:pPr>
      <w:r w:rsidRPr="006A5E71">
        <w:rPr>
          <w:rFonts w:ascii="Aptos" w:hAnsi="Aptos"/>
          <w:sz w:val="22"/>
          <w:szCs w:val="22"/>
        </w:rPr>
        <w:t>Ovaj prioritet naglašava važnost uključivanja lokalne zajednice u razvoj turizma, stvaranje pozitivnog odnosa prema posjetiteljima te poticanje društvene klime u kojoj se turizam doživljava kao prilika za napredak, zapošljavanje i kvalitetniji život. Aktivna i informirana zajednica ključna je za autentičnost destinacije i održivost turističkog razvoja.</w:t>
      </w:r>
    </w:p>
    <w:p w14:paraId="3A208F05" w14:textId="77777777" w:rsidR="0010044A" w:rsidRDefault="0010044A" w:rsidP="0010044A">
      <w:pPr>
        <w:pStyle w:val="NormalWeb"/>
        <w:spacing w:before="0" w:beforeAutospacing="0" w:after="0" w:afterAutospacing="0" w:line="276" w:lineRule="auto"/>
        <w:jc w:val="both"/>
        <w:rPr>
          <w:rStyle w:val="Strong"/>
          <w:rFonts w:ascii="Aptos" w:eastAsiaTheme="majorEastAsia" w:hAnsi="Aptos"/>
          <w:b w:val="0"/>
          <w:bCs w:val="0"/>
          <w:sz w:val="22"/>
          <w:szCs w:val="22"/>
        </w:rPr>
      </w:pPr>
    </w:p>
    <w:p w14:paraId="02C13B18" w14:textId="552CFE31" w:rsidR="00A35AD4" w:rsidRPr="006A5E71" w:rsidRDefault="00A35AD4" w:rsidP="0010044A">
      <w:pPr>
        <w:pStyle w:val="NormalWeb"/>
        <w:spacing w:before="0" w:beforeAutospacing="0" w:after="0" w:afterAutospacing="0" w:line="276" w:lineRule="auto"/>
        <w:jc w:val="both"/>
        <w:rPr>
          <w:rFonts w:ascii="Aptos" w:hAnsi="Aptos"/>
          <w:b/>
          <w:bCs/>
          <w:sz w:val="22"/>
          <w:szCs w:val="22"/>
        </w:rPr>
      </w:pPr>
      <w:r w:rsidRPr="006A5E71">
        <w:rPr>
          <w:rStyle w:val="Strong"/>
          <w:rFonts w:ascii="Aptos" w:eastAsiaTheme="majorEastAsia" w:hAnsi="Aptos"/>
          <w:b w:val="0"/>
          <w:bCs w:val="0"/>
          <w:sz w:val="22"/>
          <w:szCs w:val="22"/>
        </w:rPr>
        <w:t>Mjere:</w:t>
      </w:r>
    </w:p>
    <w:p w14:paraId="34B9D76F" w14:textId="77777777" w:rsidR="0010044A" w:rsidRDefault="0010044A" w:rsidP="0010044A">
      <w:pPr>
        <w:pStyle w:val="NormalWeb"/>
        <w:spacing w:before="0" w:beforeAutospacing="0" w:after="0" w:afterAutospacing="0" w:line="276" w:lineRule="auto"/>
        <w:jc w:val="both"/>
        <w:rPr>
          <w:rStyle w:val="Strong"/>
          <w:rFonts w:ascii="Aptos" w:eastAsiaTheme="majorEastAsia" w:hAnsi="Aptos"/>
          <w:b w:val="0"/>
          <w:bCs w:val="0"/>
          <w:sz w:val="22"/>
          <w:szCs w:val="22"/>
        </w:rPr>
      </w:pPr>
      <w:r>
        <w:rPr>
          <w:rStyle w:val="Strong"/>
          <w:rFonts w:ascii="Aptos" w:eastAsiaTheme="majorEastAsia" w:hAnsi="Aptos"/>
          <w:b w:val="0"/>
          <w:bCs w:val="0"/>
          <w:sz w:val="22"/>
          <w:szCs w:val="22"/>
        </w:rPr>
        <w:t xml:space="preserve">3.1. </w:t>
      </w:r>
      <w:r w:rsidR="00A35AD4" w:rsidRPr="006A5E71">
        <w:rPr>
          <w:rStyle w:val="Strong"/>
          <w:rFonts w:ascii="Aptos" w:eastAsiaTheme="majorEastAsia" w:hAnsi="Aptos"/>
          <w:b w:val="0"/>
          <w:bCs w:val="0"/>
          <w:sz w:val="22"/>
          <w:szCs w:val="22"/>
        </w:rPr>
        <w:t>Edukacija i informiranje građana o prednostima i prilikama koje donosi turizam</w:t>
      </w:r>
    </w:p>
    <w:p w14:paraId="0C8DC353" w14:textId="51E7627B" w:rsidR="00A35AD4" w:rsidRPr="006A5E71" w:rsidRDefault="0010044A" w:rsidP="0010044A">
      <w:pPr>
        <w:pStyle w:val="NormalWeb"/>
        <w:spacing w:before="0" w:beforeAutospacing="0" w:after="0" w:afterAutospacing="0" w:line="276" w:lineRule="auto"/>
        <w:jc w:val="both"/>
        <w:rPr>
          <w:rFonts w:ascii="Aptos" w:hAnsi="Aptos"/>
          <w:b/>
          <w:bCs/>
          <w:sz w:val="22"/>
          <w:szCs w:val="22"/>
        </w:rPr>
      </w:pPr>
      <w:r>
        <w:rPr>
          <w:rStyle w:val="Strong"/>
          <w:rFonts w:ascii="Aptos" w:eastAsiaTheme="majorEastAsia" w:hAnsi="Aptos"/>
          <w:b w:val="0"/>
          <w:bCs w:val="0"/>
          <w:sz w:val="22"/>
          <w:szCs w:val="22"/>
        </w:rPr>
        <w:t xml:space="preserve">3.2. </w:t>
      </w:r>
      <w:r w:rsidR="00A35AD4" w:rsidRPr="006A5E71">
        <w:rPr>
          <w:rStyle w:val="Strong"/>
          <w:rFonts w:ascii="Aptos" w:eastAsiaTheme="majorEastAsia" w:hAnsi="Aptos"/>
          <w:b w:val="0"/>
          <w:bCs w:val="0"/>
          <w:sz w:val="22"/>
          <w:szCs w:val="22"/>
        </w:rPr>
        <w:t>Stvaranje platformi za dijalog i suradnju između javnog, privatnog i civilnog sektora</w:t>
      </w:r>
    </w:p>
    <w:p w14:paraId="06DD1787" w14:textId="1D7F21B3" w:rsidR="00314E3B" w:rsidRPr="00631DF9" w:rsidRDefault="00314E3B" w:rsidP="007D4F1F">
      <w:pPr>
        <w:pStyle w:val="NormalWeb"/>
        <w:jc w:val="both"/>
        <w:rPr>
          <w:rFonts w:ascii="Aptos" w:hAnsi="Aptos"/>
          <w:color w:val="215E99" w:themeColor="text2" w:themeTint="BF"/>
          <w:sz w:val="22"/>
          <w:szCs w:val="22"/>
        </w:rPr>
      </w:pPr>
      <w:bookmarkStart w:id="67" w:name="_Hlk202729180"/>
      <w:bookmarkEnd w:id="66"/>
      <w:r w:rsidRPr="00631DF9">
        <w:rPr>
          <w:rStyle w:val="Strong"/>
          <w:rFonts w:ascii="Aptos" w:eastAsiaTheme="majorEastAsia" w:hAnsi="Aptos"/>
          <w:color w:val="215E99" w:themeColor="text2" w:themeTint="BF"/>
          <w:sz w:val="22"/>
          <w:szCs w:val="22"/>
        </w:rPr>
        <w:t>Strateški prioritet 4: Snažan tržišni identitet Osijeka kao destinacije</w:t>
      </w:r>
    </w:p>
    <w:p w14:paraId="11F1AAD8" w14:textId="61D6C1FE" w:rsidR="00BF7A7C" w:rsidRDefault="00BF7A7C" w:rsidP="0010044A">
      <w:pPr>
        <w:pStyle w:val="NormalWeb"/>
        <w:spacing w:before="0" w:beforeAutospacing="0" w:after="0" w:afterAutospacing="0" w:line="276" w:lineRule="auto"/>
        <w:jc w:val="both"/>
        <w:rPr>
          <w:rFonts w:ascii="Aptos" w:hAnsi="Aptos"/>
          <w:sz w:val="22"/>
          <w:szCs w:val="22"/>
        </w:rPr>
      </w:pPr>
      <w:r w:rsidRPr="006A5E71">
        <w:rPr>
          <w:rFonts w:ascii="Aptos" w:hAnsi="Aptos"/>
          <w:sz w:val="22"/>
          <w:szCs w:val="22"/>
        </w:rPr>
        <w:t xml:space="preserve">Cilj ovog prioriteta je pozicionirati Osijek kao prepoznatljivu i atraktivnu destinaciju na turističkom tržištu, uz jasno </w:t>
      </w:r>
      <w:proofErr w:type="spellStart"/>
      <w:r w:rsidRPr="006A5E71">
        <w:rPr>
          <w:rFonts w:ascii="Aptos" w:hAnsi="Aptos"/>
          <w:sz w:val="22"/>
          <w:szCs w:val="22"/>
        </w:rPr>
        <w:t>komunicirane</w:t>
      </w:r>
      <w:proofErr w:type="spellEnd"/>
      <w:r w:rsidRPr="006A5E71">
        <w:rPr>
          <w:rFonts w:ascii="Aptos" w:hAnsi="Aptos"/>
          <w:sz w:val="22"/>
          <w:szCs w:val="22"/>
        </w:rPr>
        <w:t xml:space="preserve"> vrijednosti, autentičnu ponudu i dosljedan imidž. Snažan tržišni identitet ključan je za privlačenje većeg broja posjetitelja, produljenje boravka te diferencijaciju u odnosu na druge destinacije. Uspjeh se temelji na koordiniranoj promociji, pametnoj upotrebi digitalnih alata i snažnom </w:t>
      </w:r>
      <w:proofErr w:type="spellStart"/>
      <w:r w:rsidRPr="006A5E71">
        <w:rPr>
          <w:rFonts w:ascii="Aptos" w:hAnsi="Aptos"/>
          <w:sz w:val="22"/>
          <w:szCs w:val="22"/>
        </w:rPr>
        <w:t>brendiranju</w:t>
      </w:r>
      <w:proofErr w:type="spellEnd"/>
      <w:r w:rsidRPr="006A5E71">
        <w:rPr>
          <w:rFonts w:ascii="Aptos" w:hAnsi="Aptos"/>
          <w:sz w:val="22"/>
          <w:szCs w:val="22"/>
        </w:rPr>
        <w:t xml:space="preserve"> koje se oslanja na lokalne posebnosti.</w:t>
      </w:r>
    </w:p>
    <w:p w14:paraId="4A0960BA" w14:textId="77777777" w:rsidR="0010044A" w:rsidRPr="006A5E71" w:rsidRDefault="0010044A" w:rsidP="0010044A">
      <w:pPr>
        <w:pStyle w:val="NormalWeb"/>
        <w:spacing w:before="0" w:beforeAutospacing="0" w:after="0" w:afterAutospacing="0" w:line="276" w:lineRule="auto"/>
        <w:jc w:val="both"/>
        <w:rPr>
          <w:rFonts w:ascii="Aptos" w:hAnsi="Aptos"/>
          <w:sz w:val="22"/>
          <w:szCs w:val="22"/>
        </w:rPr>
      </w:pPr>
    </w:p>
    <w:p w14:paraId="7F33C927" w14:textId="44D9EAE0" w:rsidR="00BF7A7C" w:rsidRPr="006A5E71" w:rsidRDefault="00314E3B" w:rsidP="0010044A">
      <w:pPr>
        <w:pStyle w:val="NormalWeb"/>
        <w:spacing w:before="0" w:beforeAutospacing="0" w:after="0" w:afterAutospacing="0" w:line="276" w:lineRule="auto"/>
        <w:jc w:val="both"/>
        <w:rPr>
          <w:rFonts w:ascii="Aptos" w:hAnsi="Aptos"/>
          <w:b/>
          <w:bCs/>
          <w:sz w:val="22"/>
          <w:szCs w:val="22"/>
        </w:rPr>
      </w:pPr>
      <w:r w:rsidRPr="006A5E71">
        <w:rPr>
          <w:rStyle w:val="Strong"/>
          <w:rFonts w:ascii="Aptos" w:eastAsiaTheme="majorEastAsia" w:hAnsi="Aptos"/>
          <w:b w:val="0"/>
          <w:bCs w:val="0"/>
          <w:sz w:val="22"/>
          <w:szCs w:val="22"/>
        </w:rPr>
        <w:t>M</w:t>
      </w:r>
      <w:r w:rsidR="00BF7A7C" w:rsidRPr="006A5E71">
        <w:rPr>
          <w:rStyle w:val="Strong"/>
          <w:rFonts w:ascii="Aptos" w:eastAsiaTheme="majorEastAsia" w:hAnsi="Aptos"/>
          <w:b w:val="0"/>
          <w:bCs w:val="0"/>
          <w:sz w:val="22"/>
          <w:szCs w:val="22"/>
        </w:rPr>
        <w:t>jer</w:t>
      </w:r>
      <w:r w:rsidRPr="006A5E71">
        <w:rPr>
          <w:rStyle w:val="Strong"/>
          <w:rFonts w:ascii="Aptos" w:eastAsiaTheme="majorEastAsia" w:hAnsi="Aptos"/>
          <w:b w:val="0"/>
          <w:bCs w:val="0"/>
          <w:sz w:val="22"/>
          <w:szCs w:val="22"/>
        </w:rPr>
        <w:t>e</w:t>
      </w:r>
      <w:r w:rsidR="00BF7A7C" w:rsidRPr="006A5E71">
        <w:rPr>
          <w:rStyle w:val="Strong"/>
          <w:rFonts w:ascii="Aptos" w:eastAsiaTheme="majorEastAsia" w:hAnsi="Aptos"/>
          <w:b w:val="0"/>
          <w:bCs w:val="0"/>
          <w:sz w:val="22"/>
          <w:szCs w:val="22"/>
        </w:rPr>
        <w:t>:</w:t>
      </w:r>
    </w:p>
    <w:p w14:paraId="00B8CF37" w14:textId="05438135" w:rsidR="00BF7A7C" w:rsidRPr="0010044A" w:rsidRDefault="0010044A" w:rsidP="0010044A">
      <w:pPr>
        <w:pStyle w:val="NormalWeb"/>
        <w:spacing w:before="0" w:beforeAutospacing="0" w:after="0" w:afterAutospacing="0" w:line="276" w:lineRule="auto"/>
        <w:jc w:val="both"/>
        <w:rPr>
          <w:rStyle w:val="Strong"/>
          <w:rFonts w:eastAsiaTheme="majorEastAsia"/>
        </w:rPr>
      </w:pPr>
      <w:r>
        <w:rPr>
          <w:rStyle w:val="Strong"/>
          <w:rFonts w:ascii="Aptos" w:eastAsiaTheme="majorEastAsia" w:hAnsi="Aptos"/>
          <w:b w:val="0"/>
          <w:bCs w:val="0"/>
          <w:sz w:val="22"/>
          <w:szCs w:val="22"/>
        </w:rPr>
        <w:lastRenderedPageBreak/>
        <w:t xml:space="preserve">4.1. </w:t>
      </w:r>
      <w:r w:rsidR="00BF7A7C" w:rsidRPr="006A5E71">
        <w:rPr>
          <w:rStyle w:val="Strong"/>
          <w:rFonts w:ascii="Aptos" w:eastAsiaTheme="majorEastAsia" w:hAnsi="Aptos"/>
          <w:b w:val="0"/>
          <w:bCs w:val="0"/>
          <w:sz w:val="22"/>
          <w:szCs w:val="22"/>
        </w:rPr>
        <w:t>Razvoj i implementacija brenda destinacije Osijek</w:t>
      </w:r>
    </w:p>
    <w:p w14:paraId="7D5411DE" w14:textId="48B4AA36" w:rsidR="00BF7A7C" w:rsidRPr="0010044A" w:rsidRDefault="0010044A" w:rsidP="0010044A">
      <w:pPr>
        <w:pStyle w:val="NormalWeb"/>
        <w:spacing w:before="0" w:beforeAutospacing="0" w:after="0" w:afterAutospacing="0" w:line="276" w:lineRule="auto"/>
        <w:jc w:val="both"/>
        <w:rPr>
          <w:rStyle w:val="Strong"/>
          <w:rFonts w:eastAsiaTheme="majorEastAsia"/>
        </w:rPr>
      </w:pPr>
      <w:r>
        <w:rPr>
          <w:rStyle w:val="Strong"/>
          <w:rFonts w:ascii="Aptos" w:eastAsiaTheme="majorEastAsia" w:hAnsi="Aptos"/>
          <w:b w:val="0"/>
          <w:bCs w:val="0"/>
          <w:sz w:val="22"/>
          <w:szCs w:val="22"/>
        </w:rPr>
        <w:t xml:space="preserve">4.2. </w:t>
      </w:r>
      <w:r w:rsidR="00BF7A7C" w:rsidRPr="006A5E71">
        <w:rPr>
          <w:rStyle w:val="Strong"/>
          <w:rFonts w:ascii="Aptos" w:eastAsiaTheme="majorEastAsia" w:hAnsi="Aptos"/>
          <w:b w:val="0"/>
          <w:bCs w:val="0"/>
          <w:sz w:val="22"/>
          <w:szCs w:val="22"/>
        </w:rPr>
        <w:t xml:space="preserve">Jačanje digitalne prisutnosti kroz društvene mreže, </w:t>
      </w:r>
      <w:r w:rsidR="00B34217">
        <w:rPr>
          <w:rStyle w:val="Strong"/>
          <w:rFonts w:ascii="Aptos" w:eastAsiaTheme="majorEastAsia" w:hAnsi="Aptos"/>
          <w:b w:val="0"/>
          <w:bCs w:val="0"/>
          <w:sz w:val="22"/>
          <w:szCs w:val="22"/>
        </w:rPr>
        <w:t>internetske</w:t>
      </w:r>
      <w:r w:rsidR="00BF7A7C" w:rsidRPr="006A5E71">
        <w:rPr>
          <w:rStyle w:val="Strong"/>
          <w:rFonts w:ascii="Aptos" w:eastAsiaTheme="majorEastAsia" w:hAnsi="Aptos"/>
          <w:b w:val="0"/>
          <w:bCs w:val="0"/>
          <w:sz w:val="22"/>
          <w:szCs w:val="22"/>
        </w:rPr>
        <w:t xml:space="preserve"> platforme i mobilne aplikacije</w:t>
      </w:r>
    </w:p>
    <w:p w14:paraId="1D3E6F61" w14:textId="73B8B35C" w:rsidR="00BF7A7C" w:rsidRPr="0010044A" w:rsidRDefault="0010044A" w:rsidP="0010044A">
      <w:pPr>
        <w:pStyle w:val="NormalWeb"/>
        <w:spacing w:before="0" w:beforeAutospacing="0" w:after="0" w:afterAutospacing="0" w:line="276" w:lineRule="auto"/>
        <w:jc w:val="both"/>
        <w:rPr>
          <w:rStyle w:val="Strong"/>
          <w:rFonts w:eastAsiaTheme="majorEastAsia"/>
        </w:rPr>
      </w:pPr>
      <w:r>
        <w:rPr>
          <w:rStyle w:val="Strong"/>
          <w:rFonts w:ascii="Aptos" w:eastAsiaTheme="majorEastAsia" w:hAnsi="Aptos"/>
          <w:b w:val="0"/>
          <w:bCs w:val="0"/>
          <w:sz w:val="22"/>
          <w:szCs w:val="22"/>
        </w:rPr>
        <w:t xml:space="preserve">4.3. </w:t>
      </w:r>
      <w:r w:rsidR="00BF7A7C" w:rsidRPr="006A5E71">
        <w:rPr>
          <w:rStyle w:val="Strong"/>
          <w:rFonts w:ascii="Aptos" w:eastAsiaTheme="majorEastAsia" w:hAnsi="Aptos"/>
          <w:b w:val="0"/>
          <w:bCs w:val="0"/>
          <w:sz w:val="22"/>
          <w:szCs w:val="22"/>
        </w:rPr>
        <w:t xml:space="preserve">Razvoj promotivnih sadržaja koji ističu autentičnost i doživljaje destinacije (video, foto, </w:t>
      </w:r>
      <w:proofErr w:type="spellStart"/>
      <w:r w:rsidR="00BF7A7C" w:rsidRPr="0010044A">
        <w:rPr>
          <w:rStyle w:val="Strong"/>
          <w:rFonts w:ascii="Aptos" w:eastAsiaTheme="majorEastAsia" w:hAnsi="Aptos"/>
          <w:b w:val="0"/>
          <w:bCs w:val="0"/>
          <w:sz w:val="22"/>
          <w:szCs w:val="22"/>
        </w:rPr>
        <w:t>storytelling</w:t>
      </w:r>
      <w:proofErr w:type="spellEnd"/>
      <w:r w:rsidR="00BF7A7C" w:rsidRPr="006A5E71">
        <w:rPr>
          <w:rStyle w:val="Strong"/>
          <w:rFonts w:ascii="Aptos" w:eastAsiaTheme="majorEastAsia" w:hAnsi="Aptos"/>
          <w:b w:val="0"/>
          <w:bCs w:val="0"/>
          <w:sz w:val="22"/>
          <w:szCs w:val="22"/>
        </w:rPr>
        <w:t>)</w:t>
      </w:r>
    </w:p>
    <w:p w14:paraId="6281FC63" w14:textId="1C2A13E8" w:rsidR="00BF7A7C" w:rsidRPr="0010044A" w:rsidRDefault="0010044A" w:rsidP="0010044A">
      <w:pPr>
        <w:pStyle w:val="NormalWeb"/>
        <w:spacing w:before="0" w:beforeAutospacing="0" w:after="0" w:afterAutospacing="0" w:line="276" w:lineRule="auto"/>
        <w:jc w:val="both"/>
        <w:rPr>
          <w:rStyle w:val="Strong"/>
          <w:rFonts w:eastAsiaTheme="majorEastAsia"/>
        </w:rPr>
      </w:pPr>
      <w:r>
        <w:rPr>
          <w:rStyle w:val="Strong"/>
          <w:rFonts w:ascii="Aptos" w:eastAsiaTheme="majorEastAsia" w:hAnsi="Aptos"/>
          <w:b w:val="0"/>
          <w:bCs w:val="0"/>
          <w:sz w:val="22"/>
          <w:szCs w:val="22"/>
        </w:rPr>
        <w:t xml:space="preserve">4.4. </w:t>
      </w:r>
      <w:r w:rsidR="00BF7A7C" w:rsidRPr="006A5E71">
        <w:rPr>
          <w:rStyle w:val="Strong"/>
          <w:rFonts w:ascii="Aptos" w:eastAsiaTheme="majorEastAsia" w:hAnsi="Aptos"/>
          <w:b w:val="0"/>
          <w:bCs w:val="0"/>
          <w:sz w:val="22"/>
          <w:szCs w:val="22"/>
        </w:rPr>
        <w:t>Povezivanje marketinških aktivnosti s regijom (npr. vinske ceste, kulturne rute)</w:t>
      </w:r>
    </w:p>
    <w:bookmarkEnd w:id="67"/>
    <w:p w14:paraId="3312FACE" w14:textId="77777777" w:rsidR="005B7BB1" w:rsidRPr="006A5E71" w:rsidRDefault="005B7BB1" w:rsidP="009C524D">
      <w:pPr>
        <w:rPr>
          <w:rFonts w:ascii="Aptos" w:hAnsi="Aptos"/>
        </w:rPr>
      </w:pPr>
    </w:p>
    <w:p w14:paraId="0B73B5F7" w14:textId="0AAA21B5" w:rsidR="007E4756" w:rsidRPr="00232F49" w:rsidRDefault="007E4756" w:rsidP="00714E0D">
      <w:pPr>
        <w:pStyle w:val="Heading2"/>
        <w:rPr>
          <w:color w:val="auto"/>
        </w:rPr>
      </w:pPr>
      <w:bookmarkStart w:id="68" w:name="_Toc202723569"/>
      <w:r w:rsidRPr="00232F49">
        <w:rPr>
          <w:color w:val="auto"/>
        </w:rPr>
        <w:t>7.</w:t>
      </w:r>
      <w:r w:rsidR="00714E0D" w:rsidRPr="00232F49">
        <w:rPr>
          <w:color w:val="auto"/>
        </w:rPr>
        <w:t>4</w:t>
      </w:r>
      <w:r w:rsidRPr="00232F49">
        <w:rPr>
          <w:color w:val="auto"/>
        </w:rPr>
        <w:t>. Mjere i aktivnosti</w:t>
      </w:r>
      <w:bookmarkEnd w:id="68"/>
    </w:p>
    <w:p w14:paraId="100330D5" w14:textId="77777777" w:rsidR="00B218BD" w:rsidRPr="00232F49" w:rsidRDefault="00B218BD">
      <w:pPr>
        <w:spacing w:after="160" w:line="278" w:lineRule="auto"/>
        <w:rPr>
          <w:rFonts w:ascii="Aptos" w:hAnsi="Aptos"/>
          <w:kern w:val="2"/>
          <w:sz w:val="22"/>
          <w:szCs w:val="22"/>
        </w:rPr>
      </w:pPr>
    </w:p>
    <w:p w14:paraId="4FAB00A8" w14:textId="096B3FD3" w:rsidR="00B218BD" w:rsidRPr="00232F49" w:rsidRDefault="00B218BD" w:rsidP="00C45BF0">
      <w:pPr>
        <w:spacing w:after="160" w:line="276" w:lineRule="auto"/>
        <w:rPr>
          <w:rFonts w:ascii="Aptos" w:hAnsi="Aptos"/>
          <w:kern w:val="2"/>
          <w:sz w:val="22"/>
          <w:szCs w:val="22"/>
        </w:rPr>
      </w:pPr>
      <w:r w:rsidRPr="00232F49">
        <w:rPr>
          <w:rFonts w:ascii="Aptos" w:hAnsi="Aptos"/>
          <w:kern w:val="2"/>
          <w:sz w:val="22"/>
          <w:szCs w:val="22"/>
        </w:rPr>
        <w:t xml:space="preserve">U nastavku se opisuju mjere i aktivnosti. </w:t>
      </w:r>
    </w:p>
    <w:p w14:paraId="1825B472" w14:textId="65DCFDCE" w:rsidR="00B218BD" w:rsidRPr="00232F49" w:rsidRDefault="00B218BD" w:rsidP="00C45BF0">
      <w:pPr>
        <w:spacing w:line="276" w:lineRule="auto"/>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232F49" w:rsidRPr="00232F49" w14:paraId="6E20DFF3" w14:textId="77777777" w:rsidTr="00F60B4F">
        <w:tc>
          <w:tcPr>
            <w:tcW w:w="1694" w:type="dxa"/>
          </w:tcPr>
          <w:p w14:paraId="79883102" w14:textId="77777777" w:rsidR="00B218BD" w:rsidRPr="00232F49" w:rsidRDefault="00B218BD" w:rsidP="00C45BF0">
            <w:pPr>
              <w:spacing w:line="276" w:lineRule="auto"/>
              <w:jc w:val="both"/>
              <w:rPr>
                <w:rFonts w:ascii="Aptos" w:hAnsi="Aptos" w:cs="Calibri"/>
                <w:b/>
                <w:bCs/>
                <w:sz w:val="21"/>
                <w:szCs w:val="21"/>
              </w:rPr>
            </w:pPr>
            <w:r w:rsidRPr="00232F49">
              <w:rPr>
                <w:rFonts w:ascii="Aptos" w:hAnsi="Aptos" w:cs="Calibri"/>
                <w:b/>
                <w:bCs/>
                <w:sz w:val="21"/>
                <w:szCs w:val="21"/>
              </w:rPr>
              <w:t xml:space="preserve">Prioritet </w:t>
            </w:r>
          </w:p>
        </w:tc>
        <w:tc>
          <w:tcPr>
            <w:tcW w:w="7332" w:type="dxa"/>
          </w:tcPr>
          <w:p w14:paraId="78CD1162" w14:textId="0447558F" w:rsidR="00B218BD" w:rsidRPr="00232F49" w:rsidRDefault="00B218BD" w:rsidP="00C45BF0">
            <w:pPr>
              <w:spacing w:line="276" w:lineRule="auto"/>
              <w:jc w:val="both"/>
              <w:rPr>
                <w:rFonts w:ascii="Aptos" w:hAnsi="Aptos" w:cs="Calibri"/>
                <w:b/>
                <w:bCs/>
                <w:sz w:val="21"/>
                <w:szCs w:val="21"/>
              </w:rPr>
            </w:pPr>
            <w:r w:rsidRPr="00232F49">
              <w:rPr>
                <w:rFonts w:ascii="Aptos" w:hAnsi="Aptos" w:cs="Calibri"/>
                <w:b/>
                <w:bCs/>
                <w:sz w:val="21"/>
                <w:szCs w:val="21"/>
              </w:rPr>
              <w:t xml:space="preserve">1. </w:t>
            </w:r>
            <w:r w:rsidRPr="00232F49">
              <w:rPr>
                <w:rStyle w:val="Strong"/>
                <w:rFonts w:ascii="Aptos" w:eastAsiaTheme="majorEastAsia" w:hAnsi="Aptos"/>
                <w:sz w:val="21"/>
                <w:szCs w:val="21"/>
              </w:rPr>
              <w:t>Učinkovito upravljanje i kvalitetna turistička infrastruktura</w:t>
            </w:r>
          </w:p>
        </w:tc>
      </w:tr>
      <w:tr w:rsidR="00EF4739" w:rsidRPr="00EF4739" w14:paraId="47EAEDFA" w14:textId="77777777" w:rsidTr="00B218BD">
        <w:tc>
          <w:tcPr>
            <w:tcW w:w="1694" w:type="dxa"/>
            <w:shd w:val="clear" w:color="auto" w:fill="215E99" w:themeFill="text2" w:themeFillTint="BF"/>
          </w:tcPr>
          <w:p w14:paraId="7E3C5726" w14:textId="77777777" w:rsidR="00B218BD" w:rsidRPr="00EF4739" w:rsidRDefault="00B218BD"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Mjera </w:t>
            </w:r>
          </w:p>
        </w:tc>
        <w:tc>
          <w:tcPr>
            <w:tcW w:w="7332" w:type="dxa"/>
            <w:shd w:val="clear" w:color="auto" w:fill="215E99" w:themeFill="text2" w:themeFillTint="BF"/>
          </w:tcPr>
          <w:p w14:paraId="6BE83FF8" w14:textId="1A3B839A" w:rsidR="00B218BD" w:rsidRPr="00EF4739" w:rsidRDefault="00B218BD"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1.1. Jačanje institucionalnog i organizacijskog okvira za upravljanje turizmom </w:t>
            </w:r>
          </w:p>
        </w:tc>
      </w:tr>
      <w:tr w:rsidR="00232F49" w:rsidRPr="00232F49" w14:paraId="759B56C0" w14:textId="77777777" w:rsidTr="00F60B4F">
        <w:tc>
          <w:tcPr>
            <w:tcW w:w="1694" w:type="dxa"/>
          </w:tcPr>
          <w:p w14:paraId="09C065B6" w14:textId="77777777" w:rsidR="00B218BD" w:rsidRPr="00232F49" w:rsidRDefault="00B218BD" w:rsidP="00C45BF0">
            <w:pPr>
              <w:pStyle w:val="NormalWeb"/>
              <w:spacing w:before="0" w:beforeAutospacing="0" w:after="0" w:afterAutospacing="0" w:line="276" w:lineRule="auto"/>
              <w:rPr>
                <w:rFonts w:ascii="Aptos" w:hAnsi="Aptos" w:cs="Calibri"/>
                <w:sz w:val="21"/>
                <w:szCs w:val="21"/>
              </w:rPr>
            </w:pPr>
            <w:r w:rsidRPr="00232F49">
              <w:rPr>
                <w:rFonts w:ascii="Aptos" w:hAnsi="Aptos" w:cs="Calibri"/>
                <w:sz w:val="21"/>
                <w:szCs w:val="21"/>
              </w:rPr>
              <w:t>Opis</w:t>
            </w:r>
          </w:p>
        </w:tc>
        <w:tc>
          <w:tcPr>
            <w:tcW w:w="7332" w:type="dxa"/>
          </w:tcPr>
          <w:p w14:paraId="350AACFE" w14:textId="0841B976" w:rsidR="00B218BD" w:rsidRPr="00232F49" w:rsidRDefault="00130B81" w:rsidP="00C45BF0">
            <w:pPr>
              <w:pStyle w:val="NormalWeb"/>
              <w:spacing w:before="0" w:beforeAutospacing="0" w:after="0" w:afterAutospacing="0" w:line="276" w:lineRule="auto"/>
              <w:rPr>
                <w:rFonts w:ascii="Aptos" w:hAnsi="Aptos" w:cs="Calibri"/>
                <w:sz w:val="21"/>
                <w:szCs w:val="21"/>
              </w:rPr>
            </w:pPr>
            <w:r w:rsidRPr="00232F49">
              <w:rPr>
                <w:rFonts w:ascii="Aptos" w:hAnsi="Aptos"/>
                <w:sz w:val="21"/>
                <w:szCs w:val="21"/>
              </w:rPr>
              <w:t xml:space="preserve">Mjera je usmjerena na daljnje unapređenje kapaciteta za koordinirano i održivo upravljanje turizmom u </w:t>
            </w:r>
            <w:r w:rsidR="00232F49" w:rsidRPr="00232F49">
              <w:rPr>
                <w:rFonts w:ascii="Aptos" w:hAnsi="Aptos"/>
                <w:sz w:val="21"/>
                <w:szCs w:val="21"/>
              </w:rPr>
              <w:t>g</w:t>
            </w:r>
            <w:r w:rsidRPr="00232F49">
              <w:rPr>
                <w:rFonts w:ascii="Aptos" w:hAnsi="Aptos"/>
                <w:sz w:val="21"/>
                <w:szCs w:val="21"/>
              </w:rPr>
              <w:t>radu Osijeku. Odnosi se na učinkovito planiranje aktivnosti, upravljanje i promoviranje Osijeka</w:t>
            </w:r>
            <w:r w:rsidR="004F01B7" w:rsidRPr="00232F49">
              <w:rPr>
                <w:rFonts w:ascii="Aptos" w:hAnsi="Aptos"/>
                <w:sz w:val="21"/>
                <w:szCs w:val="21"/>
              </w:rPr>
              <w:t xml:space="preserve"> koji se ostvaruje kroz suradnje između dionika u destinaciji. </w:t>
            </w:r>
          </w:p>
        </w:tc>
      </w:tr>
      <w:tr w:rsidR="00232F49" w:rsidRPr="00232F49" w14:paraId="02008078" w14:textId="77777777" w:rsidTr="00F60B4F">
        <w:tc>
          <w:tcPr>
            <w:tcW w:w="1694" w:type="dxa"/>
          </w:tcPr>
          <w:p w14:paraId="635BF2B8" w14:textId="77777777" w:rsidR="00B218BD" w:rsidRPr="00232F49" w:rsidRDefault="00B218BD" w:rsidP="00C45BF0">
            <w:pPr>
              <w:spacing w:line="276" w:lineRule="auto"/>
              <w:jc w:val="both"/>
              <w:rPr>
                <w:rFonts w:ascii="Aptos" w:hAnsi="Aptos" w:cs="Calibri"/>
                <w:sz w:val="21"/>
                <w:szCs w:val="21"/>
              </w:rPr>
            </w:pPr>
            <w:r w:rsidRPr="00232F49">
              <w:rPr>
                <w:rFonts w:ascii="Aptos" w:eastAsia="Times New Roman" w:hAnsi="Aptos" w:cs="Calibri"/>
                <w:sz w:val="21"/>
                <w:szCs w:val="21"/>
                <w:lang w:eastAsia="hr-HR"/>
                <w14:ligatures w14:val="none"/>
              </w:rPr>
              <w:t>Aktivnosti</w:t>
            </w:r>
          </w:p>
          <w:p w14:paraId="597B5722" w14:textId="77777777" w:rsidR="00B218BD" w:rsidRPr="00232F49" w:rsidRDefault="00B218BD" w:rsidP="00C45BF0">
            <w:pPr>
              <w:pStyle w:val="NormalWeb"/>
              <w:spacing w:before="0" w:beforeAutospacing="0" w:after="0" w:afterAutospacing="0" w:line="276" w:lineRule="auto"/>
              <w:rPr>
                <w:rFonts w:ascii="Aptos" w:hAnsi="Aptos" w:cs="Calibri"/>
                <w:sz w:val="21"/>
                <w:szCs w:val="21"/>
              </w:rPr>
            </w:pPr>
          </w:p>
        </w:tc>
        <w:tc>
          <w:tcPr>
            <w:tcW w:w="7332" w:type="dxa"/>
          </w:tcPr>
          <w:p w14:paraId="00472454" w14:textId="77777777" w:rsidR="00B218BD" w:rsidRPr="00232F49" w:rsidRDefault="004F01B7"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232F49">
              <w:rPr>
                <w:rFonts w:ascii="Aptos" w:hAnsi="Aptos" w:cs="Calibri"/>
                <w:sz w:val="21"/>
                <w:szCs w:val="21"/>
              </w:rPr>
              <w:t>Uspostava digitalnog sustav</w:t>
            </w:r>
            <w:r w:rsidR="00E247C3" w:rsidRPr="00232F49">
              <w:rPr>
                <w:rFonts w:ascii="Aptos" w:hAnsi="Aptos" w:cs="Calibri"/>
                <w:sz w:val="21"/>
                <w:szCs w:val="21"/>
              </w:rPr>
              <w:t>a za upravljanje destinacijom, odnosno, izrade platforme za dijeljenje informacija i bol</w:t>
            </w:r>
            <w:r w:rsidR="008F0EF7" w:rsidRPr="00232F49">
              <w:rPr>
                <w:rFonts w:ascii="Aptos" w:hAnsi="Aptos" w:cs="Calibri"/>
                <w:sz w:val="21"/>
                <w:szCs w:val="21"/>
              </w:rPr>
              <w:t>ju koordinaciju među dionicima između pružatelja usluga i javnog sektora</w:t>
            </w:r>
          </w:p>
          <w:p w14:paraId="151575F1" w14:textId="77777777" w:rsidR="00CA142D" w:rsidRPr="00232F49" w:rsidRDefault="00CA142D"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232F49">
              <w:rPr>
                <w:rFonts w:ascii="Aptos" w:hAnsi="Aptos" w:cs="Calibri"/>
                <w:sz w:val="21"/>
                <w:szCs w:val="21"/>
              </w:rPr>
              <w:t>Redovita koordinacija dionika u turizmu</w:t>
            </w:r>
          </w:p>
          <w:p w14:paraId="42D1B459" w14:textId="7E650012" w:rsidR="00CA142D" w:rsidRPr="00232F49" w:rsidRDefault="00CA142D"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232F49">
              <w:rPr>
                <w:rFonts w:ascii="Aptos" w:hAnsi="Aptos" w:cs="Calibri"/>
                <w:sz w:val="21"/>
                <w:szCs w:val="21"/>
              </w:rPr>
              <w:t xml:space="preserve">Programi stručnog usavršavanja za zaposlenike Turističke zajednice, privatni sektor, djelatnike Grada </w:t>
            </w:r>
          </w:p>
        </w:tc>
      </w:tr>
      <w:tr w:rsidR="00232F49" w:rsidRPr="00232F49" w14:paraId="20D03223" w14:textId="77777777" w:rsidTr="00F60B4F">
        <w:tc>
          <w:tcPr>
            <w:tcW w:w="1694" w:type="dxa"/>
          </w:tcPr>
          <w:p w14:paraId="684D2FAB" w14:textId="77777777" w:rsidR="00B218BD" w:rsidRPr="00232F49" w:rsidRDefault="00B218BD" w:rsidP="00C45BF0">
            <w:pPr>
              <w:spacing w:line="276" w:lineRule="auto"/>
              <w:jc w:val="both"/>
              <w:rPr>
                <w:rFonts w:ascii="Aptos" w:hAnsi="Aptos" w:cs="Calibri"/>
                <w:sz w:val="21"/>
                <w:szCs w:val="21"/>
              </w:rPr>
            </w:pPr>
            <w:r w:rsidRPr="00232F49">
              <w:rPr>
                <w:rFonts w:ascii="Aptos" w:hAnsi="Aptos" w:cs="Calibri"/>
                <w:sz w:val="21"/>
                <w:szCs w:val="21"/>
              </w:rPr>
              <w:t>Nositelji provedbe</w:t>
            </w:r>
          </w:p>
        </w:tc>
        <w:tc>
          <w:tcPr>
            <w:tcW w:w="7332" w:type="dxa"/>
            <w:vAlign w:val="center"/>
          </w:tcPr>
          <w:p w14:paraId="742A962D" w14:textId="09CE7A04" w:rsidR="00B218BD" w:rsidRPr="00232F49" w:rsidRDefault="00EB5964" w:rsidP="00C45BF0">
            <w:pPr>
              <w:spacing w:line="276" w:lineRule="auto"/>
              <w:rPr>
                <w:rFonts w:ascii="Aptos" w:hAnsi="Aptos" w:cs="Calibri"/>
                <w:sz w:val="21"/>
                <w:szCs w:val="21"/>
              </w:rPr>
            </w:pPr>
            <w:r w:rsidRPr="00232F49">
              <w:rPr>
                <w:rFonts w:ascii="Aptos" w:hAnsi="Aptos" w:cs="Calibri"/>
                <w:sz w:val="21"/>
                <w:szCs w:val="21"/>
              </w:rPr>
              <w:t>Turistička zajednica gr</w:t>
            </w:r>
            <w:r w:rsidR="003F4C8C" w:rsidRPr="00232F49">
              <w:rPr>
                <w:rFonts w:ascii="Aptos" w:hAnsi="Aptos" w:cs="Calibri"/>
                <w:sz w:val="21"/>
                <w:szCs w:val="21"/>
              </w:rPr>
              <w:t>a</w:t>
            </w:r>
            <w:r w:rsidRPr="00232F49">
              <w:rPr>
                <w:rFonts w:ascii="Aptos" w:hAnsi="Aptos" w:cs="Calibri"/>
                <w:sz w:val="21"/>
                <w:szCs w:val="21"/>
              </w:rPr>
              <w:t>da Osijeka</w:t>
            </w:r>
          </w:p>
        </w:tc>
      </w:tr>
      <w:tr w:rsidR="00042BC2" w:rsidRPr="00232F49" w14:paraId="63540651" w14:textId="77777777" w:rsidTr="00F60B4F">
        <w:tc>
          <w:tcPr>
            <w:tcW w:w="1694" w:type="dxa"/>
          </w:tcPr>
          <w:p w14:paraId="6E2030DE" w14:textId="77777777" w:rsidR="00B218BD" w:rsidRPr="00232F49" w:rsidRDefault="00B218BD" w:rsidP="00C45BF0">
            <w:pPr>
              <w:spacing w:line="276" w:lineRule="auto"/>
              <w:jc w:val="both"/>
              <w:rPr>
                <w:rFonts w:ascii="Aptos" w:hAnsi="Aptos" w:cs="Calibri"/>
                <w:sz w:val="21"/>
                <w:szCs w:val="21"/>
              </w:rPr>
            </w:pPr>
            <w:r w:rsidRPr="00232F49">
              <w:rPr>
                <w:rFonts w:ascii="Aptos" w:hAnsi="Aptos" w:cs="Calibri"/>
                <w:sz w:val="21"/>
                <w:szCs w:val="21"/>
              </w:rPr>
              <w:t>Izvori financiranja</w:t>
            </w:r>
          </w:p>
        </w:tc>
        <w:tc>
          <w:tcPr>
            <w:tcW w:w="7332" w:type="dxa"/>
            <w:vAlign w:val="center"/>
          </w:tcPr>
          <w:p w14:paraId="32AB9C08" w14:textId="1A644E89" w:rsidR="00B218BD" w:rsidRPr="00232F49" w:rsidRDefault="00BE2173" w:rsidP="00C45BF0">
            <w:pPr>
              <w:spacing w:line="276" w:lineRule="auto"/>
              <w:rPr>
                <w:rFonts w:ascii="Aptos" w:hAnsi="Aptos" w:cs="Calibri"/>
                <w:sz w:val="21"/>
                <w:szCs w:val="21"/>
              </w:rPr>
            </w:pPr>
            <w:r w:rsidRPr="00232F49">
              <w:rPr>
                <w:rFonts w:ascii="Aptos" w:hAnsi="Aptos" w:cs="Calibri"/>
                <w:sz w:val="21"/>
                <w:szCs w:val="21"/>
              </w:rPr>
              <w:t>Budžet Turističke zajednice</w:t>
            </w:r>
            <w:r w:rsidR="003F4C8C" w:rsidRPr="00232F49">
              <w:rPr>
                <w:rFonts w:ascii="Aptos" w:hAnsi="Aptos" w:cs="Calibri"/>
                <w:sz w:val="21"/>
                <w:szCs w:val="21"/>
              </w:rPr>
              <w:t xml:space="preserve"> grada Osijeka </w:t>
            </w:r>
          </w:p>
          <w:p w14:paraId="7F338429" w14:textId="5CCA6AD5" w:rsidR="00BE2173" w:rsidRPr="00232F49" w:rsidRDefault="00BE2173" w:rsidP="00C45BF0">
            <w:pPr>
              <w:spacing w:line="276" w:lineRule="auto"/>
              <w:rPr>
                <w:rFonts w:ascii="Aptos" w:hAnsi="Aptos" w:cs="Calibri"/>
                <w:sz w:val="21"/>
                <w:szCs w:val="21"/>
              </w:rPr>
            </w:pPr>
            <w:r w:rsidRPr="00232F49">
              <w:rPr>
                <w:rFonts w:ascii="Aptos" w:hAnsi="Aptos" w:cs="Calibri"/>
                <w:sz w:val="21"/>
                <w:szCs w:val="21"/>
              </w:rPr>
              <w:t>Nacionalna sredstva: Ministarstvo turizma i sporta RH</w:t>
            </w:r>
            <w:r w:rsidR="003F4C8C" w:rsidRPr="00232F49">
              <w:rPr>
                <w:rFonts w:ascii="Aptos" w:hAnsi="Aptos" w:cs="Calibri"/>
                <w:sz w:val="21"/>
                <w:szCs w:val="21"/>
              </w:rPr>
              <w:t xml:space="preserve"> / Hrvatske turističke zajednice</w:t>
            </w:r>
          </w:p>
          <w:p w14:paraId="63FFB1C7" w14:textId="0875E3F0" w:rsidR="00BE2173" w:rsidRPr="00232F49" w:rsidRDefault="0070787C" w:rsidP="00C45BF0">
            <w:pPr>
              <w:spacing w:line="276" w:lineRule="auto"/>
              <w:rPr>
                <w:rFonts w:ascii="Aptos" w:hAnsi="Aptos" w:cs="Calibri"/>
                <w:sz w:val="21"/>
                <w:szCs w:val="21"/>
              </w:rPr>
            </w:pPr>
            <w:r w:rsidRPr="00232F49">
              <w:rPr>
                <w:rFonts w:ascii="Aptos" w:hAnsi="Aptos" w:cs="Calibri"/>
                <w:sz w:val="21"/>
                <w:szCs w:val="21"/>
              </w:rPr>
              <w:t>Javno-privatna partnerstva (sponzorstva, zajednički projekti)</w:t>
            </w:r>
          </w:p>
        </w:tc>
      </w:tr>
    </w:tbl>
    <w:p w14:paraId="1609B624" w14:textId="77777777" w:rsidR="00B218BD" w:rsidRPr="00232F49" w:rsidRDefault="00B218BD"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232F49" w:rsidRPr="00232F49" w14:paraId="2355EB96" w14:textId="77777777" w:rsidTr="00F60B4F">
        <w:tc>
          <w:tcPr>
            <w:tcW w:w="1694" w:type="dxa"/>
          </w:tcPr>
          <w:p w14:paraId="0D9D319D" w14:textId="77777777" w:rsidR="00B218BD" w:rsidRPr="00232F49" w:rsidRDefault="00B218BD" w:rsidP="00C45BF0">
            <w:pPr>
              <w:spacing w:line="276" w:lineRule="auto"/>
              <w:jc w:val="both"/>
              <w:rPr>
                <w:rFonts w:ascii="Aptos" w:hAnsi="Aptos" w:cs="Calibri"/>
                <w:b/>
                <w:bCs/>
                <w:sz w:val="21"/>
                <w:szCs w:val="21"/>
              </w:rPr>
            </w:pPr>
            <w:r w:rsidRPr="00232F49">
              <w:rPr>
                <w:rFonts w:ascii="Aptos" w:hAnsi="Aptos" w:cs="Calibri"/>
                <w:b/>
                <w:bCs/>
                <w:sz w:val="21"/>
                <w:szCs w:val="21"/>
              </w:rPr>
              <w:t xml:space="preserve">Prioritet </w:t>
            </w:r>
          </w:p>
        </w:tc>
        <w:tc>
          <w:tcPr>
            <w:tcW w:w="7332" w:type="dxa"/>
          </w:tcPr>
          <w:p w14:paraId="6284FFCB" w14:textId="77777777" w:rsidR="00B218BD" w:rsidRPr="00232F49" w:rsidRDefault="00B218BD" w:rsidP="00C45BF0">
            <w:pPr>
              <w:spacing w:line="276" w:lineRule="auto"/>
              <w:jc w:val="both"/>
              <w:rPr>
                <w:rFonts w:ascii="Aptos" w:hAnsi="Aptos" w:cs="Calibri"/>
                <w:sz w:val="21"/>
                <w:szCs w:val="21"/>
              </w:rPr>
            </w:pPr>
            <w:r w:rsidRPr="00232F49">
              <w:rPr>
                <w:rFonts w:ascii="Aptos" w:hAnsi="Aptos" w:cs="Calibri"/>
                <w:sz w:val="21"/>
                <w:szCs w:val="21"/>
              </w:rPr>
              <w:t xml:space="preserve">1. </w:t>
            </w:r>
            <w:r w:rsidRPr="00232F49">
              <w:rPr>
                <w:rStyle w:val="Strong"/>
                <w:rFonts w:ascii="Aptos" w:eastAsiaTheme="majorEastAsia" w:hAnsi="Aptos"/>
                <w:sz w:val="21"/>
                <w:szCs w:val="21"/>
              </w:rPr>
              <w:t>Učinkovito upravljanje i kvalitetna turistička infrastruktura</w:t>
            </w:r>
          </w:p>
        </w:tc>
      </w:tr>
      <w:tr w:rsidR="00EF4739" w:rsidRPr="00EF4739" w14:paraId="641E7EA3" w14:textId="77777777" w:rsidTr="00F60B4F">
        <w:tc>
          <w:tcPr>
            <w:tcW w:w="1694" w:type="dxa"/>
            <w:shd w:val="clear" w:color="auto" w:fill="215E99" w:themeFill="text2" w:themeFillTint="BF"/>
          </w:tcPr>
          <w:p w14:paraId="323B8EFE" w14:textId="77777777" w:rsidR="00B218BD" w:rsidRPr="00EF4739" w:rsidRDefault="00B218BD"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Mjera </w:t>
            </w:r>
          </w:p>
        </w:tc>
        <w:tc>
          <w:tcPr>
            <w:tcW w:w="7332" w:type="dxa"/>
            <w:shd w:val="clear" w:color="auto" w:fill="215E99" w:themeFill="text2" w:themeFillTint="BF"/>
          </w:tcPr>
          <w:p w14:paraId="31E97446" w14:textId="250E73E3" w:rsidR="00B218BD" w:rsidRPr="00EF4739" w:rsidRDefault="00B218BD" w:rsidP="00C45BF0">
            <w:pPr>
              <w:spacing w:line="276" w:lineRule="auto"/>
              <w:jc w:val="both"/>
              <w:rPr>
                <w:rFonts w:ascii="Aptos" w:hAnsi="Aptos" w:cs="Calibri"/>
                <w:b/>
                <w:bCs/>
                <w:color w:val="FFFFFF" w:themeColor="background1"/>
                <w:sz w:val="21"/>
                <w:szCs w:val="21"/>
              </w:rPr>
            </w:pPr>
            <w:r w:rsidRPr="00EF4739">
              <w:rPr>
                <w:rFonts w:ascii="Aptos" w:hAnsi="Aptos" w:cs="Calibri"/>
                <w:color w:val="FFFFFF" w:themeColor="background1"/>
                <w:sz w:val="21"/>
                <w:szCs w:val="21"/>
              </w:rPr>
              <w:t>1.</w:t>
            </w:r>
            <w:r w:rsidR="0010044A" w:rsidRPr="00EF4739">
              <w:rPr>
                <w:rFonts w:ascii="Aptos" w:hAnsi="Aptos" w:cs="Calibri"/>
                <w:color w:val="FFFFFF" w:themeColor="background1"/>
                <w:sz w:val="21"/>
                <w:szCs w:val="21"/>
              </w:rPr>
              <w:t>2</w:t>
            </w:r>
            <w:r w:rsidRPr="00EF4739">
              <w:rPr>
                <w:rFonts w:ascii="Aptos" w:hAnsi="Aptos" w:cs="Calibri"/>
                <w:color w:val="FFFFFF" w:themeColor="background1"/>
                <w:sz w:val="21"/>
                <w:szCs w:val="21"/>
              </w:rPr>
              <w:t xml:space="preserve">. Praćenje pokazatelja održivosti turizma </w:t>
            </w:r>
          </w:p>
        </w:tc>
      </w:tr>
      <w:tr w:rsidR="00232F49" w:rsidRPr="00232F49" w14:paraId="055CA514" w14:textId="77777777" w:rsidTr="00F60B4F">
        <w:tc>
          <w:tcPr>
            <w:tcW w:w="1694" w:type="dxa"/>
          </w:tcPr>
          <w:p w14:paraId="00ED31EC" w14:textId="77777777" w:rsidR="00B218BD" w:rsidRPr="00232F49" w:rsidRDefault="00B218BD" w:rsidP="00C45BF0">
            <w:pPr>
              <w:pStyle w:val="NormalWeb"/>
              <w:spacing w:before="0" w:beforeAutospacing="0" w:after="0" w:afterAutospacing="0" w:line="276" w:lineRule="auto"/>
              <w:rPr>
                <w:rFonts w:ascii="Aptos" w:hAnsi="Aptos" w:cs="Calibri"/>
                <w:sz w:val="21"/>
                <w:szCs w:val="21"/>
              </w:rPr>
            </w:pPr>
            <w:r w:rsidRPr="00232F49">
              <w:rPr>
                <w:rFonts w:ascii="Aptos" w:hAnsi="Aptos" w:cs="Calibri"/>
                <w:sz w:val="21"/>
                <w:szCs w:val="21"/>
              </w:rPr>
              <w:t>Opis</w:t>
            </w:r>
          </w:p>
        </w:tc>
        <w:tc>
          <w:tcPr>
            <w:tcW w:w="7332" w:type="dxa"/>
          </w:tcPr>
          <w:p w14:paraId="26A0E422" w14:textId="4C5CE7D0" w:rsidR="00B218BD" w:rsidRPr="00232F49" w:rsidRDefault="00FD51BB" w:rsidP="00C45BF0">
            <w:pPr>
              <w:pStyle w:val="NormalWeb"/>
              <w:spacing w:before="0" w:beforeAutospacing="0" w:after="0" w:afterAutospacing="0" w:line="276" w:lineRule="auto"/>
              <w:rPr>
                <w:rFonts w:ascii="Aptos" w:hAnsi="Aptos" w:cs="Calibri"/>
                <w:sz w:val="21"/>
                <w:szCs w:val="21"/>
              </w:rPr>
            </w:pPr>
            <w:r w:rsidRPr="00232F49">
              <w:rPr>
                <w:rFonts w:ascii="Aptos" w:hAnsi="Aptos" w:cs="Calibri"/>
                <w:sz w:val="21"/>
                <w:szCs w:val="21"/>
              </w:rPr>
              <w:t xml:space="preserve">Cilj je uspostaviti </w:t>
            </w:r>
            <w:r w:rsidR="00986D03" w:rsidRPr="00232F49">
              <w:rPr>
                <w:rFonts w:ascii="Aptos" w:hAnsi="Aptos" w:cs="Calibri"/>
                <w:sz w:val="21"/>
                <w:szCs w:val="21"/>
              </w:rPr>
              <w:t xml:space="preserve">integrirani sustav za praćenje, analizu i izvještavanje o održivosti turizma u Osijeku, sukladno Zakonu o turizmu i pripadajućim pravilnicima. </w:t>
            </w:r>
            <w:r w:rsidR="00BE6D90" w:rsidRPr="00232F49">
              <w:rPr>
                <w:rFonts w:ascii="Aptos" w:hAnsi="Aptos" w:cs="Calibri"/>
                <w:sz w:val="21"/>
                <w:szCs w:val="21"/>
              </w:rPr>
              <w:t xml:space="preserve">Sustav će omogućiti donošenje informiranih odluka, uravnotežen razvoj turizma i zaštitu baštine. </w:t>
            </w:r>
            <w:r w:rsidR="00232F49" w:rsidRPr="00232F49">
              <w:rPr>
                <w:rFonts w:ascii="Aptos" w:hAnsi="Aptos" w:cs="Calibri"/>
                <w:sz w:val="21"/>
                <w:szCs w:val="21"/>
              </w:rPr>
              <w:t xml:space="preserve">S </w:t>
            </w:r>
            <w:r w:rsidR="00BE6D90" w:rsidRPr="00232F49">
              <w:rPr>
                <w:rFonts w:ascii="Aptos" w:hAnsi="Aptos" w:cs="Calibri"/>
                <w:sz w:val="21"/>
                <w:szCs w:val="21"/>
              </w:rPr>
              <w:t xml:space="preserve">time </w:t>
            </w:r>
            <w:r w:rsidR="00232F49" w:rsidRPr="00232F49">
              <w:rPr>
                <w:rFonts w:ascii="Aptos" w:hAnsi="Aptos" w:cs="Calibri"/>
                <w:sz w:val="21"/>
                <w:szCs w:val="21"/>
              </w:rPr>
              <w:t xml:space="preserve">se </w:t>
            </w:r>
            <w:r w:rsidR="00BE6D90" w:rsidRPr="00232F49">
              <w:rPr>
                <w:rFonts w:ascii="Aptos" w:hAnsi="Aptos" w:cs="Calibri"/>
                <w:sz w:val="21"/>
                <w:szCs w:val="21"/>
              </w:rPr>
              <w:t xml:space="preserve">osigurava transparentno upravljanje destinacijom i usklađenost s nacionalnim politikama. </w:t>
            </w:r>
          </w:p>
        </w:tc>
      </w:tr>
      <w:tr w:rsidR="00232F49" w:rsidRPr="00232F49" w14:paraId="13FF81AB" w14:textId="77777777" w:rsidTr="00F60B4F">
        <w:tc>
          <w:tcPr>
            <w:tcW w:w="1694" w:type="dxa"/>
          </w:tcPr>
          <w:p w14:paraId="4E359C23" w14:textId="77777777" w:rsidR="00B218BD" w:rsidRPr="00232F49" w:rsidRDefault="00B218BD" w:rsidP="00C45BF0">
            <w:pPr>
              <w:spacing w:line="276" w:lineRule="auto"/>
              <w:jc w:val="both"/>
              <w:rPr>
                <w:rFonts w:ascii="Aptos" w:hAnsi="Aptos" w:cs="Calibri"/>
                <w:sz w:val="21"/>
                <w:szCs w:val="21"/>
              </w:rPr>
            </w:pPr>
            <w:r w:rsidRPr="00232F49">
              <w:rPr>
                <w:rFonts w:ascii="Aptos" w:eastAsia="Times New Roman" w:hAnsi="Aptos" w:cs="Calibri"/>
                <w:sz w:val="21"/>
                <w:szCs w:val="21"/>
                <w:lang w:eastAsia="hr-HR"/>
                <w14:ligatures w14:val="none"/>
              </w:rPr>
              <w:t>Aktivnosti</w:t>
            </w:r>
          </w:p>
          <w:p w14:paraId="79B3BED2" w14:textId="77777777" w:rsidR="00B218BD" w:rsidRPr="00232F49" w:rsidRDefault="00B218BD" w:rsidP="00C45BF0">
            <w:pPr>
              <w:pStyle w:val="NormalWeb"/>
              <w:spacing w:before="0" w:beforeAutospacing="0" w:after="0" w:afterAutospacing="0" w:line="276" w:lineRule="auto"/>
              <w:rPr>
                <w:rFonts w:ascii="Aptos" w:hAnsi="Aptos" w:cs="Calibri"/>
                <w:sz w:val="21"/>
                <w:szCs w:val="21"/>
              </w:rPr>
            </w:pPr>
          </w:p>
        </w:tc>
        <w:tc>
          <w:tcPr>
            <w:tcW w:w="7332" w:type="dxa"/>
          </w:tcPr>
          <w:p w14:paraId="437C1686" w14:textId="2335F486" w:rsidR="00B218BD" w:rsidRPr="00232F49" w:rsidRDefault="00385297"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232F49">
              <w:rPr>
                <w:rFonts w:ascii="Aptos" w:hAnsi="Aptos" w:cs="Calibri"/>
                <w:sz w:val="21"/>
                <w:szCs w:val="21"/>
              </w:rPr>
              <w:t>Izbor specifičnih pokazatelja koji će se pratiti (uz obvezne)</w:t>
            </w:r>
          </w:p>
          <w:p w14:paraId="0945CB41" w14:textId="77777777" w:rsidR="00385297" w:rsidRPr="00232F49" w:rsidRDefault="00385297"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232F49">
              <w:rPr>
                <w:rFonts w:ascii="Aptos" w:hAnsi="Aptos" w:cs="Calibri"/>
                <w:sz w:val="21"/>
                <w:szCs w:val="21"/>
              </w:rPr>
              <w:t xml:space="preserve">Uspostava digitalne platforme za prikupljanje i obradu podataka </w:t>
            </w:r>
          </w:p>
          <w:p w14:paraId="3A7A468E" w14:textId="77777777" w:rsidR="003F4C8C" w:rsidRPr="00232F49" w:rsidRDefault="003F4C8C"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232F49">
              <w:rPr>
                <w:rFonts w:ascii="Aptos" w:hAnsi="Aptos" w:cs="Calibri"/>
                <w:sz w:val="21"/>
                <w:szCs w:val="21"/>
              </w:rPr>
              <w:t>Redovito izvještavanje i javna komunikacija rezultata</w:t>
            </w:r>
          </w:p>
          <w:p w14:paraId="7FAC672F" w14:textId="6030514F" w:rsidR="003F4C8C" w:rsidRPr="00232F49" w:rsidRDefault="003F4C8C"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232F49">
              <w:rPr>
                <w:rFonts w:ascii="Aptos" w:hAnsi="Aptos" w:cs="Calibri"/>
                <w:sz w:val="21"/>
                <w:szCs w:val="21"/>
              </w:rPr>
              <w:t>Integracija rezultata u planske dokumente Turističke zajednice grada Osijeka i Grada Osijeka</w:t>
            </w:r>
          </w:p>
        </w:tc>
      </w:tr>
      <w:tr w:rsidR="00232F49" w:rsidRPr="00232F49" w14:paraId="02AD0BB4" w14:textId="77777777" w:rsidTr="00F60B4F">
        <w:tc>
          <w:tcPr>
            <w:tcW w:w="1694" w:type="dxa"/>
          </w:tcPr>
          <w:p w14:paraId="4C1E3FE2" w14:textId="77777777" w:rsidR="00B218BD" w:rsidRPr="00232F49" w:rsidRDefault="00B218BD" w:rsidP="00C45BF0">
            <w:pPr>
              <w:spacing w:line="276" w:lineRule="auto"/>
              <w:jc w:val="both"/>
              <w:rPr>
                <w:rFonts w:ascii="Aptos" w:hAnsi="Aptos" w:cs="Calibri"/>
                <w:sz w:val="21"/>
                <w:szCs w:val="21"/>
              </w:rPr>
            </w:pPr>
            <w:r w:rsidRPr="00232F49">
              <w:rPr>
                <w:rFonts w:ascii="Aptos" w:hAnsi="Aptos" w:cs="Calibri"/>
                <w:sz w:val="21"/>
                <w:szCs w:val="21"/>
              </w:rPr>
              <w:lastRenderedPageBreak/>
              <w:t>Nositelji provedbe</w:t>
            </w:r>
          </w:p>
        </w:tc>
        <w:tc>
          <w:tcPr>
            <w:tcW w:w="7332" w:type="dxa"/>
            <w:vAlign w:val="center"/>
          </w:tcPr>
          <w:p w14:paraId="3F8594DF" w14:textId="70374AC7" w:rsidR="00B218BD" w:rsidRPr="00232F49" w:rsidRDefault="003F4C8C" w:rsidP="00C45BF0">
            <w:pPr>
              <w:spacing w:line="276" w:lineRule="auto"/>
              <w:rPr>
                <w:rFonts w:ascii="Aptos" w:hAnsi="Aptos" w:cs="Calibri"/>
                <w:sz w:val="21"/>
                <w:szCs w:val="21"/>
              </w:rPr>
            </w:pPr>
            <w:r w:rsidRPr="00232F49">
              <w:rPr>
                <w:rFonts w:ascii="Aptos" w:hAnsi="Aptos" w:cs="Calibri"/>
                <w:sz w:val="21"/>
                <w:szCs w:val="21"/>
              </w:rPr>
              <w:t xml:space="preserve">Turistička zajednica grada Osijeka </w:t>
            </w:r>
          </w:p>
        </w:tc>
      </w:tr>
      <w:tr w:rsidR="00232F49" w:rsidRPr="00232F49" w14:paraId="137AB692" w14:textId="77777777" w:rsidTr="00F60B4F">
        <w:tc>
          <w:tcPr>
            <w:tcW w:w="1694" w:type="dxa"/>
          </w:tcPr>
          <w:p w14:paraId="43A69FF4" w14:textId="77777777" w:rsidR="00B218BD" w:rsidRPr="00232F49" w:rsidRDefault="00B218BD" w:rsidP="00C45BF0">
            <w:pPr>
              <w:spacing w:line="276" w:lineRule="auto"/>
              <w:jc w:val="both"/>
              <w:rPr>
                <w:rFonts w:ascii="Aptos" w:hAnsi="Aptos" w:cs="Calibri"/>
                <w:sz w:val="21"/>
                <w:szCs w:val="21"/>
              </w:rPr>
            </w:pPr>
            <w:r w:rsidRPr="00232F49">
              <w:rPr>
                <w:rFonts w:ascii="Aptos" w:hAnsi="Aptos" w:cs="Calibri"/>
                <w:sz w:val="21"/>
                <w:szCs w:val="21"/>
              </w:rPr>
              <w:t>Izvori financiranja</w:t>
            </w:r>
          </w:p>
        </w:tc>
        <w:tc>
          <w:tcPr>
            <w:tcW w:w="7332" w:type="dxa"/>
            <w:vAlign w:val="center"/>
          </w:tcPr>
          <w:p w14:paraId="0F33D543" w14:textId="77777777" w:rsidR="00B218BD" w:rsidRPr="00232F49" w:rsidRDefault="003F4C8C" w:rsidP="00C45BF0">
            <w:pPr>
              <w:spacing w:line="276" w:lineRule="auto"/>
              <w:rPr>
                <w:rFonts w:ascii="Aptos" w:hAnsi="Aptos" w:cs="Calibri"/>
                <w:sz w:val="21"/>
                <w:szCs w:val="21"/>
              </w:rPr>
            </w:pPr>
            <w:r w:rsidRPr="00232F49">
              <w:rPr>
                <w:rFonts w:ascii="Aptos" w:hAnsi="Aptos" w:cs="Calibri"/>
                <w:sz w:val="21"/>
                <w:szCs w:val="21"/>
              </w:rPr>
              <w:t>Budžet Turističke zajednice grada Osijeka</w:t>
            </w:r>
          </w:p>
          <w:p w14:paraId="6A5329E2" w14:textId="2B17CD1E" w:rsidR="003F4C8C" w:rsidRPr="00232F49" w:rsidRDefault="003F4C8C" w:rsidP="00C45BF0">
            <w:pPr>
              <w:spacing w:line="276" w:lineRule="auto"/>
              <w:rPr>
                <w:rFonts w:ascii="Aptos" w:hAnsi="Aptos" w:cs="Calibri"/>
                <w:b/>
                <w:bCs/>
                <w:sz w:val="21"/>
                <w:szCs w:val="21"/>
              </w:rPr>
            </w:pPr>
            <w:r w:rsidRPr="00232F49">
              <w:rPr>
                <w:rFonts w:ascii="Aptos" w:hAnsi="Aptos" w:cs="Calibri"/>
                <w:sz w:val="21"/>
                <w:szCs w:val="21"/>
              </w:rPr>
              <w:t>Nacionalna sredstva: Ministarstvo turizma i sporta RH /</w:t>
            </w:r>
            <w:r w:rsidR="00232F49" w:rsidRPr="00232F49">
              <w:rPr>
                <w:rFonts w:ascii="Aptos" w:hAnsi="Aptos" w:cs="Calibri"/>
                <w:sz w:val="21"/>
                <w:szCs w:val="21"/>
              </w:rPr>
              <w:t xml:space="preserve"> </w:t>
            </w:r>
            <w:r w:rsidRPr="00232F49">
              <w:rPr>
                <w:rFonts w:ascii="Aptos" w:hAnsi="Aptos" w:cs="Calibri"/>
                <w:sz w:val="21"/>
                <w:szCs w:val="21"/>
              </w:rPr>
              <w:t>Hrvatsk</w:t>
            </w:r>
            <w:r w:rsidR="00232F49" w:rsidRPr="00232F49">
              <w:rPr>
                <w:rFonts w:ascii="Aptos" w:hAnsi="Aptos" w:cs="Calibri"/>
                <w:sz w:val="21"/>
                <w:szCs w:val="21"/>
              </w:rPr>
              <w:t>a</w:t>
            </w:r>
            <w:r w:rsidRPr="00232F49">
              <w:rPr>
                <w:rFonts w:ascii="Aptos" w:hAnsi="Aptos" w:cs="Calibri"/>
                <w:sz w:val="21"/>
                <w:szCs w:val="21"/>
              </w:rPr>
              <w:t xml:space="preserve"> turističk</w:t>
            </w:r>
            <w:r w:rsidR="00232F49" w:rsidRPr="00232F49">
              <w:rPr>
                <w:rFonts w:ascii="Aptos" w:hAnsi="Aptos" w:cs="Calibri"/>
                <w:sz w:val="21"/>
                <w:szCs w:val="21"/>
              </w:rPr>
              <w:t>a</w:t>
            </w:r>
            <w:r w:rsidRPr="00232F49">
              <w:rPr>
                <w:rFonts w:ascii="Aptos" w:hAnsi="Aptos" w:cs="Calibri"/>
                <w:sz w:val="21"/>
                <w:szCs w:val="21"/>
              </w:rPr>
              <w:t xml:space="preserve"> zajednic</w:t>
            </w:r>
            <w:r w:rsidR="00232F49" w:rsidRPr="00232F49">
              <w:rPr>
                <w:rFonts w:ascii="Aptos" w:hAnsi="Aptos" w:cs="Calibri"/>
                <w:sz w:val="21"/>
                <w:szCs w:val="21"/>
              </w:rPr>
              <w:t>a</w:t>
            </w:r>
          </w:p>
        </w:tc>
      </w:tr>
    </w:tbl>
    <w:p w14:paraId="4E2C7E3B" w14:textId="77777777" w:rsidR="00B218BD" w:rsidRPr="00042BC2" w:rsidRDefault="00B218BD" w:rsidP="00C45BF0">
      <w:pPr>
        <w:spacing w:after="160" w:line="276" w:lineRule="auto"/>
        <w:rPr>
          <w:rFonts w:ascii="Aptos" w:hAnsi="Aptos"/>
          <w:color w:val="215E99" w:themeColor="text2" w:themeTint="BF"/>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042BC2" w:rsidRPr="00042BC2" w14:paraId="377D4E17" w14:textId="77777777" w:rsidTr="00F60B4F">
        <w:tc>
          <w:tcPr>
            <w:tcW w:w="1694" w:type="dxa"/>
          </w:tcPr>
          <w:p w14:paraId="1DCC7CC9" w14:textId="77777777" w:rsidR="00B218BD" w:rsidRPr="00232F49" w:rsidRDefault="00B218BD" w:rsidP="00C45BF0">
            <w:pPr>
              <w:spacing w:line="276" w:lineRule="auto"/>
              <w:jc w:val="both"/>
              <w:rPr>
                <w:rFonts w:ascii="Calibri" w:hAnsi="Calibri" w:cs="Calibri"/>
                <w:b/>
                <w:bCs/>
                <w:sz w:val="21"/>
                <w:szCs w:val="21"/>
              </w:rPr>
            </w:pPr>
            <w:r w:rsidRPr="00232F49">
              <w:rPr>
                <w:rFonts w:ascii="Calibri" w:hAnsi="Calibri" w:cs="Calibri"/>
                <w:b/>
                <w:bCs/>
                <w:sz w:val="21"/>
                <w:szCs w:val="21"/>
              </w:rPr>
              <w:t xml:space="preserve">Prioritet </w:t>
            </w:r>
          </w:p>
        </w:tc>
        <w:tc>
          <w:tcPr>
            <w:tcW w:w="7332" w:type="dxa"/>
          </w:tcPr>
          <w:p w14:paraId="48DBE8C3" w14:textId="77777777" w:rsidR="00B218BD" w:rsidRPr="00232F49" w:rsidRDefault="00B218BD" w:rsidP="00C45BF0">
            <w:pPr>
              <w:spacing w:line="276" w:lineRule="auto"/>
              <w:jc w:val="both"/>
              <w:rPr>
                <w:rFonts w:ascii="Calibri" w:hAnsi="Calibri" w:cs="Calibri"/>
                <w:b/>
                <w:bCs/>
                <w:sz w:val="21"/>
                <w:szCs w:val="21"/>
              </w:rPr>
            </w:pPr>
            <w:r w:rsidRPr="00232F49">
              <w:rPr>
                <w:rFonts w:ascii="Calibri" w:hAnsi="Calibri" w:cs="Calibri"/>
                <w:b/>
                <w:bCs/>
                <w:sz w:val="21"/>
                <w:szCs w:val="21"/>
              </w:rPr>
              <w:t xml:space="preserve">1. </w:t>
            </w:r>
            <w:r w:rsidRPr="00232F49">
              <w:rPr>
                <w:rStyle w:val="Strong"/>
                <w:rFonts w:ascii="Aptos" w:eastAsiaTheme="majorEastAsia" w:hAnsi="Aptos"/>
                <w:sz w:val="21"/>
                <w:szCs w:val="21"/>
              </w:rPr>
              <w:t>Učinkovito upravljanje i kvalitetna turistička infrastruktura</w:t>
            </w:r>
          </w:p>
        </w:tc>
      </w:tr>
      <w:tr w:rsidR="00EF4739" w:rsidRPr="00EF4739" w14:paraId="15CD4EF0" w14:textId="77777777" w:rsidTr="00F60B4F">
        <w:tc>
          <w:tcPr>
            <w:tcW w:w="1694" w:type="dxa"/>
            <w:shd w:val="clear" w:color="auto" w:fill="215E99" w:themeFill="text2" w:themeFillTint="BF"/>
          </w:tcPr>
          <w:p w14:paraId="5D29AC9C" w14:textId="77777777" w:rsidR="00B218BD" w:rsidRPr="00EF4739" w:rsidRDefault="00B218BD" w:rsidP="00C45BF0">
            <w:pPr>
              <w:spacing w:line="276" w:lineRule="auto"/>
              <w:jc w:val="both"/>
              <w:rPr>
                <w:rFonts w:ascii="Calibri" w:hAnsi="Calibri" w:cs="Calibri"/>
                <w:color w:val="FFFFFF" w:themeColor="background1"/>
                <w:sz w:val="21"/>
                <w:szCs w:val="21"/>
              </w:rPr>
            </w:pPr>
            <w:r w:rsidRPr="00EF4739">
              <w:rPr>
                <w:rFonts w:ascii="Calibri" w:hAnsi="Calibri" w:cs="Calibri"/>
                <w:color w:val="FFFFFF" w:themeColor="background1"/>
                <w:sz w:val="21"/>
                <w:szCs w:val="21"/>
              </w:rPr>
              <w:t xml:space="preserve">Mjera </w:t>
            </w:r>
          </w:p>
        </w:tc>
        <w:tc>
          <w:tcPr>
            <w:tcW w:w="7332" w:type="dxa"/>
            <w:shd w:val="clear" w:color="auto" w:fill="215E99" w:themeFill="text2" w:themeFillTint="BF"/>
          </w:tcPr>
          <w:p w14:paraId="22CFB7DD" w14:textId="7CDD1AD6" w:rsidR="00B218BD" w:rsidRPr="00EF4739" w:rsidRDefault="00B218BD" w:rsidP="00C45BF0">
            <w:pPr>
              <w:spacing w:line="276" w:lineRule="auto"/>
              <w:jc w:val="both"/>
              <w:rPr>
                <w:rFonts w:ascii="Calibri" w:hAnsi="Calibri" w:cs="Calibri"/>
                <w:b/>
                <w:bCs/>
                <w:color w:val="FFFFFF" w:themeColor="background1"/>
                <w:sz w:val="21"/>
                <w:szCs w:val="21"/>
              </w:rPr>
            </w:pPr>
            <w:r w:rsidRPr="00EF4739">
              <w:rPr>
                <w:rFonts w:ascii="Calibri" w:hAnsi="Calibri" w:cs="Calibri"/>
                <w:color w:val="FFFFFF" w:themeColor="background1"/>
                <w:sz w:val="21"/>
                <w:szCs w:val="21"/>
              </w:rPr>
              <w:t>1.</w:t>
            </w:r>
            <w:r w:rsidR="0010044A" w:rsidRPr="00EF4739">
              <w:rPr>
                <w:rFonts w:ascii="Calibri" w:hAnsi="Calibri" w:cs="Calibri"/>
                <w:color w:val="FFFFFF" w:themeColor="background1"/>
                <w:sz w:val="21"/>
                <w:szCs w:val="21"/>
              </w:rPr>
              <w:t>3</w:t>
            </w:r>
            <w:r w:rsidRPr="00EF4739">
              <w:rPr>
                <w:rFonts w:ascii="Calibri" w:hAnsi="Calibri" w:cs="Calibri"/>
                <w:color w:val="FFFFFF" w:themeColor="background1"/>
                <w:sz w:val="21"/>
                <w:szCs w:val="21"/>
              </w:rPr>
              <w:t>. Poticanje razvoja i podizanja kvalitete turističke infrastrukture</w:t>
            </w:r>
          </w:p>
        </w:tc>
      </w:tr>
      <w:tr w:rsidR="00042BC2" w:rsidRPr="00042BC2" w14:paraId="6F86294A" w14:textId="77777777" w:rsidTr="00F60B4F">
        <w:tc>
          <w:tcPr>
            <w:tcW w:w="1694" w:type="dxa"/>
          </w:tcPr>
          <w:p w14:paraId="005A02C4" w14:textId="77777777" w:rsidR="00B218BD" w:rsidRPr="00232F49" w:rsidRDefault="00B218BD" w:rsidP="00C45BF0">
            <w:pPr>
              <w:pStyle w:val="NormalWeb"/>
              <w:spacing w:before="0" w:beforeAutospacing="0" w:after="0" w:afterAutospacing="0" w:line="276" w:lineRule="auto"/>
              <w:rPr>
                <w:rFonts w:ascii="Calibri" w:hAnsi="Calibri" w:cs="Calibri"/>
                <w:sz w:val="21"/>
                <w:szCs w:val="21"/>
              </w:rPr>
            </w:pPr>
            <w:r w:rsidRPr="00232F49">
              <w:rPr>
                <w:rFonts w:ascii="Calibri" w:hAnsi="Calibri" w:cs="Calibri"/>
                <w:sz w:val="21"/>
                <w:szCs w:val="21"/>
              </w:rPr>
              <w:t>Opis</w:t>
            </w:r>
          </w:p>
        </w:tc>
        <w:tc>
          <w:tcPr>
            <w:tcW w:w="7332" w:type="dxa"/>
          </w:tcPr>
          <w:p w14:paraId="1828C7D0" w14:textId="3D81BEDA" w:rsidR="00B218BD" w:rsidRPr="00232F49" w:rsidRDefault="00517A48" w:rsidP="00C45BF0">
            <w:pPr>
              <w:pStyle w:val="NormalWeb"/>
              <w:spacing w:line="276" w:lineRule="auto"/>
              <w:rPr>
                <w:rFonts w:ascii="Calibri" w:hAnsi="Calibri" w:cs="Calibri"/>
                <w:sz w:val="21"/>
                <w:szCs w:val="21"/>
              </w:rPr>
            </w:pPr>
            <w:r w:rsidRPr="00232F49">
              <w:rPr>
                <w:rFonts w:ascii="Aptos" w:hAnsi="Aptos"/>
                <w:sz w:val="21"/>
                <w:szCs w:val="21"/>
              </w:rPr>
              <w:t xml:space="preserve">Cilj ove mjere je unaprijediti kvalitetu i konkurentnost turističke ponude grada Osijeka kroz strateško ulaganje u </w:t>
            </w:r>
            <w:r w:rsidRPr="00232F49">
              <w:rPr>
                <w:rStyle w:val="Strong"/>
                <w:rFonts w:ascii="Aptos" w:eastAsiaTheme="majorEastAsia" w:hAnsi="Aptos"/>
                <w:b w:val="0"/>
                <w:bCs w:val="0"/>
                <w:sz w:val="21"/>
                <w:szCs w:val="21"/>
              </w:rPr>
              <w:t>primarnu i sekundarnu turističku infrastrukturu</w:t>
            </w:r>
            <w:r w:rsidRPr="00232F49">
              <w:rPr>
                <w:rFonts w:ascii="Aptos" w:hAnsi="Aptos"/>
                <w:b/>
                <w:bCs/>
                <w:sz w:val="21"/>
                <w:szCs w:val="21"/>
              </w:rPr>
              <w:t xml:space="preserve">. </w:t>
            </w:r>
            <w:r w:rsidRPr="00232F49">
              <w:rPr>
                <w:rFonts w:ascii="Aptos" w:hAnsi="Aptos"/>
                <w:sz w:val="21"/>
                <w:szCs w:val="21"/>
              </w:rPr>
              <w:t xml:space="preserve">Mjera podrazumijeva sustavan razvoj atrakcija, interpretacijskih točaka, pješačko-biciklističkih staza, javnih prostora te infrastrukture za specifične oblike turizma (kulturni, </w:t>
            </w:r>
            <w:proofErr w:type="spellStart"/>
            <w:r w:rsidRPr="00232F49">
              <w:rPr>
                <w:rFonts w:ascii="Aptos" w:hAnsi="Aptos"/>
                <w:sz w:val="21"/>
                <w:szCs w:val="21"/>
              </w:rPr>
              <w:t>enogastronomski</w:t>
            </w:r>
            <w:proofErr w:type="spellEnd"/>
            <w:r w:rsidRPr="00232F49">
              <w:rPr>
                <w:rFonts w:ascii="Aptos" w:hAnsi="Aptos"/>
                <w:sz w:val="21"/>
                <w:szCs w:val="21"/>
              </w:rPr>
              <w:t xml:space="preserve">, </w:t>
            </w:r>
            <w:proofErr w:type="spellStart"/>
            <w:r w:rsidRPr="00232F49">
              <w:rPr>
                <w:rFonts w:ascii="Aptos" w:hAnsi="Aptos"/>
                <w:i/>
                <w:iCs/>
                <w:sz w:val="21"/>
                <w:szCs w:val="21"/>
              </w:rPr>
              <w:t>outdoor</w:t>
            </w:r>
            <w:proofErr w:type="spellEnd"/>
            <w:r w:rsidRPr="00232F49">
              <w:rPr>
                <w:rFonts w:ascii="Aptos" w:hAnsi="Aptos"/>
                <w:sz w:val="21"/>
                <w:szCs w:val="21"/>
              </w:rPr>
              <w:t xml:space="preserve">, riječna krstarenja i dr.). Kroz ovu mjeru Osijek se želi pozicionirati kao </w:t>
            </w:r>
            <w:r w:rsidRPr="00232F49">
              <w:rPr>
                <w:rStyle w:val="Strong"/>
                <w:rFonts w:ascii="Aptos" w:eastAsiaTheme="majorEastAsia" w:hAnsi="Aptos"/>
                <w:b w:val="0"/>
                <w:bCs w:val="0"/>
                <w:sz w:val="21"/>
                <w:szCs w:val="21"/>
              </w:rPr>
              <w:t xml:space="preserve">održiva, </w:t>
            </w:r>
            <w:proofErr w:type="spellStart"/>
            <w:r w:rsidRPr="00232F49">
              <w:rPr>
                <w:rStyle w:val="Strong"/>
                <w:rFonts w:ascii="Aptos" w:eastAsiaTheme="majorEastAsia" w:hAnsi="Aptos"/>
                <w:b w:val="0"/>
                <w:bCs w:val="0"/>
                <w:sz w:val="21"/>
                <w:szCs w:val="21"/>
              </w:rPr>
              <w:t>uključiva</w:t>
            </w:r>
            <w:proofErr w:type="spellEnd"/>
            <w:r w:rsidRPr="00232F49">
              <w:rPr>
                <w:rStyle w:val="Strong"/>
                <w:rFonts w:ascii="Aptos" w:eastAsiaTheme="majorEastAsia" w:hAnsi="Aptos"/>
                <w:b w:val="0"/>
                <w:bCs w:val="0"/>
                <w:sz w:val="21"/>
                <w:szCs w:val="21"/>
              </w:rPr>
              <w:t xml:space="preserve"> i inovativna urbana destinacija</w:t>
            </w:r>
            <w:r w:rsidRPr="00232F49">
              <w:rPr>
                <w:rFonts w:ascii="Aptos" w:hAnsi="Aptos"/>
                <w:b/>
                <w:bCs/>
                <w:sz w:val="21"/>
                <w:szCs w:val="21"/>
              </w:rPr>
              <w:t xml:space="preserve"> </w:t>
            </w:r>
            <w:r w:rsidRPr="00232F49">
              <w:rPr>
                <w:rFonts w:ascii="Aptos" w:hAnsi="Aptos"/>
                <w:sz w:val="21"/>
                <w:szCs w:val="21"/>
              </w:rPr>
              <w:t>koja pruža visoku razinu doživljaja posjetiteljima, a pritom unapređuje kvalitetu života lokalnog stanovništva.</w:t>
            </w:r>
          </w:p>
        </w:tc>
      </w:tr>
      <w:tr w:rsidR="00A379F5" w:rsidRPr="00A379F5" w14:paraId="7DFF546A" w14:textId="77777777" w:rsidTr="00F60B4F">
        <w:tc>
          <w:tcPr>
            <w:tcW w:w="1694" w:type="dxa"/>
          </w:tcPr>
          <w:p w14:paraId="08EAE2F8" w14:textId="77777777" w:rsidR="00B218BD" w:rsidRPr="00A379F5" w:rsidRDefault="00B218BD" w:rsidP="00C45BF0">
            <w:pPr>
              <w:spacing w:line="276" w:lineRule="auto"/>
              <w:jc w:val="both"/>
              <w:rPr>
                <w:rFonts w:ascii="Calibri" w:hAnsi="Calibri" w:cs="Calibri"/>
                <w:sz w:val="21"/>
                <w:szCs w:val="21"/>
              </w:rPr>
            </w:pPr>
            <w:r w:rsidRPr="00A379F5">
              <w:rPr>
                <w:rFonts w:ascii="Calibri" w:eastAsia="Times New Roman" w:hAnsi="Calibri" w:cs="Calibri"/>
                <w:sz w:val="21"/>
                <w:szCs w:val="21"/>
                <w:lang w:eastAsia="hr-HR"/>
                <w14:ligatures w14:val="none"/>
              </w:rPr>
              <w:t>Aktivnosti</w:t>
            </w:r>
          </w:p>
          <w:p w14:paraId="3611FD1D" w14:textId="77777777" w:rsidR="00B218BD" w:rsidRPr="00A379F5" w:rsidRDefault="00B218BD" w:rsidP="00C45BF0">
            <w:pPr>
              <w:pStyle w:val="NormalWeb"/>
              <w:spacing w:before="0" w:beforeAutospacing="0" w:after="0" w:afterAutospacing="0" w:line="276" w:lineRule="auto"/>
              <w:rPr>
                <w:rFonts w:ascii="Calibri" w:hAnsi="Calibri" w:cs="Calibri"/>
                <w:sz w:val="21"/>
                <w:szCs w:val="21"/>
              </w:rPr>
            </w:pPr>
          </w:p>
        </w:tc>
        <w:tc>
          <w:tcPr>
            <w:tcW w:w="7332" w:type="dxa"/>
          </w:tcPr>
          <w:p w14:paraId="7210FAC0" w14:textId="77777777" w:rsidR="00B218BD" w:rsidRPr="00A379F5" w:rsidRDefault="00077DA8" w:rsidP="00C45BF0">
            <w:pPr>
              <w:pStyle w:val="NormalWeb"/>
              <w:numPr>
                <w:ilvl w:val="0"/>
                <w:numId w:val="62"/>
              </w:numPr>
              <w:spacing w:before="0" w:beforeAutospacing="0" w:after="0" w:afterAutospacing="0" w:line="276" w:lineRule="auto"/>
              <w:ind w:left="323" w:hanging="323"/>
              <w:rPr>
                <w:rFonts w:ascii="Calibri" w:hAnsi="Calibri" w:cs="Calibri"/>
                <w:sz w:val="21"/>
                <w:szCs w:val="21"/>
              </w:rPr>
            </w:pPr>
            <w:r w:rsidRPr="00A379F5">
              <w:rPr>
                <w:rFonts w:ascii="Calibri" w:hAnsi="Calibri" w:cs="Calibri"/>
                <w:sz w:val="21"/>
                <w:szCs w:val="21"/>
              </w:rPr>
              <w:t>Praćenje i analiza potreba izgradnje, uređenja i održavanja javne turističke infrastrukture</w:t>
            </w:r>
          </w:p>
          <w:p w14:paraId="755124C7" w14:textId="77777777" w:rsidR="00077DA8" w:rsidRPr="00A379F5" w:rsidRDefault="000E5A3A" w:rsidP="00C45BF0">
            <w:pPr>
              <w:pStyle w:val="NormalWeb"/>
              <w:numPr>
                <w:ilvl w:val="0"/>
                <w:numId w:val="62"/>
              </w:numPr>
              <w:spacing w:before="0" w:beforeAutospacing="0" w:after="0" w:afterAutospacing="0" w:line="276" w:lineRule="auto"/>
              <w:ind w:left="323" w:hanging="323"/>
              <w:rPr>
                <w:rFonts w:ascii="Calibri" w:hAnsi="Calibri" w:cs="Calibri"/>
                <w:sz w:val="21"/>
                <w:szCs w:val="21"/>
              </w:rPr>
            </w:pPr>
            <w:r w:rsidRPr="00A379F5">
              <w:rPr>
                <w:rFonts w:ascii="Calibri" w:hAnsi="Calibri" w:cs="Calibri"/>
                <w:sz w:val="21"/>
                <w:szCs w:val="21"/>
              </w:rPr>
              <w:t xml:space="preserve">Informiranje dionika koji upravljanju turističkom infrastrukturom </w:t>
            </w:r>
            <w:r w:rsidR="00DA3524" w:rsidRPr="00A379F5">
              <w:rPr>
                <w:rFonts w:ascii="Calibri" w:hAnsi="Calibri" w:cs="Calibri"/>
                <w:sz w:val="21"/>
                <w:szCs w:val="21"/>
              </w:rPr>
              <w:t>o potrebama unapređenja</w:t>
            </w:r>
          </w:p>
          <w:p w14:paraId="6B282423" w14:textId="6DABC57A" w:rsidR="00DA3524" w:rsidRPr="00A379F5" w:rsidRDefault="00DA3524" w:rsidP="00C45BF0">
            <w:pPr>
              <w:pStyle w:val="NormalWeb"/>
              <w:numPr>
                <w:ilvl w:val="0"/>
                <w:numId w:val="62"/>
              </w:numPr>
              <w:spacing w:before="0" w:beforeAutospacing="0" w:after="0" w:afterAutospacing="0" w:line="276" w:lineRule="auto"/>
              <w:ind w:left="323" w:hanging="323"/>
              <w:rPr>
                <w:rFonts w:ascii="Calibri" w:hAnsi="Calibri" w:cs="Calibri"/>
                <w:sz w:val="21"/>
                <w:szCs w:val="21"/>
              </w:rPr>
            </w:pPr>
            <w:r w:rsidRPr="00A379F5">
              <w:rPr>
                <w:rFonts w:ascii="Calibri" w:hAnsi="Calibri" w:cs="Calibri"/>
                <w:sz w:val="21"/>
                <w:szCs w:val="21"/>
              </w:rPr>
              <w:t xml:space="preserve">Kontinuirano unapređenje pristupačnosti i održivosti infrastrukture </w:t>
            </w:r>
          </w:p>
        </w:tc>
      </w:tr>
      <w:tr w:rsidR="00A379F5" w:rsidRPr="00A379F5" w14:paraId="50E20002" w14:textId="77777777" w:rsidTr="00F60B4F">
        <w:tc>
          <w:tcPr>
            <w:tcW w:w="1694" w:type="dxa"/>
          </w:tcPr>
          <w:p w14:paraId="47565088" w14:textId="77777777" w:rsidR="00B218BD" w:rsidRPr="00A379F5" w:rsidRDefault="00B218BD" w:rsidP="00C45BF0">
            <w:pPr>
              <w:spacing w:line="276" w:lineRule="auto"/>
              <w:jc w:val="both"/>
              <w:rPr>
                <w:rFonts w:ascii="Calibri" w:hAnsi="Calibri" w:cs="Calibri"/>
                <w:sz w:val="21"/>
                <w:szCs w:val="21"/>
              </w:rPr>
            </w:pPr>
            <w:r w:rsidRPr="00A379F5">
              <w:rPr>
                <w:rFonts w:ascii="Calibri" w:hAnsi="Calibri" w:cs="Calibri"/>
                <w:sz w:val="21"/>
                <w:szCs w:val="21"/>
              </w:rPr>
              <w:t>Nositelji provedbe</w:t>
            </w:r>
          </w:p>
        </w:tc>
        <w:tc>
          <w:tcPr>
            <w:tcW w:w="7332" w:type="dxa"/>
            <w:vAlign w:val="center"/>
          </w:tcPr>
          <w:p w14:paraId="1EEEA589" w14:textId="77777777" w:rsidR="00B218BD" w:rsidRPr="00A379F5" w:rsidRDefault="004C1AD8" w:rsidP="00C45BF0">
            <w:pPr>
              <w:spacing w:line="276" w:lineRule="auto"/>
              <w:rPr>
                <w:rFonts w:ascii="Calibri" w:hAnsi="Calibri" w:cs="Calibri"/>
                <w:sz w:val="21"/>
                <w:szCs w:val="21"/>
              </w:rPr>
            </w:pPr>
            <w:r w:rsidRPr="00A379F5">
              <w:rPr>
                <w:rFonts w:ascii="Calibri" w:hAnsi="Calibri" w:cs="Calibri"/>
                <w:sz w:val="21"/>
                <w:szCs w:val="21"/>
              </w:rPr>
              <w:t>Turistička zajednica grada Osijeka (praćenje, informiranje, poticanje)</w:t>
            </w:r>
          </w:p>
          <w:p w14:paraId="555C4C25" w14:textId="29D049CB" w:rsidR="004C1AD8" w:rsidRPr="00A379F5" w:rsidRDefault="004C1AD8" w:rsidP="00C45BF0">
            <w:pPr>
              <w:spacing w:line="276" w:lineRule="auto"/>
              <w:rPr>
                <w:rFonts w:ascii="Calibri" w:hAnsi="Calibri" w:cs="Calibri"/>
                <w:sz w:val="21"/>
                <w:szCs w:val="21"/>
              </w:rPr>
            </w:pPr>
            <w:r w:rsidRPr="00A379F5">
              <w:rPr>
                <w:rFonts w:ascii="Calibri" w:hAnsi="Calibri" w:cs="Calibri"/>
                <w:sz w:val="21"/>
                <w:szCs w:val="21"/>
              </w:rPr>
              <w:t>Grad Osijek, Osječko-baranjska županija (</w:t>
            </w:r>
            <w:r w:rsidR="00836B1C" w:rsidRPr="00A379F5">
              <w:rPr>
                <w:rFonts w:ascii="Calibri" w:hAnsi="Calibri" w:cs="Calibri"/>
                <w:sz w:val="21"/>
                <w:szCs w:val="21"/>
              </w:rPr>
              <w:t>nositelji izgradnje i unapređenja – vidi Projekte)</w:t>
            </w:r>
          </w:p>
        </w:tc>
      </w:tr>
      <w:tr w:rsidR="00042BC2" w:rsidRPr="00A379F5" w14:paraId="31DE2E90" w14:textId="77777777" w:rsidTr="00F60B4F">
        <w:tc>
          <w:tcPr>
            <w:tcW w:w="1694" w:type="dxa"/>
          </w:tcPr>
          <w:p w14:paraId="09271B08" w14:textId="77777777" w:rsidR="00B218BD" w:rsidRPr="00A379F5" w:rsidRDefault="00B218BD" w:rsidP="00C45BF0">
            <w:pPr>
              <w:spacing w:line="276" w:lineRule="auto"/>
              <w:jc w:val="both"/>
              <w:rPr>
                <w:rFonts w:ascii="Calibri" w:hAnsi="Calibri" w:cs="Calibri"/>
                <w:sz w:val="21"/>
                <w:szCs w:val="21"/>
              </w:rPr>
            </w:pPr>
            <w:r w:rsidRPr="00A379F5">
              <w:rPr>
                <w:rFonts w:ascii="Calibri" w:hAnsi="Calibri" w:cs="Calibri"/>
                <w:sz w:val="21"/>
                <w:szCs w:val="21"/>
              </w:rPr>
              <w:t>Izvori financiranja</w:t>
            </w:r>
          </w:p>
        </w:tc>
        <w:tc>
          <w:tcPr>
            <w:tcW w:w="7332" w:type="dxa"/>
            <w:vAlign w:val="center"/>
          </w:tcPr>
          <w:p w14:paraId="1E1D7D44" w14:textId="77777777" w:rsidR="00B218BD" w:rsidRDefault="00EC65D0" w:rsidP="00C45BF0">
            <w:pPr>
              <w:spacing w:line="276" w:lineRule="auto"/>
              <w:rPr>
                <w:rFonts w:ascii="Calibri" w:hAnsi="Calibri" w:cs="Calibri"/>
                <w:sz w:val="21"/>
                <w:szCs w:val="21"/>
              </w:rPr>
            </w:pPr>
            <w:r w:rsidRPr="00A379F5">
              <w:rPr>
                <w:rFonts w:ascii="Calibri" w:hAnsi="Calibri" w:cs="Calibri"/>
                <w:sz w:val="21"/>
                <w:szCs w:val="21"/>
              </w:rPr>
              <w:t>Turistička zajednica grada Osijeka</w:t>
            </w:r>
          </w:p>
          <w:p w14:paraId="79563B51" w14:textId="6AC73BB2" w:rsidR="004C4203" w:rsidRPr="00A379F5" w:rsidRDefault="004C4203" w:rsidP="00C45BF0">
            <w:pPr>
              <w:spacing w:line="276" w:lineRule="auto"/>
              <w:rPr>
                <w:rFonts w:ascii="Calibri" w:hAnsi="Calibri" w:cs="Calibri"/>
                <w:sz w:val="21"/>
                <w:szCs w:val="21"/>
              </w:rPr>
            </w:pPr>
            <w:r>
              <w:rPr>
                <w:rFonts w:ascii="Calibri" w:hAnsi="Calibri" w:cs="Calibri"/>
                <w:sz w:val="21"/>
                <w:szCs w:val="21"/>
              </w:rPr>
              <w:t>Grada Osijek</w:t>
            </w:r>
          </w:p>
          <w:p w14:paraId="0A946319" w14:textId="77777777" w:rsidR="00EC65D0" w:rsidRPr="00A379F5" w:rsidRDefault="00EC65D0" w:rsidP="00C45BF0">
            <w:pPr>
              <w:spacing w:line="276" w:lineRule="auto"/>
              <w:rPr>
                <w:rFonts w:ascii="Calibri" w:hAnsi="Calibri" w:cs="Calibri"/>
                <w:sz w:val="21"/>
                <w:szCs w:val="21"/>
              </w:rPr>
            </w:pPr>
            <w:r w:rsidRPr="00A379F5">
              <w:rPr>
                <w:rFonts w:ascii="Calibri" w:hAnsi="Calibri" w:cs="Calibri"/>
                <w:sz w:val="21"/>
                <w:szCs w:val="21"/>
              </w:rPr>
              <w:t>Nacionalna sredstva (Ministarstvo turizma i sporta)</w:t>
            </w:r>
          </w:p>
          <w:p w14:paraId="3C44AE44" w14:textId="3B510758" w:rsidR="00EC65D0" w:rsidRPr="00A379F5" w:rsidRDefault="00EC65D0" w:rsidP="00C45BF0">
            <w:pPr>
              <w:spacing w:line="276" w:lineRule="auto"/>
              <w:rPr>
                <w:rFonts w:ascii="Calibri" w:hAnsi="Calibri" w:cs="Calibri"/>
                <w:b/>
                <w:bCs/>
                <w:sz w:val="21"/>
                <w:szCs w:val="21"/>
              </w:rPr>
            </w:pPr>
            <w:r w:rsidRPr="00A379F5">
              <w:rPr>
                <w:rFonts w:ascii="Calibri" w:hAnsi="Calibri" w:cs="Calibri"/>
                <w:sz w:val="21"/>
                <w:szCs w:val="21"/>
              </w:rPr>
              <w:t>EU fondovi</w:t>
            </w:r>
            <w:r w:rsidRPr="00A379F5">
              <w:rPr>
                <w:rFonts w:ascii="Calibri" w:hAnsi="Calibri" w:cs="Calibri"/>
                <w:b/>
                <w:bCs/>
                <w:sz w:val="21"/>
                <w:szCs w:val="21"/>
              </w:rPr>
              <w:t xml:space="preserve"> </w:t>
            </w:r>
          </w:p>
        </w:tc>
      </w:tr>
    </w:tbl>
    <w:p w14:paraId="342F834A" w14:textId="77777777" w:rsidR="00B218BD" w:rsidRPr="00A379F5" w:rsidRDefault="00B218BD"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A379F5" w:rsidRPr="00A379F5" w14:paraId="69F55B7A" w14:textId="77777777" w:rsidTr="00F60B4F">
        <w:tc>
          <w:tcPr>
            <w:tcW w:w="1694" w:type="dxa"/>
          </w:tcPr>
          <w:p w14:paraId="4C61713C" w14:textId="77777777" w:rsidR="00B218BD" w:rsidRPr="00A379F5" w:rsidRDefault="00B218BD" w:rsidP="00C45BF0">
            <w:pPr>
              <w:spacing w:line="276" w:lineRule="auto"/>
              <w:jc w:val="both"/>
              <w:rPr>
                <w:rFonts w:ascii="Aptos" w:hAnsi="Aptos" w:cs="Calibri"/>
                <w:b/>
                <w:bCs/>
                <w:sz w:val="21"/>
                <w:szCs w:val="21"/>
              </w:rPr>
            </w:pPr>
            <w:r w:rsidRPr="00A379F5">
              <w:rPr>
                <w:rFonts w:ascii="Aptos" w:hAnsi="Aptos" w:cs="Calibri"/>
                <w:b/>
                <w:bCs/>
                <w:sz w:val="21"/>
                <w:szCs w:val="21"/>
              </w:rPr>
              <w:t xml:space="preserve">Prioritet </w:t>
            </w:r>
          </w:p>
        </w:tc>
        <w:tc>
          <w:tcPr>
            <w:tcW w:w="7332" w:type="dxa"/>
          </w:tcPr>
          <w:p w14:paraId="5141F232" w14:textId="4DBEECE5" w:rsidR="00B218BD" w:rsidRPr="00A379F5" w:rsidRDefault="00B218BD" w:rsidP="00C45BF0">
            <w:pPr>
              <w:spacing w:line="276" w:lineRule="auto"/>
              <w:jc w:val="both"/>
              <w:rPr>
                <w:rFonts w:ascii="Aptos" w:hAnsi="Aptos" w:cs="Calibri"/>
                <w:b/>
                <w:bCs/>
                <w:sz w:val="21"/>
                <w:szCs w:val="21"/>
              </w:rPr>
            </w:pPr>
            <w:r w:rsidRPr="00A379F5">
              <w:rPr>
                <w:rFonts w:ascii="Aptos" w:hAnsi="Aptos" w:cs="Calibri"/>
                <w:b/>
                <w:bCs/>
                <w:sz w:val="21"/>
                <w:szCs w:val="21"/>
              </w:rPr>
              <w:t xml:space="preserve">2. Razvoj inovativnih i autentičnih turističkih proizvoda </w:t>
            </w:r>
          </w:p>
        </w:tc>
      </w:tr>
      <w:tr w:rsidR="00EF4739" w:rsidRPr="00EF4739" w14:paraId="57B5D28F" w14:textId="77777777" w:rsidTr="00F60B4F">
        <w:tc>
          <w:tcPr>
            <w:tcW w:w="1694" w:type="dxa"/>
            <w:shd w:val="clear" w:color="auto" w:fill="215E99" w:themeFill="text2" w:themeFillTint="BF"/>
          </w:tcPr>
          <w:p w14:paraId="04C34611" w14:textId="77777777" w:rsidR="00B218BD" w:rsidRPr="00EF4739" w:rsidRDefault="00B218BD"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Mjera </w:t>
            </w:r>
          </w:p>
        </w:tc>
        <w:tc>
          <w:tcPr>
            <w:tcW w:w="7332" w:type="dxa"/>
            <w:shd w:val="clear" w:color="auto" w:fill="215E99" w:themeFill="text2" w:themeFillTint="BF"/>
          </w:tcPr>
          <w:p w14:paraId="5263BF7C" w14:textId="6667B444" w:rsidR="00B218BD" w:rsidRPr="00EF4739" w:rsidRDefault="00B218BD" w:rsidP="00C45BF0">
            <w:pPr>
              <w:pStyle w:val="NormalWeb"/>
              <w:spacing w:before="0" w:beforeAutospacing="0" w:line="276" w:lineRule="auto"/>
              <w:jc w:val="both"/>
              <w:rPr>
                <w:rFonts w:ascii="Aptos" w:hAnsi="Aptos" w:cs="Calibri"/>
                <w:b/>
                <w:bCs/>
                <w:color w:val="FFFFFF" w:themeColor="background1"/>
                <w:sz w:val="21"/>
                <w:szCs w:val="21"/>
              </w:rPr>
            </w:pPr>
            <w:r w:rsidRPr="00EF4739">
              <w:rPr>
                <w:rFonts w:ascii="Aptos" w:hAnsi="Aptos" w:cs="Calibri"/>
                <w:color w:val="FFFFFF" w:themeColor="background1"/>
                <w:sz w:val="21"/>
                <w:szCs w:val="21"/>
              </w:rPr>
              <w:t xml:space="preserve">2.1. </w:t>
            </w:r>
            <w:r w:rsidRPr="00EF4739">
              <w:rPr>
                <w:rStyle w:val="Strong"/>
                <w:rFonts w:ascii="Aptos" w:eastAsiaTheme="majorEastAsia" w:hAnsi="Aptos"/>
                <w:b w:val="0"/>
                <w:bCs w:val="0"/>
                <w:color w:val="FFFFFF" w:themeColor="background1"/>
                <w:sz w:val="21"/>
                <w:szCs w:val="21"/>
              </w:rPr>
              <w:t xml:space="preserve">Poticanje razvoja </w:t>
            </w:r>
            <w:proofErr w:type="spellStart"/>
            <w:r w:rsidRPr="00EF4739">
              <w:rPr>
                <w:rStyle w:val="Strong"/>
                <w:rFonts w:ascii="Aptos" w:eastAsiaTheme="majorEastAsia" w:hAnsi="Aptos"/>
                <w:b w:val="0"/>
                <w:bCs w:val="0"/>
                <w:color w:val="FFFFFF" w:themeColor="background1"/>
                <w:sz w:val="21"/>
                <w:szCs w:val="21"/>
              </w:rPr>
              <w:t>enogastronomske</w:t>
            </w:r>
            <w:proofErr w:type="spellEnd"/>
            <w:r w:rsidRPr="00EF4739">
              <w:rPr>
                <w:rStyle w:val="Strong"/>
                <w:rFonts w:ascii="Aptos" w:eastAsiaTheme="majorEastAsia" w:hAnsi="Aptos"/>
                <w:b w:val="0"/>
                <w:bCs w:val="0"/>
                <w:color w:val="FFFFFF" w:themeColor="background1"/>
                <w:sz w:val="21"/>
                <w:szCs w:val="21"/>
              </w:rPr>
              <w:t xml:space="preserve"> ponude s fokusom na lokalne proizvođače i autentične doživljaje</w:t>
            </w:r>
          </w:p>
        </w:tc>
      </w:tr>
      <w:tr w:rsidR="00A379F5" w:rsidRPr="00A379F5" w14:paraId="587B7F02" w14:textId="77777777" w:rsidTr="00F60B4F">
        <w:tc>
          <w:tcPr>
            <w:tcW w:w="1694" w:type="dxa"/>
          </w:tcPr>
          <w:p w14:paraId="755BA1F8" w14:textId="77777777" w:rsidR="00B218BD" w:rsidRPr="00A379F5" w:rsidRDefault="00B218BD" w:rsidP="00C45BF0">
            <w:pPr>
              <w:pStyle w:val="NormalWeb"/>
              <w:spacing w:before="0" w:beforeAutospacing="0" w:after="0" w:afterAutospacing="0" w:line="276" w:lineRule="auto"/>
              <w:rPr>
                <w:rFonts w:ascii="Aptos" w:hAnsi="Aptos" w:cs="Calibri"/>
                <w:sz w:val="21"/>
                <w:szCs w:val="21"/>
              </w:rPr>
            </w:pPr>
            <w:r w:rsidRPr="00A379F5">
              <w:rPr>
                <w:rFonts w:ascii="Aptos" w:hAnsi="Aptos" w:cs="Calibri"/>
                <w:sz w:val="21"/>
                <w:szCs w:val="21"/>
              </w:rPr>
              <w:t>Opis</w:t>
            </w:r>
          </w:p>
        </w:tc>
        <w:tc>
          <w:tcPr>
            <w:tcW w:w="7332" w:type="dxa"/>
          </w:tcPr>
          <w:p w14:paraId="5761A81F" w14:textId="26B92E58" w:rsidR="00B218BD" w:rsidRPr="00A379F5" w:rsidRDefault="000131FC" w:rsidP="00C45BF0">
            <w:pPr>
              <w:pStyle w:val="NormalWeb"/>
              <w:spacing w:line="276" w:lineRule="auto"/>
              <w:rPr>
                <w:rFonts w:ascii="Aptos" w:hAnsi="Aptos"/>
                <w:sz w:val="21"/>
                <w:szCs w:val="21"/>
              </w:rPr>
            </w:pPr>
            <w:r w:rsidRPr="00A379F5">
              <w:rPr>
                <w:rFonts w:ascii="Aptos" w:hAnsi="Aptos"/>
                <w:sz w:val="21"/>
                <w:szCs w:val="21"/>
              </w:rPr>
              <w:t xml:space="preserve">Cilj ove mjere je pozicionirati </w:t>
            </w:r>
            <w:r w:rsidR="00A379F5" w:rsidRPr="00A379F5">
              <w:rPr>
                <w:rFonts w:ascii="Aptos" w:hAnsi="Aptos"/>
                <w:sz w:val="21"/>
                <w:szCs w:val="21"/>
              </w:rPr>
              <w:t>g</w:t>
            </w:r>
            <w:r w:rsidRPr="00A379F5">
              <w:rPr>
                <w:rFonts w:ascii="Aptos" w:hAnsi="Aptos"/>
                <w:sz w:val="21"/>
                <w:szCs w:val="21"/>
              </w:rPr>
              <w:t xml:space="preserve">rad Osijek kao </w:t>
            </w:r>
            <w:r w:rsidRPr="00A379F5">
              <w:rPr>
                <w:rStyle w:val="Strong"/>
                <w:rFonts w:ascii="Aptos" w:eastAsiaTheme="majorEastAsia" w:hAnsi="Aptos"/>
                <w:b w:val="0"/>
                <w:bCs w:val="0"/>
                <w:sz w:val="21"/>
                <w:szCs w:val="21"/>
              </w:rPr>
              <w:t xml:space="preserve">vodeći centar </w:t>
            </w:r>
            <w:proofErr w:type="spellStart"/>
            <w:r w:rsidRPr="00A379F5">
              <w:rPr>
                <w:rStyle w:val="Strong"/>
                <w:rFonts w:ascii="Aptos" w:eastAsiaTheme="majorEastAsia" w:hAnsi="Aptos"/>
                <w:b w:val="0"/>
                <w:bCs w:val="0"/>
                <w:sz w:val="21"/>
                <w:szCs w:val="21"/>
              </w:rPr>
              <w:t>enogastronomskih</w:t>
            </w:r>
            <w:proofErr w:type="spellEnd"/>
            <w:r w:rsidRPr="00A379F5">
              <w:rPr>
                <w:rStyle w:val="Strong"/>
                <w:rFonts w:ascii="Aptos" w:eastAsiaTheme="majorEastAsia" w:hAnsi="Aptos"/>
                <w:b w:val="0"/>
                <w:bCs w:val="0"/>
                <w:sz w:val="21"/>
                <w:szCs w:val="21"/>
              </w:rPr>
              <w:t xml:space="preserve"> doživljaja u istočnoj Hrvatskoj</w:t>
            </w:r>
            <w:r w:rsidRPr="00A379F5">
              <w:rPr>
                <w:rFonts w:ascii="Aptos" w:hAnsi="Aptos"/>
                <w:b/>
                <w:bCs/>
                <w:sz w:val="21"/>
                <w:szCs w:val="21"/>
              </w:rPr>
              <w:t>,</w:t>
            </w:r>
            <w:r w:rsidRPr="00A379F5">
              <w:rPr>
                <w:rFonts w:ascii="Aptos" w:hAnsi="Aptos"/>
                <w:sz w:val="21"/>
                <w:szCs w:val="21"/>
              </w:rPr>
              <w:t xml:space="preserve"> s naglaskom na </w:t>
            </w:r>
            <w:r w:rsidRPr="00A379F5">
              <w:rPr>
                <w:rStyle w:val="Strong"/>
                <w:rFonts w:ascii="Aptos" w:eastAsiaTheme="majorEastAsia" w:hAnsi="Aptos"/>
                <w:b w:val="0"/>
                <w:bCs w:val="0"/>
                <w:sz w:val="21"/>
                <w:szCs w:val="21"/>
              </w:rPr>
              <w:t>autentičnost, lokalnu proizvodnju, održivost i integraciju s kulturnom baštinom</w:t>
            </w:r>
            <w:r w:rsidRPr="00A379F5">
              <w:rPr>
                <w:rFonts w:ascii="Aptos" w:hAnsi="Aptos"/>
                <w:sz w:val="21"/>
                <w:szCs w:val="21"/>
              </w:rPr>
              <w:t xml:space="preserve">. Fokus je na razvoju i promociji </w:t>
            </w:r>
            <w:r w:rsidRPr="00A379F5">
              <w:rPr>
                <w:rStyle w:val="Strong"/>
                <w:rFonts w:ascii="Aptos" w:eastAsiaTheme="majorEastAsia" w:hAnsi="Aptos"/>
                <w:b w:val="0"/>
                <w:bCs w:val="0"/>
                <w:sz w:val="21"/>
                <w:szCs w:val="21"/>
              </w:rPr>
              <w:t>lokalnih proizvođača hrane i pića</w:t>
            </w:r>
            <w:r w:rsidR="00A379F5" w:rsidRPr="00A379F5">
              <w:rPr>
                <w:rStyle w:val="Strong"/>
                <w:rFonts w:ascii="Aptos" w:hAnsi="Aptos"/>
                <w:b w:val="0"/>
                <w:bCs w:val="0"/>
                <w:sz w:val="21"/>
                <w:szCs w:val="21"/>
              </w:rPr>
              <w:t xml:space="preserve"> </w:t>
            </w:r>
            <w:r w:rsidRPr="00A379F5">
              <w:rPr>
                <w:rFonts w:ascii="Aptos" w:hAnsi="Aptos"/>
                <w:sz w:val="21"/>
                <w:szCs w:val="21"/>
              </w:rPr>
              <w:t xml:space="preserve">te stvaranju atraktivnih i prepoznatljivih turističkih iskustava koja spajaju </w:t>
            </w:r>
            <w:r w:rsidRPr="00A379F5">
              <w:rPr>
                <w:rStyle w:val="Strong"/>
                <w:rFonts w:ascii="Aptos" w:eastAsiaTheme="majorEastAsia" w:hAnsi="Aptos"/>
                <w:b w:val="0"/>
                <w:bCs w:val="0"/>
                <w:sz w:val="21"/>
                <w:szCs w:val="21"/>
              </w:rPr>
              <w:t>okuse regije, priče ljudi i doživljaj cijelog prostora</w:t>
            </w:r>
            <w:r w:rsidRPr="00A379F5">
              <w:rPr>
                <w:rFonts w:ascii="Aptos" w:hAnsi="Aptos"/>
                <w:b/>
                <w:bCs/>
                <w:sz w:val="21"/>
                <w:szCs w:val="21"/>
              </w:rPr>
              <w:t xml:space="preserve">. </w:t>
            </w:r>
            <w:r w:rsidRPr="00A379F5">
              <w:rPr>
                <w:rFonts w:ascii="Aptos" w:hAnsi="Aptos"/>
                <w:sz w:val="21"/>
                <w:szCs w:val="21"/>
              </w:rPr>
              <w:t>Grad Osijek potrebno je pozicionirati kao '</w:t>
            </w:r>
            <w:r w:rsidRPr="00A379F5">
              <w:rPr>
                <w:rStyle w:val="Strong"/>
                <w:rFonts w:ascii="Aptos" w:eastAsiaTheme="majorEastAsia" w:hAnsi="Aptos"/>
                <w:b w:val="0"/>
                <w:bCs w:val="0"/>
                <w:sz w:val="21"/>
                <w:szCs w:val="21"/>
              </w:rPr>
              <w:t>urbana vrata'</w:t>
            </w:r>
            <w:r w:rsidRPr="00A379F5">
              <w:rPr>
                <w:rFonts w:ascii="Aptos" w:hAnsi="Aptos"/>
                <w:sz w:val="21"/>
                <w:szCs w:val="21"/>
              </w:rPr>
              <w:t xml:space="preserve"> </w:t>
            </w:r>
            <w:proofErr w:type="spellStart"/>
            <w:r w:rsidRPr="00A379F5">
              <w:rPr>
                <w:rFonts w:ascii="Aptos" w:hAnsi="Aptos"/>
                <w:sz w:val="21"/>
                <w:szCs w:val="21"/>
              </w:rPr>
              <w:t>enogastronomske</w:t>
            </w:r>
            <w:proofErr w:type="spellEnd"/>
            <w:r w:rsidRPr="00A379F5">
              <w:rPr>
                <w:rFonts w:ascii="Aptos" w:hAnsi="Aptos"/>
                <w:sz w:val="21"/>
                <w:szCs w:val="21"/>
              </w:rPr>
              <w:t xml:space="preserve"> ponude regije (Slavonije</w:t>
            </w:r>
            <w:r w:rsidR="00693385" w:rsidRPr="00A379F5">
              <w:rPr>
                <w:rFonts w:ascii="Aptos" w:hAnsi="Aptos"/>
                <w:sz w:val="21"/>
                <w:szCs w:val="21"/>
              </w:rPr>
              <w:t xml:space="preserve"> i</w:t>
            </w:r>
            <w:r w:rsidRPr="00A379F5">
              <w:rPr>
                <w:rFonts w:ascii="Aptos" w:hAnsi="Aptos"/>
                <w:sz w:val="21"/>
                <w:szCs w:val="21"/>
              </w:rPr>
              <w:t xml:space="preserve"> Baranje), nudeći raznolike sadržaje – od urbanih gastro</w:t>
            </w:r>
            <w:r w:rsidR="00A379F5" w:rsidRPr="00A379F5">
              <w:rPr>
                <w:rFonts w:ascii="Aptos" w:hAnsi="Aptos"/>
                <w:sz w:val="21"/>
                <w:szCs w:val="21"/>
              </w:rPr>
              <w:t>nomskih</w:t>
            </w:r>
            <w:r w:rsidRPr="00A379F5">
              <w:rPr>
                <w:rFonts w:ascii="Aptos" w:hAnsi="Aptos"/>
                <w:sz w:val="21"/>
                <w:szCs w:val="21"/>
              </w:rPr>
              <w:t xml:space="preserve"> manifestacija do posjeta lokalnim OPG-ovima, vinskim podrumima i kušaonicama.</w:t>
            </w:r>
          </w:p>
        </w:tc>
      </w:tr>
      <w:tr w:rsidR="00A379F5" w:rsidRPr="00A379F5" w14:paraId="24EE3513" w14:textId="77777777" w:rsidTr="00F60B4F">
        <w:tc>
          <w:tcPr>
            <w:tcW w:w="1694" w:type="dxa"/>
          </w:tcPr>
          <w:p w14:paraId="14C45016" w14:textId="77777777" w:rsidR="00B218BD" w:rsidRPr="00A379F5" w:rsidRDefault="00B218BD" w:rsidP="00C45BF0">
            <w:pPr>
              <w:spacing w:line="276" w:lineRule="auto"/>
              <w:jc w:val="both"/>
              <w:rPr>
                <w:rFonts w:ascii="Aptos" w:hAnsi="Aptos" w:cs="Calibri"/>
                <w:sz w:val="21"/>
                <w:szCs w:val="21"/>
              </w:rPr>
            </w:pPr>
            <w:r w:rsidRPr="00A379F5">
              <w:rPr>
                <w:rFonts w:ascii="Aptos" w:eastAsia="Times New Roman" w:hAnsi="Aptos" w:cs="Calibri"/>
                <w:sz w:val="21"/>
                <w:szCs w:val="21"/>
                <w:lang w:eastAsia="hr-HR"/>
                <w14:ligatures w14:val="none"/>
              </w:rPr>
              <w:t>Aktivnosti</w:t>
            </w:r>
          </w:p>
          <w:p w14:paraId="4A412619" w14:textId="77777777" w:rsidR="00B218BD" w:rsidRPr="00A379F5" w:rsidRDefault="00B218BD" w:rsidP="00C45BF0">
            <w:pPr>
              <w:pStyle w:val="NormalWeb"/>
              <w:spacing w:before="0" w:beforeAutospacing="0" w:after="0" w:afterAutospacing="0" w:line="276" w:lineRule="auto"/>
              <w:rPr>
                <w:rFonts w:ascii="Aptos" w:hAnsi="Aptos" w:cs="Calibri"/>
                <w:sz w:val="21"/>
                <w:szCs w:val="21"/>
              </w:rPr>
            </w:pPr>
          </w:p>
        </w:tc>
        <w:tc>
          <w:tcPr>
            <w:tcW w:w="7332" w:type="dxa"/>
          </w:tcPr>
          <w:p w14:paraId="0D98D2A4" w14:textId="77777777" w:rsidR="00B218BD" w:rsidRPr="00A379F5" w:rsidRDefault="00693385"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A379F5">
              <w:rPr>
                <w:rFonts w:ascii="Aptos" w:hAnsi="Aptos" w:cs="Calibri"/>
                <w:sz w:val="21"/>
                <w:szCs w:val="21"/>
              </w:rPr>
              <w:t xml:space="preserve">Daljnji razvoj i </w:t>
            </w:r>
            <w:proofErr w:type="spellStart"/>
            <w:r w:rsidRPr="00A379F5">
              <w:rPr>
                <w:rFonts w:ascii="Aptos" w:hAnsi="Aptos" w:cs="Calibri"/>
                <w:sz w:val="21"/>
                <w:szCs w:val="21"/>
              </w:rPr>
              <w:t>brendiranje</w:t>
            </w:r>
            <w:proofErr w:type="spellEnd"/>
            <w:r w:rsidRPr="00A379F5">
              <w:rPr>
                <w:rFonts w:ascii="Aptos" w:hAnsi="Aptos" w:cs="Calibri"/>
                <w:sz w:val="21"/>
                <w:szCs w:val="21"/>
              </w:rPr>
              <w:t xml:space="preserve"> </w:t>
            </w:r>
            <w:proofErr w:type="spellStart"/>
            <w:r w:rsidRPr="00A379F5">
              <w:rPr>
                <w:rFonts w:ascii="Aptos" w:hAnsi="Aptos" w:cs="Calibri"/>
                <w:sz w:val="21"/>
                <w:szCs w:val="21"/>
              </w:rPr>
              <w:t>enogastronomskih</w:t>
            </w:r>
            <w:proofErr w:type="spellEnd"/>
            <w:r w:rsidRPr="00A379F5">
              <w:rPr>
                <w:rFonts w:ascii="Aptos" w:hAnsi="Aptos" w:cs="Calibri"/>
                <w:sz w:val="21"/>
                <w:szCs w:val="21"/>
              </w:rPr>
              <w:t xml:space="preserve"> ruta</w:t>
            </w:r>
          </w:p>
          <w:p w14:paraId="2D82984D" w14:textId="77777777" w:rsidR="00693385" w:rsidRPr="00A379F5" w:rsidRDefault="00693385"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A379F5">
              <w:rPr>
                <w:rFonts w:ascii="Aptos" w:hAnsi="Aptos" w:cs="Calibri"/>
                <w:sz w:val="21"/>
                <w:szCs w:val="21"/>
              </w:rPr>
              <w:t>Povezivanje ugostitelja i lokalnih proizvođača</w:t>
            </w:r>
          </w:p>
          <w:p w14:paraId="0E11311D" w14:textId="77777777" w:rsidR="00693385" w:rsidRPr="00A379F5" w:rsidRDefault="003E189F"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A379F5">
              <w:rPr>
                <w:rFonts w:ascii="Aptos" w:hAnsi="Aptos" w:cs="Calibri"/>
                <w:sz w:val="21"/>
                <w:szCs w:val="21"/>
              </w:rPr>
              <w:t xml:space="preserve">Daljnja organizacija i unapređivanje postojećih </w:t>
            </w:r>
            <w:proofErr w:type="spellStart"/>
            <w:r w:rsidRPr="00A379F5">
              <w:rPr>
                <w:rFonts w:ascii="Aptos" w:hAnsi="Aptos" w:cs="Calibri"/>
                <w:sz w:val="21"/>
                <w:szCs w:val="21"/>
              </w:rPr>
              <w:t>enogastronomskih</w:t>
            </w:r>
            <w:proofErr w:type="spellEnd"/>
            <w:r w:rsidRPr="00A379F5">
              <w:rPr>
                <w:rFonts w:ascii="Aptos" w:hAnsi="Aptos" w:cs="Calibri"/>
                <w:sz w:val="21"/>
                <w:szCs w:val="21"/>
              </w:rPr>
              <w:t xml:space="preserve"> manifestacija</w:t>
            </w:r>
          </w:p>
          <w:p w14:paraId="405F5936" w14:textId="408E335D" w:rsidR="003E189F" w:rsidRPr="00A379F5" w:rsidRDefault="003E189F"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A379F5">
              <w:rPr>
                <w:rFonts w:ascii="Aptos" w:hAnsi="Aptos" w:cs="Calibri"/>
                <w:sz w:val="21"/>
                <w:szCs w:val="21"/>
              </w:rPr>
              <w:lastRenderedPageBreak/>
              <w:t xml:space="preserve">Edukacija i daljnja standardizacija kvalitete </w:t>
            </w:r>
          </w:p>
        </w:tc>
      </w:tr>
      <w:tr w:rsidR="00A379F5" w:rsidRPr="00A379F5" w14:paraId="472654D8" w14:textId="77777777" w:rsidTr="00F60B4F">
        <w:tc>
          <w:tcPr>
            <w:tcW w:w="1694" w:type="dxa"/>
          </w:tcPr>
          <w:p w14:paraId="6176E62D" w14:textId="77777777" w:rsidR="00B218BD" w:rsidRPr="00A379F5" w:rsidRDefault="00B218BD" w:rsidP="00C45BF0">
            <w:pPr>
              <w:spacing w:line="276" w:lineRule="auto"/>
              <w:jc w:val="both"/>
              <w:rPr>
                <w:rFonts w:ascii="Aptos" w:hAnsi="Aptos" w:cs="Calibri"/>
                <w:sz w:val="21"/>
                <w:szCs w:val="21"/>
              </w:rPr>
            </w:pPr>
            <w:r w:rsidRPr="00A379F5">
              <w:rPr>
                <w:rFonts w:ascii="Aptos" w:hAnsi="Aptos" w:cs="Calibri"/>
                <w:sz w:val="21"/>
                <w:szCs w:val="21"/>
              </w:rPr>
              <w:lastRenderedPageBreak/>
              <w:t>Nositelji provedbe</w:t>
            </w:r>
          </w:p>
        </w:tc>
        <w:tc>
          <w:tcPr>
            <w:tcW w:w="7332" w:type="dxa"/>
            <w:vAlign w:val="center"/>
          </w:tcPr>
          <w:p w14:paraId="1D0BA454" w14:textId="77777777" w:rsidR="00B218BD" w:rsidRPr="00A379F5" w:rsidRDefault="003E189F" w:rsidP="00C45BF0">
            <w:pPr>
              <w:spacing w:line="276" w:lineRule="auto"/>
              <w:rPr>
                <w:rFonts w:ascii="Aptos" w:hAnsi="Aptos" w:cs="Calibri"/>
                <w:sz w:val="21"/>
                <w:szCs w:val="21"/>
              </w:rPr>
            </w:pPr>
            <w:r w:rsidRPr="00A379F5">
              <w:rPr>
                <w:rFonts w:ascii="Aptos" w:hAnsi="Aptos" w:cs="Calibri"/>
                <w:sz w:val="21"/>
                <w:szCs w:val="21"/>
              </w:rPr>
              <w:t>Turistička zajednica grada Osijeka i Grad Osijek</w:t>
            </w:r>
          </w:p>
          <w:p w14:paraId="2969491B" w14:textId="685CB680" w:rsidR="003E189F" w:rsidRPr="00A379F5" w:rsidRDefault="003E189F" w:rsidP="00C45BF0">
            <w:pPr>
              <w:spacing w:line="276" w:lineRule="auto"/>
              <w:rPr>
                <w:rFonts w:ascii="Aptos" w:hAnsi="Aptos" w:cs="Calibri"/>
                <w:sz w:val="21"/>
                <w:szCs w:val="21"/>
              </w:rPr>
            </w:pPr>
            <w:r w:rsidRPr="00A379F5">
              <w:rPr>
                <w:rFonts w:ascii="Aptos" w:hAnsi="Aptos" w:cs="Calibri"/>
                <w:sz w:val="21"/>
                <w:szCs w:val="21"/>
              </w:rPr>
              <w:t>Privatni sektor</w:t>
            </w:r>
          </w:p>
        </w:tc>
      </w:tr>
      <w:tr w:rsidR="00A379F5" w:rsidRPr="00A379F5" w14:paraId="2C51D5D7" w14:textId="77777777" w:rsidTr="00F60B4F">
        <w:tc>
          <w:tcPr>
            <w:tcW w:w="1694" w:type="dxa"/>
          </w:tcPr>
          <w:p w14:paraId="2491B99D" w14:textId="77777777" w:rsidR="00B218BD" w:rsidRPr="00A379F5" w:rsidRDefault="00B218BD" w:rsidP="00C45BF0">
            <w:pPr>
              <w:spacing w:line="276" w:lineRule="auto"/>
              <w:jc w:val="both"/>
              <w:rPr>
                <w:rFonts w:ascii="Aptos" w:hAnsi="Aptos" w:cs="Calibri"/>
                <w:sz w:val="21"/>
                <w:szCs w:val="21"/>
              </w:rPr>
            </w:pPr>
            <w:r w:rsidRPr="00A379F5">
              <w:rPr>
                <w:rFonts w:ascii="Aptos" w:hAnsi="Aptos" w:cs="Calibri"/>
                <w:sz w:val="21"/>
                <w:szCs w:val="21"/>
              </w:rPr>
              <w:t>Izvori financiranja</w:t>
            </w:r>
          </w:p>
        </w:tc>
        <w:tc>
          <w:tcPr>
            <w:tcW w:w="7332" w:type="dxa"/>
            <w:vAlign w:val="center"/>
          </w:tcPr>
          <w:p w14:paraId="7CCC57DE" w14:textId="77777777" w:rsidR="003E189F" w:rsidRPr="00A379F5" w:rsidRDefault="003E189F" w:rsidP="00C45BF0">
            <w:pPr>
              <w:spacing w:line="276" w:lineRule="auto"/>
              <w:rPr>
                <w:rFonts w:ascii="Calibri" w:hAnsi="Calibri" w:cs="Calibri"/>
                <w:sz w:val="21"/>
                <w:szCs w:val="21"/>
              </w:rPr>
            </w:pPr>
            <w:r w:rsidRPr="00A379F5">
              <w:rPr>
                <w:rFonts w:ascii="Calibri" w:hAnsi="Calibri" w:cs="Calibri"/>
                <w:sz w:val="21"/>
                <w:szCs w:val="21"/>
              </w:rPr>
              <w:t>Turistička zajednica grada Osijeka</w:t>
            </w:r>
          </w:p>
          <w:p w14:paraId="4653E3BF" w14:textId="77777777" w:rsidR="003E189F" w:rsidRPr="00A379F5" w:rsidRDefault="003E189F" w:rsidP="00C45BF0">
            <w:pPr>
              <w:spacing w:line="276" w:lineRule="auto"/>
              <w:rPr>
                <w:rFonts w:ascii="Calibri" w:hAnsi="Calibri" w:cs="Calibri"/>
                <w:sz w:val="21"/>
                <w:szCs w:val="21"/>
              </w:rPr>
            </w:pPr>
            <w:r w:rsidRPr="00A379F5">
              <w:rPr>
                <w:rFonts w:ascii="Calibri" w:hAnsi="Calibri" w:cs="Calibri"/>
                <w:sz w:val="21"/>
                <w:szCs w:val="21"/>
              </w:rPr>
              <w:t>Nacionalna sredstva (Ministarstvo turizma i sporta)</w:t>
            </w:r>
          </w:p>
          <w:p w14:paraId="058A7908" w14:textId="1B54F938" w:rsidR="00B218BD" w:rsidRPr="00A379F5" w:rsidRDefault="003E189F" w:rsidP="00C45BF0">
            <w:pPr>
              <w:spacing w:line="276" w:lineRule="auto"/>
              <w:rPr>
                <w:rFonts w:ascii="Aptos" w:hAnsi="Aptos" w:cs="Calibri"/>
                <w:b/>
                <w:bCs/>
                <w:sz w:val="21"/>
                <w:szCs w:val="21"/>
              </w:rPr>
            </w:pPr>
            <w:r w:rsidRPr="00A379F5">
              <w:rPr>
                <w:rFonts w:ascii="Calibri" w:hAnsi="Calibri" w:cs="Calibri"/>
                <w:sz w:val="21"/>
                <w:szCs w:val="21"/>
              </w:rPr>
              <w:t>EU fondovi</w:t>
            </w:r>
          </w:p>
        </w:tc>
      </w:tr>
    </w:tbl>
    <w:p w14:paraId="28174781" w14:textId="77777777" w:rsidR="00B218BD" w:rsidRPr="00A379F5" w:rsidRDefault="00B218BD"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A379F5" w:rsidRPr="00A379F5" w14:paraId="6BF942CE" w14:textId="77777777" w:rsidTr="00F60B4F">
        <w:tc>
          <w:tcPr>
            <w:tcW w:w="1694" w:type="dxa"/>
          </w:tcPr>
          <w:p w14:paraId="201ED657" w14:textId="77777777" w:rsidR="00B218BD" w:rsidRPr="00A379F5" w:rsidRDefault="00B218BD" w:rsidP="00C45BF0">
            <w:pPr>
              <w:spacing w:line="276" w:lineRule="auto"/>
              <w:jc w:val="both"/>
              <w:rPr>
                <w:rFonts w:ascii="Calibri" w:hAnsi="Calibri" w:cs="Calibri"/>
                <w:b/>
                <w:bCs/>
                <w:sz w:val="22"/>
                <w:szCs w:val="22"/>
              </w:rPr>
            </w:pPr>
            <w:r w:rsidRPr="00A379F5">
              <w:rPr>
                <w:rFonts w:ascii="Calibri" w:hAnsi="Calibri" w:cs="Calibri"/>
                <w:b/>
                <w:bCs/>
                <w:sz w:val="22"/>
                <w:szCs w:val="22"/>
              </w:rPr>
              <w:t xml:space="preserve">Prioritet </w:t>
            </w:r>
          </w:p>
        </w:tc>
        <w:tc>
          <w:tcPr>
            <w:tcW w:w="7332" w:type="dxa"/>
          </w:tcPr>
          <w:p w14:paraId="5A117D1A" w14:textId="77777777" w:rsidR="00B218BD" w:rsidRPr="00A379F5" w:rsidRDefault="00B218BD" w:rsidP="00C45BF0">
            <w:pPr>
              <w:spacing w:line="276" w:lineRule="auto"/>
              <w:jc w:val="both"/>
              <w:rPr>
                <w:rFonts w:ascii="Calibri" w:hAnsi="Calibri" w:cs="Calibri"/>
                <w:b/>
                <w:bCs/>
                <w:sz w:val="22"/>
                <w:szCs w:val="22"/>
              </w:rPr>
            </w:pPr>
            <w:r w:rsidRPr="00A379F5">
              <w:rPr>
                <w:rFonts w:ascii="Calibri" w:hAnsi="Calibri" w:cs="Calibri"/>
                <w:b/>
                <w:bCs/>
                <w:sz w:val="22"/>
                <w:szCs w:val="22"/>
              </w:rPr>
              <w:t>2. R</w:t>
            </w:r>
            <w:r w:rsidRPr="00A379F5">
              <w:rPr>
                <w:rFonts w:ascii="Calibri" w:hAnsi="Calibri" w:cs="Calibri"/>
                <w:b/>
                <w:bCs/>
              </w:rPr>
              <w:t xml:space="preserve">azvoj inovativnih i autentičnih turističkih proizvoda </w:t>
            </w:r>
          </w:p>
        </w:tc>
      </w:tr>
      <w:tr w:rsidR="00EF4739" w:rsidRPr="00EF4739" w14:paraId="4935F4CE" w14:textId="77777777" w:rsidTr="00F60B4F">
        <w:tc>
          <w:tcPr>
            <w:tcW w:w="1694" w:type="dxa"/>
            <w:shd w:val="clear" w:color="auto" w:fill="215E99" w:themeFill="text2" w:themeFillTint="BF"/>
          </w:tcPr>
          <w:p w14:paraId="5484DC69" w14:textId="77777777" w:rsidR="00B218BD" w:rsidRPr="00EF4739" w:rsidRDefault="00B218BD" w:rsidP="00C45BF0">
            <w:pPr>
              <w:spacing w:line="276" w:lineRule="auto"/>
              <w:jc w:val="both"/>
              <w:rPr>
                <w:rFonts w:ascii="Calibri" w:hAnsi="Calibri" w:cs="Calibri"/>
                <w:color w:val="FFFFFF" w:themeColor="background1"/>
                <w:sz w:val="22"/>
                <w:szCs w:val="22"/>
              </w:rPr>
            </w:pPr>
            <w:r w:rsidRPr="00EF4739">
              <w:rPr>
                <w:rFonts w:ascii="Calibri" w:hAnsi="Calibri" w:cs="Calibri"/>
                <w:color w:val="FFFFFF" w:themeColor="background1"/>
                <w:sz w:val="22"/>
                <w:szCs w:val="22"/>
              </w:rPr>
              <w:t xml:space="preserve">Mjera </w:t>
            </w:r>
          </w:p>
        </w:tc>
        <w:tc>
          <w:tcPr>
            <w:tcW w:w="7332" w:type="dxa"/>
            <w:shd w:val="clear" w:color="auto" w:fill="215E99" w:themeFill="text2" w:themeFillTint="BF"/>
          </w:tcPr>
          <w:p w14:paraId="0808807D" w14:textId="4A060463" w:rsidR="00B218BD" w:rsidRPr="00EF4739" w:rsidRDefault="00B218BD" w:rsidP="00C45BF0">
            <w:pPr>
              <w:pStyle w:val="NormalWeb"/>
              <w:spacing w:before="0" w:beforeAutospacing="0" w:line="276" w:lineRule="auto"/>
              <w:jc w:val="both"/>
              <w:rPr>
                <w:rFonts w:ascii="Calibri" w:hAnsi="Calibri" w:cs="Calibri"/>
                <w:b/>
                <w:bCs/>
                <w:color w:val="FFFFFF" w:themeColor="background1"/>
                <w:sz w:val="22"/>
                <w:szCs w:val="22"/>
              </w:rPr>
            </w:pPr>
            <w:r w:rsidRPr="00EF4739">
              <w:rPr>
                <w:rFonts w:ascii="Calibri" w:hAnsi="Calibri" w:cs="Calibri"/>
                <w:color w:val="FFFFFF" w:themeColor="background1"/>
                <w:sz w:val="22"/>
                <w:szCs w:val="22"/>
              </w:rPr>
              <w:t>2.</w:t>
            </w:r>
            <w:r w:rsidR="0010044A" w:rsidRPr="00EF4739">
              <w:rPr>
                <w:rFonts w:ascii="Calibri" w:hAnsi="Calibri" w:cs="Calibri"/>
                <w:color w:val="FFFFFF" w:themeColor="background1"/>
                <w:sz w:val="22"/>
                <w:szCs w:val="22"/>
              </w:rPr>
              <w:t>2</w:t>
            </w:r>
            <w:r w:rsidRPr="00EF4739">
              <w:rPr>
                <w:rFonts w:ascii="Calibri" w:hAnsi="Calibri" w:cs="Calibri"/>
                <w:color w:val="FFFFFF" w:themeColor="background1"/>
                <w:sz w:val="22"/>
                <w:szCs w:val="22"/>
              </w:rPr>
              <w:t xml:space="preserve">. </w:t>
            </w:r>
            <w:r w:rsidRPr="00EF4739">
              <w:rPr>
                <w:rStyle w:val="Strong"/>
                <w:rFonts w:ascii="Aptos" w:hAnsi="Aptos"/>
                <w:b w:val="0"/>
                <w:bCs w:val="0"/>
                <w:color w:val="FFFFFF" w:themeColor="background1"/>
                <w:sz w:val="22"/>
                <w:szCs w:val="22"/>
              </w:rPr>
              <w:t xml:space="preserve">Poticanje i unapređenje razvoja aktivnog odmora i sportskog turizma </w:t>
            </w:r>
          </w:p>
        </w:tc>
      </w:tr>
      <w:tr w:rsidR="00A379F5" w:rsidRPr="00A379F5" w14:paraId="7481FE0D" w14:textId="77777777" w:rsidTr="00F60B4F">
        <w:tc>
          <w:tcPr>
            <w:tcW w:w="1694" w:type="dxa"/>
          </w:tcPr>
          <w:p w14:paraId="35FD61EC"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r w:rsidRPr="00A379F5">
              <w:rPr>
                <w:rFonts w:ascii="Calibri" w:hAnsi="Calibri" w:cs="Calibri"/>
                <w:sz w:val="22"/>
                <w:szCs w:val="22"/>
              </w:rPr>
              <w:t>Opis</w:t>
            </w:r>
          </w:p>
        </w:tc>
        <w:tc>
          <w:tcPr>
            <w:tcW w:w="7332" w:type="dxa"/>
          </w:tcPr>
          <w:p w14:paraId="54A26177" w14:textId="71031337" w:rsidR="00B218BD" w:rsidRPr="00A379F5" w:rsidRDefault="00C55B56" w:rsidP="00C45BF0">
            <w:pPr>
              <w:pStyle w:val="NormalWeb"/>
              <w:spacing w:line="276" w:lineRule="auto"/>
              <w:rPr>
                <w:rFonts w:ascii="Aptos" w:hAnsi="Aptos" w:cs="Calibri"/>
                <w:sz w:val="21"/>
                <w:szCs w:val="21"/>
              </w:rPr>
            </w:pPr>
            <w:r w:rsidRPr="00A379F5">
              <w:rPr>
                <w:rFonts w:ascii="Aptos" w:hAnsi="Aptos"/>
                <w:sz w:val="21"/>
                <w:szCs w:val="21"/>
              </w:rPr>
              <w:t xml:space="preserve">Grad Osijek </w:t>
            </w:r>
            <w:r w:rsidR="00A379F5" w:rsidRPr="00A379F5">
              <w:rPr>
                <w:rFonts w:ascii="Aptos" w:hAnsi="Aptos"/>
                <w:sz w:val="21"/>
                <w:szCs w:val="21"/>
              </w:rPr>
              <w:t xml:space="preserve">je </w:t>
            </w:r>
            <w:r w:rsidRPr="00A379F5">
              <w:rPr>
                <w:rFonts w:ascii="Aptos" w:hAnsi="Aptos"/>
                <w:sz w:val="21"/>
                <w:szCs w:val="21"/>
              </w:rPr>
              <w:t xml:space="preserve">već danas </w:t>
            </w:r>
            <w:r w:rsidRPr="00A379F5">
              <w:rPr>
                <w:rStyle w:val="Strong"/>
                <w:rFonts w:ascii="Aptos" w:eastAsiaTheme="majorEastAsia" w:hAnsi="Aptos"/>
                <w:b w:val="0"/>
                <w:bCs w:val="0"/>
                <w:sz w:val="21"/>
                <w:szCs w:val="21"/>
              </w:rPr>
              <w:t>prepoznatljiva destinacija aktivnog odmora i sportskog turizma</w:t>
            </w:r>
            <w:r w:rsidRPr="00A379F5">
              <w:rPr>
                <w:rFonts w:ascii="Aptos" w:hAnsi="Aptos"/>
                <w:b/>
                <w:bCs/>
                <w:sz w:val="21"/>
                <w:szCs w:val="21"/>
              </w:rPr>
              <w:t>,</w:t>
            </w:r>
            <w:r w:rsidRPr="00A379F5">
              <w:rPr>
                <w:rFonts w:ascii="Aptos" w:hAnsi="Aptos"/>
                <w:sz w:val="21"/>
                <w:szCs w:val="21"/>
              </w:rPr>
              <w:t xml:space="preserve"> koja spaja </w:t>
            </w:r>
            <w:r w:rsidRPr="00A379F5">
              <w:rPr>
                <w:rStyle w:val="Strong"/>
                <w:rFonts w:ascii="Aptos" w:eastAsiaTheme="majorEastAsia" w:hAnsi="Aptos"/>
                <w:b w:val="0"/>
                <w:bCs w:val="0"/>
                <w:sz w:val="21"/>
                <w:szCs w:val="21"/>
              </w:rPr>
              <w:t>kvalitetnu sportsku infrastrukturu, zdrav okoliš i raznolike sportske sadržaje</w:t>
            </w:r>
            <w:r w:rsidRPr="00A379F5">
              <w:rPr>
                <w:rFonts w:ascii="Aptos" w:hAnsi="Aptos"/>
                <w:sz w:val="21"/>
                <w:szCs w:val="21"/>
              </w:rPr>
              <w:t xml:space="preserve">. Osijek, kao najveći grad istočne Hrvatske, ima snažnu sportsku tradiciju, razvijen profesionalni i amaterski sport te urbanu i prirodnu infrastrukturu idealnu za rekreaciju i boravak na otvorenom. Mjera obuhvaća razvoj novih i unapređenje postojećih </w:t>
            </w:r>
            <w:r w:rsidRPr="00A379F5">
              <w:rPr>
                <w:rStyle w:val="Strong"/>
                <w:rFonts w:ascii="Aptos" w:eastAsiaTheme="majorEastAsia" w:hAnsi="Aptos"/>
                <w:b w:val="0"/>
                <w:bCs w:val="0"/>
                <w:sz w:val="21"/>
                <w:szCs w:val="21"/>
              </w:rPr>
              <w:t>sportskih i rekreativnih kapaciteta</w:t>
            </w:r>
            <w:r w:rsidRPr="00A379F5">
              <w:rPr>
                <w:rFonts w:ascii="Aptos" w:hAnsi="Aptos"/>
                <w:sz w:val="21"/>
                <w:szCs w:val="21"/>
              </w:rPr>
              <w:t xml:space="preserve">, kao i stvaranje </w:t>
            </w:r>
            <w:r w:rsidRPr="00A379F5">
              <w:rPr>
                <w:rStyle w:val="Strong"/>
                <w:rFonts w:ascii="Aptos" w:eastAsiaTheme="majorEastAsia" w:hAnsi="Aptos"/>
                <w:b w:val="0"/>
                <w:bCs w:val="0"/>
                <w:sz w:val="21"/>
                <w:szCs w:val="21"/>
              </w:rPr>
              <w:t>ciljanih turističkih proizvoda</w:t>
            </w:r>
            <w:r w:rsidRPr="00A379F5">
              <w:rPr>
                <w:rFonts w:ascii="Aptos" w:hAnsi="Aptos"/>
                <w:sz w:val="21"/>
                <w:szCs w:val="21"/>
              </w:rPr>
              <w:t xml:space="preserve"> temeljenih na sportu, </w:t>
            </w:r>
            <w:proofErr w:type="spellStart"/>
            <w:r w:rsidRPr="00A379F5">
              <w:rPr>
                <w:rFonts w:ascii="Aptos" w:hAnsi="Aptos"/>
                <w:i/>
                <w:iCs/>
                <w:sz w:val="21"/>
                <w:szCs w:val="21"/>
              </w:rPr>
              <w:t>outdoor</w:t>
            </w:r>
            <w:proofErr w:type="spellEnd"/>
            <w:r w:rsidR="00A379F5" w:rsidRPr="00A379F5">
              <w:rPr>
                <w:rFonts w:ascii="Aptos" w:hAnsi="Aptos"/>
                <w:i/>
                <w:iCs/>
                <w:sz w:val="21"/>
                <w:szCs w:val="21"/>
              </w:rPr>
              <w:t>-</w:t>
            </w:r>
            <w:r w:rsidRPr="00A379F5">
              <w:rPr>
                <w:rFonts w:ascii="Aptos" w:hAnsi="Aptos"/>
                <w:sz w:val="21"/>
                <w:szCs w:val="21"/>
              </w:rPr>
              <w:t xml:space="preserve">aktivnostima i zdravom načinu života. Naglasak je na daljnjoj valorizaciji </w:t>
            </w:r>
            <w:r w:rsidRPr="00A379F5">
              <w:rPr>
                <w:rStyle w:val="Strong"/>
                <w:rFonts w:ascii="Aptos" w:eastAsiaTheme="majorEastAsia" w:hAnsi="Aptos"/>
                <w:b w:val="0"/>
                <w:bCs w:val="0"/>
                <w:sz w:val="21"/>
                <w:szCs w:val="21"/>
              </w:rPr>
              <w:t>položaja uz Dravu</w:t>
            </w:r>
            <w:r w:rsidRPr="00A379F5">
              <w:rPr>
                <w:rFonts w:ascii="Aptos" w:hAnsi="Aptos"/>
                <w:b/>
                <w:bCs/>
                <w:sz w:val="21"/>
                <w:szCs w:val="21"/>
              </w:rPr>
              <w:t xml:space="preserve">, </w:t>
            </w:r>
            <w:r w:rsidRPr="00A379F5">
              <w:rPr>
                <w:rStyle w:val="Strong"/>
                <w:rFonts w:ascii="Aptos" w:eastAsiaTheme="majorEastAsia" w:hAnsi="Aptos"/>
                <w:b w:val="0"/>
                <w:bCs w:val="0"/>
                <w:sz w:val="21"/>
                <w:szCs w:val="21"/>
              </w:rPr>
              <w:t>šumskih i zelenih zona</w:t>
            </w:r>
            <w:r w:rsidRPr="00A379F5">
              <w:rPr>
                <w:rFonts w:ascii="Aptos" w:hAnsi="Aptos"/>
                <w:sz w:val="21"/>
                <w:szCs w:val="21"/>
              </w:rPr>
              <w:t xml:space="preserve"> te povezivanju sporta s turizmom, zdravljem i edukacijom. </w:t>
            </w:r>
          </w:p>
        </w:tc>
      </w:tr>
      <w:tr w:rsidR="00A379F5" w:rsidRPr="00A379F5" w14:paraId="52F803BC" w14:textId="77777777" w:rsidTr="00F60B4F">
        <w:tc>
          <w:tcPr>
            <w:tcW w:w="1694" w:type="dxa"/>
          </w:tcPr>
          <w:p w14:paraId="39FC212C" w14:textId="77777777" w:rsidR="00B218BD" w:rsidRPr="00A379F5" w:rsidRDefault="00B218BD" w:rsidP="00C45BF0">
            <w:pPr>
              <w:spacing w:line="276" w:lineRule="auto"/>
              <w:jc w:val="both"/>
              <w:rPr>
                <w:rFonts w:ascii="Calibri" w:hAnsi="Calibri" w:cs="Calibri"/>
                <w:sz w:val="22"/>
                <w:szCs w:val="22"/>
              </w:rPr>
            </w:pPr>
            <w:r w:rsidRPr="00A379F5">
              <w:rPr>
                <w:rFonts w:ascii="Calibri" w:eastAsia="Times New Roman" w:hAnsi="Calibri" w:cs="Calibri"/>
                <w:sz w:val="22"/>
                <w:szCs w:val="22"/>
                <w:lang w:eastAsia="hr-HR"/>
                <w14:ligatures w14:val="none"/>
              </w:rPr>
              <w:t>Aktivnosti</w:t>
            </w:r>
          </w:p>
          <w:p w14:paraId="189176EB"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p>
        </w:tc>
        <w:tc>
          <w:tcPr>
            <w:tcW w:w="7332" w:type="dxa"/>
          </w:tcPr>
          <w:p w14:paraId="156EF39A" w14:textId="77777777" w:rsidR="00B218BD" w:rsidRPr="00A379F5" w:rsidRDefault="0081488D"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Daljnji razvoj i ulaganje u sportsku infrastrukturu (Grad Osijek)</w:t>
            </w:r>
          </w:p>
          <w:p w14:paraId="57343387" w14:textId="079DF516" w:rsidR="0081488D" w:rsidRPr="00A379F5" w:rsidRDefault="0081488D"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 xml:space="preserve">Razvoj sportskih i </w:t>
            </w:r>
            <w:proofErr w:type="spellStart"/>
            <w:r w:rsidRPr="00A379F5">
              <w:rPr>
                <w:rFonts w:ascii="Calibri" w:hAnsi="Calibri" w:cs="Calibri"/>
                <w:i/>
                <w:iCs/>
                <w:sz w:val="22"/>
                <w:szCs w:val="22"/>
              </w:rPr>
              <w:t>outdoor</w:t>
            </w:r>
            <w:proofErr w:type="spellEnd"/>
            <w:r w:rsidRPr="00A379F5">
              <w:rPr>
                <w:rFonts w:ascii="Calibri" w:hAnsi="Calibri" w:cs="Calibri"/>
                <w:sz w:val="22"/>
                <w:szCs w:val="22"/>
              </w:rPr>
              <w:t xml:space="preserve"> turističkih aktivnosti i njihova promocija</w:t>
            </w:r>
          </w:p>
          <w:p w14:paraId="362450F2" w14:textId="556A9E67" w:rsidR="0081488D" w:rsidRPr="00A379F5" w:rsidRDefault="0081488D"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Unapređenje sadržaja i infrastrukture uz rijeku D</w:t>
            </w:r>
            <w:r w:rsidR="00447D15" w:rsidRPr="00A379F5">
              <w:rPr>
                <w:rFonts w:ascii="Calibri" w:hAnsi="Calibri" w:cs="Calibri"/>
                <w:sz w:val="22"/>
                <w:szCs w:val="22"/>
              </w:rPr>
              <w:t>ravu (Grad Osijek)</w:t>
            </w:r>
          </w:p>
          <w:p w14:paraId="529D50FB" w14:textId="1E050EDB" w:rsidR="00447D15" w:rsidRPr="00A379F5" w:rsidRDefault="00447D15"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Pozicioniranje i promocija Osijeka kao domaćin</w:t>
            </w:r>
            <w:r w:rsidR="00A379F5" w:rsidRPr="00A379F5">
              <w:rPr>
                <w:rFonts w:ascii="Calibri" w:hAnsi="Calibri" w:cs="Calibri"/>
                <w:sz w:val="22"/>
                <w:szCs w:val="22"/>
              </w:rPr>
              <w:t>a</w:t>
            </w:r>
            <w:r w:rsidRPr="00A379F5">
              <w:rPr>
                <w:rFonts w:ascii="Calibri" w:hAnsi="Calibri" w:cs="Calibri"/>
                <w:sz w:val="22"/>
                <w:szCs w:val="22"/>
              </w:rPr>
              <w:t xml:space="preserve"> sportskih m</w:t>
            </w:r>
            <w:r w:rsidR="008C18C8" w:rsidRPr="00A379F5">
              <w:rPr>
                <w:rFonts w:ascii="Calibri" w:hAnsi="Calibri" w:cs="Calibri"/>
                <w:sz w:val="22"/>
                <w:szCs w:val="22"/>
              </w:rPr>
              <w:t>a</w:t>
            </w:r>
            <w:r w:rsidRPr="00A379F5">
              <w:rPr>
                <w:rFonts w:ascii="Calibri" w:hAnsi="Calibri" w:cs="Calibri"/>
                <w:sz w:val="22"/>
                <w:szCs w:val="22"/>
              </w:rPr>
              <w:t xml:space="preserve">nifestacija </w:t>
            </w:r>
          </w:p>
          <w:p w14:paraId="1F8BD85C" w14:textId="3B3DCA3B" w:rsidR="0081488D" w:rsidRPr="00A379F5" w:rsidRDefault="008B1F06"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 xml:space="preserve">Promocija zdravog života i povezivanje sporta s drugim proizvodima (posebno </w:t>
            </w:r>
            <w:r w:rsidRPr="00A379F5">
              <w:rPr>
                <w:rFonts w:ascii="Calibri" w:hAnsi="Calibri" w:cs="Calibri"/>
                <w:i/>
                <w:iCs/>
                <w:sz w:val="22"/>
                <w:szCs w:val="22"/>
              </w:rPr>
              <w:t>wellness</w:t>
            </w:r>
            <w:r w:rsidR="008C18C8" w:rsidRPr="00A379F5">
              <w:rPr>
                <w:rFonts w:ascii="Calibri" w:hAnsi="Calibri" w:cs="Calibri"/>
                <w:i/>
                <w:iCs/>
                <w:sz w:val="22"/>
                <w:szCs w:val="22"/>
              </w:rPr>
              <w:t>om</w:t>
            </w:r>
            <w:r w:rsidR="008C18C8" w:rsidRPr="00A379F5">
              <w:rPr>
                <w:rFonts w:ascii="Calibri" w:hAnsi="Calibri" w:cs="Calibri"/>
                <w:sz w:val="22"/>
                <w:szCs w:val="22"/>
              </w:rPr>
              <w:t xml:space="preserve"> i gastronomijom)</w:t>
            </w:r>
          </w:p>
        </w:tc>
      </w:tr>
      <w:tr w:rsidR="00A379F5" w:rsidRPr="00A379F5" w14:paraId="5AF0BC3D" w14:textId="77777777" w:rsidTr="00F60B4F">
        <w:tc>
          <w:tcPr>
            <w:tcW w:w="1694" w:type="dxa"/>
          </w:tcPr>
          <w:p w14:paraId="0FB413A0"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t>Nositelji provedbe</w:t>
            </w:r>
          </w:p>
        </w:tc>
        <w:tc>
          <w:tcPr>
            <w:tcW w:w="7332" w:type="dxa"/>
            <w:vAlign w:val="center"/>
          </w:tcPr>
          <w:p w14:paraId="71799C3A" w14:textId="77777777" w:rsidR="00B218BD" w:rsidRPr="00A379F5" w:rsidRDefault="008C18C8" w:rsidP="00C45BF0">
            <w:pPr>
              <w:spacing w:line="276" w:lineRule="auto"/>
              <w:rPr>
                <w:rFonts w:ascii="Calibri" w:hAnsi="Calibri" w:cs="Calibri"/>
                <w:sz w:val="22"/>
                <w:szCs w:val="22"/>
              </w:rPr>
            </w:pPr>
            <w:r w:rsidRPr="00A379F5">
              <w:rPr>
                <w:rFonts w:ascii="Calibri" w:hAnsi="Calibri" w:cs="Calibri"/>
                <w:sz w:val="22"/>
                <w:szCs w:val="22"/>
              </w:rPr>
              <w:t>Turistička zajednica grada Osijeka (u dijelu poticanja, promocije i pozicioniranja)</w:t>
            </w:r>
          </w:p>
          <w:p w14:paraId="0A6189D1" w14:textId="5F1F6C03" w:rsidR="008C18C8" w:rsidRPr="00A379F5" w:rsidRDefault="008C18C8" w:rsidP="00C45BF0">
            <w:pPr>
              <w:spacing w:line="276" w:lineRule="auto"/>
              <w:rPr>
                <w:rFonts w:ascii="Calibri" w:hAnsi="Calibri" w:cs="Calibri"/>
                <w:sz w:val="22"/>
                <w:szCs w:val="22"/>
              </w:rPr>
            </w:pPr>
            <w:r w:rsidRPr="00A379F5">
              <w:rPr>
                <w:rFonts w:ascii="Calibri" w:hAnsi="Calibri" w:cs="Calibri"/>
                <w:sz w:val="22"/>
                <w:szCs w:val="22"/>
              </w:rPr>
              <w:t>Grad Osijek (u dijelu ulaganja u infrastrukturu)</w:t>
            </w:r>
          </w:p>
        </w:tc>
      </w:tr>
      <w:tr w:rsidR="00A379F5" w:rsidRPr="00A379F5" w14:paraId="728F7149" w14:textId="77777777" w:rsidTr="00F60B4F">
        <w:tc>
          <w:tcPr>
            <w:tcW w:w="1694" w:type="dxa"/>
          </w:tcPr>
          <w:p w14:paraId="60725B88"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t>Izvori financiranja</w:t>
            </w:r>
          </w:p>
        </w:tc>
        <w:tc>
          <w:tcPr>
            <w:tcW w:w="7332" w:type="dxa"/>
            <w:vAlign w:val="center"/>
          </w:tcPr>
          <w:p w14:paraId="6A539B95" w14:textId="77777777" w:rsidR="008C18C8" w:rsidRPr="00A379F5" w:rsidRDefault="008C18C8" w:rsidP="00C45BF0">
            <w:pPr>
              <w:spacing w:line="276" w:lineRule="auto"/>
              <w:rPr>
                <w:rFonts w:ascii="Calibri" w:hAnsi="Calibri" w:cs="Calibri"/>
                <w:sz w:val="21"/>
                <w:szCs w:val="21"/>
              </w:rPr>
            </w:pPr>
            <w:r w:rsidRPr="00A379F5">
              <w:rPr>
                <w:rFonts w:ascii="Calibri" w:hAnsi="Calibri" w:cs="Calibri"/>
                <w:sz w:val="21"/>
                <w:szCs w:val="21"/>
              </w:rPr>
              <w:t>Turistička zajednica grada Osijeka</w:t>
            </w:r>
          </w:p>
          <w:p w14:paraId="24849FA9" w14:textId="77777777" w:rsidR="008C18C8" w:rsidRPr="00A379F5" w:rsidRDefault="008C18C8" w:rsidP="00C45BF0">
            <w:pPr>
              <w:spacing w:line="276" w:lineRule="auto"/>
              <w:rPr>
                <w:rFonts w:ascii="Calibri" w:hAnsi="Calibri" w:cs="Calibri"/>
                <w:sz w:val="21"/>
                <w:szCs w:val="21"/>
              </w:rPr>
            </w:pPr>
            <w:r w:rsidRPr="00A379F5">
              <w:rPr>
                <w:rFonts w:ascii="Calibri" w:hAnsi="Calibri" w:cs="Calibri"/>
                <w:sz w:val="21"/>
                <w:szCs w:val="21"/>
              </w:rPr>
              <w:t>Nacionalna sredstva (Ministarstvo turizma i sporta)</w:t>
            </w:r>
          </w:p>
          <w:p w14:paraId="1E2E5569" w14:textId="0EEDEBE4" w:rsidR="00B218BD" w:rsidRPr="00A379F5" w:rsidRDefault="008C18C8" w:rsidP="00C45BF0">
            <w:pPr>
              <w:spacing w:line="276" w:lineRule="auto"/>
              <w:rPr>
                <w:rFonts w:ascii="Calibri" w:hAnsi="Calibri" w:cs="Calibri"/>
                <w:b/>
                <w:bCs/>
                <w:sz w:val="22"/>
                <w:szCs w:val="22"/>
              </w:rPr>
            </w:pPr>
            <w:r w:rsidRPr="00A379F5">
              <w:rPr>
                <w:rFonts w:ascii="Calibri" w:hAnsi="Calibri" w:cs="Calibri"/>
                <w:sz w:val="21"/>
                <w:szCs w:val="21"/>
              </w:rPr>
              <w:t>EU fondovi</w:t>
            </w:r>
          </w:p>
        </w:tc>
      </w:tr>
    </w:tbl>
    <w:p w14:paraId="286D9532" w14:textId="77777777" w:rsidR="00B218BD" w:rsidRPr="00A379F5" w:rsidRDefault="00B218BD"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A379F5" w:rsidRPr="00A379F5" w14:paraId="2B12EFD2" w14:textId="77777777" w:rsidTr="00F60B4F">
        <w:tc>
          <w:tcPr>
            <w:tcW w:w="1694" w:type="dxa"/>
          </w:tcPr>
          <w:p w14:paraId="0F015EDB" w14:textId="77777777" w:rsidR="00B218BD" w:rsidRPr="00A379F5" w:rsidRDefault="00B218BD" w:rsidP="00C45BF0">
            <w:pPr>
              <w:spacing w:line="276" w:lineRule="auto"/>
              <w:jc w:val="both"/>
              <w:rPr>
                <w:rFonts w:ascii="Calibri" w:hAnsi="Calibri" w:cs="Calibri"/>
                <w:b/>
                <w:bCs/>
                <w:sz w:val="22"/>
                <w:szCs w:val="22"/>
              </w:rPr>
            </w:pPr>
            <w:r w:rsidRPr="00A379F5">
              <w:rPr>
                <w:rFonts w:ascii="Calibri" w:hAnsi="Calibri" w:cs="Calibri"/>
                <w:b/>
                <w:bCs/>
                <w:sz w:val="22"/>
                <w:szCs w:val="22"/>
              </w:rPr>
              <w:t xml:space="preserve">Prioritet </w:t>
            </w:r>
          </w:p>
        </w:tc>
        <w:tc>
          <w:tcPr>
            <w:tcW w:w="7332" w:type="dxa"/>
          </w:tcPr>
          <w:p w14:paraId="42A0BA2C" w14:textId="77777777" w:rsidR="00B218BD" w:rsidRPr="00A379F5" w:rsidRDefault="00B218BD" w:rsidP="00C45BF0">
            <w:pPr>
              <w:spacing w:line="276" w:lineRule="auto"/>
              <w:jc w:val="both"/>
              <w:rPr>
                <w:rFonts w:ascii="Calibri" w:hAnsi="Calibri" w:cs="Calibri"/>
                <w:b/>
                <w:bCs/>
                <w:sz w:val="22"/>
                <w:szCs w:val="22"/>
              </w:rPr>
            </w:pPr>
            <w:r w:rsidRPr="00A379F5">
              <w:rPr>
                <w:rFonts w:ascii="Calibri" w:hAnsi="Calibri" w:cs="Calibri"/>
                <w:b/>
                <w:bCs/>
                <w:sz w:val="22"/>
                <w:szCs w:val="22"/>
              </w:rPr>
              <w:t>2. R</w:t>
            </w:r>
            <w:r w:rsidRPr="00A379F5">
              <w:rPr>
                <w:rFonts w:ascii="Calibri" w:hAnsi="Calibri" w:cs="Calibri"/>
                <w:b/>
                <w:bCs/>
              </w:rPr>
              <w:t xml:space="preserve">azvoj inovativnih i autentičnih turističkih proizvoda </w:t>
            </w:r>
          </w:p>
        </w:tc>
      </w:tr>
      <w:tr w:rsidR="00EF4739" w:rsidRPr="00EF4739" w14:paraId="22DA8096" w14:textId="77777777" w:rsidTr="00F60B4F">
        <w:tc>
          <w:tcPr>
            <w:tcW w:w="1694" w:type="dxa"/>
            <w:shd w:val="clear" w:color="auto" w:fill="215E99" w:themeFill="text2" w:themeFillTint="BF"/>
          </w:tcPr>
          <w:p w14:paraId="108709DB" w14:textId="77777777" w:rsidR="00B218BD" w:rsidRPr="00EF4739" w:rsidRDefault="00B218BD" w:rsidP="00C45BF0">
            <w:pPr>
              <w:spacing w:line="276" w:lineRule="auto"/>
              <w:jc w:val="both"/>
              <w:rPr>
                <w:rFonts w:ascii="Calibri" w:hAnsi="Calibri" w:cs="Calibri"/>
                <w:color w:val="FFFFFF" w:themeColor="background1"/>
                <w:sz w:val="22"/>
                <w:szCs w:val="22"/>
              </w:rPr>
            </w:pPr>
            <w:r w:rsidRPr="00EF4739">
              <w:rPr>
                <w:rFonts w:ascii="Calibri" w:hAnsi="Calibri" w:cs="Calibri"/>
                <w:color w:val="FFFFFF" w:themeColor="background1"/>
                <w:sz w:val="22"/>
                <w:szCs w:val="22"/>
              </w:rPr>
              <w:t xml:space="preserve">Mjera </w:t>
            </w:r>
          </w:p>
        </w:tc>
        <w:tc>
          <w:tcPr>
            <w:tcW w:w="7332" w:type="dxa"/>
            <w:shd w:val="clear" w:color="auto" w:fill="215E99" w:themeFill="text2" w:themeFillTint="BF"/>
          </w:tcPr>
          <w:p w14:paraId="2791E3BD" w14:textId="1E3D0C5A" w:rsidR="00B218BD" w:rsidRPr="00EF4739" w:rsidRDefault="00B218BD" w:rsidP="00C45BF0">
            <w:pPr>
              <w:pStyle w:val="NormalWeb"/>
              <w:spacing w:before="0" w:beforeAutospacing="0" w:line="276" w:lineRule="auto"/>
              <w:jc w:val="both"/>
              <w:rPr>
                <w:rFonts w:ascii="Calibri" w:hAnsi="Calibri" w:cs="Calibri"/>
                <w:b/>
                <w:bCs/>
                <w:color w:val="FFFFFF" w:themeColor="background1"/>
                <w:sz w:val="22"/>
                <w:szCs w:val="22"/>
              </w:rPr>
            </w:pPr>
            <w:r w:rsidRPr="00EF4739">
              <w:rPr>
                <w:rFonts w:ascii="Calibri" w:hAnsi="Calibri" w:cs="Calibri"/>
                <w:color w:val="FFFFFF" w:themeColor="background1"/>
                <w:sz w:val="22"/>
                <w:szCs w:val="22"/>
              </w:rPr>
              <w:t>2.</w:t>
            </w:r>
            <w:r w:rsidR="0010044A" w:rsidRPr="00EF4739">
              <w:rPr>
                <w:rFonts w:ascii="Calibri" w:hAnsi="Calibri" w:cs="Calibri"/>
                <w:color w:val="FFFFFF" w:themeColor="background1"/>
                <w:sz w:val="22"/>
                <w:szCs w:val="22"/>
              </w:rPr>
              <w:t>3</w:t>
            </w:r>
            <w:r w:rsidRPr="00EF4739">
              <w:rPr>
                <w:rFonts w:ascii="Calibri" w:hAnsi="Calibri" w:cs="Calibri"/>
                <w:color w:val="FFFFFF" w:themeColor="background1"/>
                <w:sz w:val="22"/>
                <w:szCs w:val="22"/>
              </w:rPr>
              <w:t xml:space="preserve">. </w:t>
            </w:r>
            <w:r w:rsidRPr="00EF4739">
              <w:rPr>
                <w:rStyle w:val="Strong"/>
                <w:rFonts w:ascii="Aptos" w:eastAsiaTheme="majorEastAsia" w:hAnsi="Aptos"/>
                <w:b w:val="0"/>
                <w:bCs w:val="0"/>
                <w:color w:val="FFFFFF" w:themeColor="background1"/>
                <w:sz w:val="22"/>
                <w:szCs w:val="22"/>
              </w:rPr>
              <w:t>Razvoj tematskih ruta i interpretacijskih sadržaja (pješačkih, biciklističkih, kulturnih i gastronomskih)</w:t>
            </w:r>
          </w:p>
        </w:tc>
      </w:tr>
      <w:tr w:rsidR="00A379F5" w:rsidRPr="00A379F5" w14:paraId="15C46E9D" w14:textId="77777777" w:rsidTr="00F60B4F">
        <w:tc>
          <w:tcPr>
            <w:tcW w:w="1694" w:type="dxa"/>
          </w:tcPr>
          <w:p w14:paraId="3383B370"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r w:rsidRPr="00A379F5">
              <w:rPr>
                <w:rFonts w:ascii="Calibri" w:hAnsi="Calibri" w:cs="Calibri"/>
                <w:sz w:val="22"/>
                <w:szCs w:val="22"/>
              </w:rPr>
              <w:t>Opis</w:t>
            </w:r>
          </w:p>
        </w:tc>
        <w:tc>
          <w:tcPr>
            <w:tcW w:w="7332" w:type="dxa"/>
          </w:tcPr>
          <w:p w14:paraId="5E87AB53" w14:textId="6CD672FD" w:rsidR="00B218BD" w:rsidRPr="00A379F5" w:rsidRDefault="00B22B30" w:rsidP="00C45BF0">
            <w:pPr>
              <w:pStyle w:val="NormalWeb"/>
              <w:spacing w:line="276" w:lineRule="auto"/>
              <w:rPr>
                <w:rFonts w:ascii="Aptos" w:hAnsi="Aptos" w:cs="Calibri"/>
                <w:sz w:val="21"/>
                <w:szCs w:val="21"/>
              </w:rPr>
            </w:pPr>
            <w:r w:rsidRPr="00A379F5">
              <w:rPr>
                <w:rFonts w:ascii="Aptos" w:hAnsi="Aptos"/>
                <w:sz w:val="21"/>
                <w:szCs w:val="21"/>
              </w:rPr>
              <w:t xml:space="preserve">Cilj mjere je razvoj </w:t>
            </w:r>
            <w:r w:rsidRPr="00A379F5">
              <w:rPr>
                <w:rStyle w:val="Strong"/>
                <w:rFonts w:ascii="Aptos" w:eastAsiaTheme="majorEastAsia" w:hAnsi="Aptos"/>
                <w:b w:val="0"/>
                <w:bCs w:val="0"/>
                <w:sz w:val="21"/>
                <w:szCs w:val="21"/>
              </w:rPr>
              <w:t>inovativnih, sadržajno bogatih i održivih tematskih ruta</w:t>
            </w:r>
            <w:r w:rsidRPr="00A379F5">
              <w:rPr>
                <w:rFonts w:ascii="Aptos" w:hAnsi="Aptos"/>
                <w:sz w:val="21"/>
                <w:szCs w:val="21"/>
              </w:rPr>
              <w:t xml:space="preserve"> koje povezuju kulturnu baštinu, prirodne vrijednosti, gastronomsku ponudu i urbani identitet </w:t>
            </w:r>
            <w:r w:rsidR="00A379F5">
              <w:rPr>
                <w:rFonts w:ascii="Aptos" w:hAnsi="Aptos"/>
                <w:sz w:val="21"/>
                <w:szCs w:val="21"/>
              </w:rPr>
              <w:t>g</w:t>
            </w:r>
            <w:r w:rsidRPr="00A379F5">
              <w:rPr>
                <w:rFonts w:ascii="Aptos" w:hAnsi="Aptos"/>
                <w:sz w:val="21"/>
                <w:szCs w:val="21"/>
              </w:rPr>
              <w:t xml:space="preserve">rada Osijeka. U fokusu je stvaranje </w:t>
            </w:r>
            <w:r w:rsidRPr="00A379F5">
              <w:rPr>
                <w:rStyle w:val="Strong"/>
                <w:rFonts w:ascii="Aptos" w:eastAsiaTheme="majorEastAsia" w:hAnsi="Aptos"/>
                <w:b w:val="0"/>
                <w:bCs w:val="0"/>
                <w:sz w:val="21"/>
                <w:szCs w:val="21"/>
              </w:rPr>
              <w:t>autentičnih doživljaja</w:t>
            </w:r>
            <w:r w:rsidRPr="00A379F5">
              <w:rPr>
                <w:rFonts w:ascii="Aptos" w:hAnsi="Aptos"/>
                <w:sz w:val="21"/>
                <w:szCs w:val="21"/>
              </w:rPr>
              <w:t xml:space="preserve"> za posjetitelje kroz </w:t>
            </w:r>
            <w:r w:rsidRPr="00A379F5">
              <w:rPr>
                <w:rStyle w:val="Strong"/>
                <w:rFonts w:ascii="Aptos" w:eastAsiaTheme="majorEastAsia" w:hAnsi="Aptos"/>
                <w:b w:val="0"/>
                <w:bCs w:val="0"/>
                <w:sz w:val="21"/>
                <w:szCs w:val="21"/>
              </w:rPr>
              <w:t>pješačke i biciklističke rute</w:t>
            </w:r>
            <w:r w:rsidRPr="00A379F5">
              <w:rPr>
                <w:rFonts w:ascii="Aptos" w:hAnsi="Aptos"/>
                <w:sz w:val="21"/>
                <w:szCs w:val="21"/>
              </w:rPr>
              <w:t xml:space="preserve">, povezane s pričama o prošlosti, lokalnim okusima, urbanom razvoju i prirodnom okruženju. Rute se mogu oblikovati kao </w:t>
            </w:r>
            <w:r w:rsidRPr="00A379F5">
              <w:rPr>
                <w:rStyle w:val="Strong"/>
                <w:rFonts w:ascii="Aptos" w:eastAsiaTheme="majorEastAsia" w:hAnsi="Aptos"/>
                <w:b w:val="0"/>
                <w:bCs w:val="0"/>
                <w:sz w:val="21"/>
                <w:szCs w:val="21"/>
              </w:rPr>
              <w:t>interpretativne staze</w:t>
            </w:r>
            <w:r w:rsidRPr="00A379F5">
              <w:rPr>
                <w:rFonts w:ascii="Aptos" w:hAnsi="Aptos"/>
                <w:sz w:val="21"/>
                <w:szCs w:val="21"/>
              </w:rPr>
              <w:t xml:space="preserve"> – kombinacija fizičke infrastrukture i digitalnog sadržaja (</w:t>
            </w:r>
            <w:proofErr w:type="spellStart"/>
            <w:r w:rsidRPr="00A379F5">
              <w:rPr>
                <w:rFonts w:ascii="Aptos" w:hAnsi="Aptos"/>
                <w:i/>
                <w:iCs/>
                <w:sz w:val="21"/>
                <w:szCs w:val="21"/>
              </w:rPr>
              <w:t>storytelling</w:t>
            </w:r>
            <w:proofErr w:type="spellEnd"/>
            <w:r w:rsidRPr="00A379F5">
              <w:rPr>
                <w:rFonts w:ascii="Aptos" w:hAnsi="Aptos"/>
                <w:sz w:val="21"/>
                <w:szCs w:val="21"/>
              </w:rPr>
              <w:t xml:space="preserve">, AR/QR, </w:t>
            </w:r>
            <w:proofErr w:type="spellStart"/>
            <w:r w:rsidRPr="00A379F5">
              <w:rPr>
                <w:rFonts w:ascii="Aptos" w:hAnsi="Aptos"/>
                <w:sz w:val="21"/>
                <w:szCs w:val="21"/>
              </w:rPr>
              <w:t>audiovodiči</w:t>
            </w:r>
            <w:proofErr w:type="spellEnd"/>
            <w:r w:rsidRPr="00A379F5">
              <w:rPr>
                <w:rFonts w:ascii="Aptos" w:hAnsi="Aptos"/>
                <w:sz w:val="21"/>
                <w:szCs w:val="21"/>
              </w:rPr>
              <w:t xml:space="preserve">). </w:t>
            </w:r>
          </w:p>
        </w:tc>
      </w:tr>
      <w:tr w:rsidR="00042BC2" w:rsidRPr="00042BC2" w14:paraId="4BCB50BD" w14:textId="77777777" w:rsidTr="00F60B4F">
        <w:tc>
          <w:tcPr>
            <w:tcW w:w="1694" w:type="dxa"/>
          </w:tcPr>
          <w:p w14:paraId="2BD4403F" w14:textId="77777777" w:rsidR="00B218BD" w:rsidRPr="00A379F5" w:rsidRDefault="00B218BD" w:rsidP="00C45BF0">
            <w:pPr>
              <w:spacing w:line="276" w:lineRule="auto"/>
              <w:jc w:val="both"/>
              <w:rPr>
                <w:rFonts w:ascii="Calibri" w:hAnsi="Calibri" w:cs="Calibri"/>
                <w:sz w:val="22"/>
                <w:szCs w:val="22"/>
              </w:rPr>
            </w:pPr>
            <w:r w:rsidRPr="00A379F5">
              <w:rPr>
                <w:rFonts w:ascii="Calibri" w:eastAsia="Times New Roman" w:hAnsi="Calibri" w:cs="Calibri"/>
                <w:sz w:val="22"/>
                <w:szCs w:val="22"/>
                <w:lang w:eastAsia="hr-HR"/>
                <w14:ligatures w14:val="none"/>
              </w:rPr>
              <w:t>Aktivnosti</w:t>
            </w:r>
          </w:p>
          <w:p w14:paraId="08B1881B"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p>
        </w:tc>
        <w:tc>
          <w:tcPr>
            <w:tcW w:w="7332" w:type="dxa"/>
          </w:tcPr>
          <w:p w14:paraId="0A6486A0" w14:textId="77777777" w:rsidR="00B218BD" w:rsidRPr="00A379F5" w:rsidRDefault="00B22B30"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 xml:space="preserve">Razvoj koncepta i planiranje tematskih ruta </w:t>
            </w:r>
            <w:r w:rsidR="00BE1779" w:rsidRPr="00A379F5">
              <w:rPr>
                <w:rFonts w:ascii="Calibri" w:hAnsi="Calibri" w:cs="Calibri"/>
                <w:sz w:val="22"/>
                <w:szCs w:val="22"/>
              </w:rPr>
              <w:t>(određivanje tema, atraktivnih točki, suradnja s institucijama i udrugama)</w:t>
            </w:r>
          </w:p>
          <w:p w14:paraId="77D2765F" w14:textId="77777777" w:rsidR="00BE1779" w:rsidRPr="00A379F5" w:rsidRDefault="00BE1779"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lastRenderedPageBreak/>
              <w:t>Razvoj ruta</w:t>
            </w:r>
          </w:p>
          <w:p w14:paraId="28279840" w14:textId="77777777" w:rsidR="00BE1779" w:rsidRPr="00A379F5" w:rsidRDefault="00BE1779"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Postavljanje turističke interpretacija</w:t>
            </w:r>
          </w:p>
          <w:p w14:paraId="24AA2F4D" w14:textId="27D944C6" w:rsidR="00BE1779" w:rsidRPr="00A379F5" w:rsidRDefault="00BE1779"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Definiranje naziva ruta i njihova promocija kroz sve komunikacijske alate i medije</w:t>
            </w:r>
          </w:p>
          <w:p w14:paraId="1DBF37C5" w14:textId="0F59BF2B" w:rsidR="00BE1779" w:rsidRPr="00A379F5" w:rsidRDefault="00BE1779"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 xml:space="preserve">Edukacija vodiča i lokalnih partnera </w:t>
            </w:r>
          </w:p>
        </w:tc>
      </w:tr>
      <w:tr w:rsidR="00042BC2" w:rsidRPr="00042BC2" w14:paraId="6A0AD579" w14:textId="77777777" w:rsidTr="00F60B4F">
        <w:tc>
          <w:tcPr>
            <w:tcW w:w="1694" w:type="dxa"/>
          </w:tcPr>
          <w:p w14:paraId="51E54A23"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lastRenderedPageBreak/>
              <w:t>Nositelji provedbe</w:t>
            </w:r>
          </w:p>
        </w:tc>
        <w:tc>
          <w:tcPr>
            <w:tcW w:w="7332" w:type="dxa"/>
            <w:vAlign w:val="center"/>
          </w:tcPr>
          <w:p w14:paraId="7B45B291" w14:textId="77777777" w:rsidR="00B218BD" w:rsidRPr="00A379F5" w:rsidRDefault="00BE1779" w:rsidP="00C45BF0">
            <w:pPr>
              <w:spacing w:line="276" w:lineRule="auto"/>
              <w:rPr>
                <w:rFonts w:ascii="Calibri" w:hAnsi="Calibri" w:cs="Calibri"/>
                <w:sz w:val="22"/>
                <w:szCs w:val="22"/>
              </w:rPr>
            </w:pPr>
            <w:r w:rsidRPr="00A379F5">
              <w:rPr>
                <w:rFonts w:ascii="Calibri" w:hAnsi="Calibri" w:cs="Calibri"/>
                <w:sz w:val="22"/>
                <w:szCs w:val="22"/>
              </w:rPr>
              <w:t>Turistička zajednica grada Osijeka</w:t>
            </w:r>
          </w:p>
          <w:p w14:paraId="6459F4A2" w14:textId="1A962646" w:rsidR="00BE1779" w:rsidRPr="00A379F5" w:rsidRDefault="00BE1779" w:rsidP="00C45BF0">
            <w:pPr>
              <w:spacing w:line="276" w:lineRule="auto"/>
              <w:rPr>
                <w:rFonts w:ascii="Calibri" w:hAnsi="Calibri" w:cs="Calibri"/>
                <w:sz w:val="22"/>
                <w:szCs w:val="22"/>
              </w:rPr>
            </w:pPr>
          </w:p>
        </w:tc>
      </w:tr>
      <w:tr w:rsidR="00B218BD" w:rsidRPr="00A379F5" w14:paraId="1EB6887B" w14:textId="77777777" w:rsidTr="00F60B4F">
        <w:tc>
          <w:tcPr>
            <w:tcW w:w="1694" w:type="dxa"/>
          </w:tcPr>
          <w:p w14:paraId="3CAC6F01"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t>Izvori financiranja</w:t>
            </w:r>
          </w:p>
        </w:tc>
        <w:tc>
          <w:tcPr>
            <w:tcW w:w="7332" w:type="dxa"/>
            <w:vAlign w:val="center"/>
          </w:tcPr>
          <w:p w14:paraId="0838CE91" w14:textId="77777777" w:rsidR="00B218BD" w:rsidRPr="00A379F5" w:rsidRDefault="0097713D" w:rsidP="00C45BF0">
            <w:pPr>
              <w:spacing w:line="276" w:lineRule="auto"/>
              <w:rPr>
                <w:rFonts w:ascii="Calibri" w:hAnsi="Calibri" w:cs="Calibri"/>
                <w:sz w:val="22"/>
                <w:szCs w:val="22"/>
              </w:rPr>
            </w:pPr>
            <w:r w:rsidRPr="00A379F5">
              <w:rPr>
                <w:rFonts w:ascii="Calibri" w:hAnsi="Calibri" w:cs="Calibri"/>
                <w:sz w:val="22"/>
                <w:szCs w:val="22"/>
              </w:rPr>
              <w:t>Budžet Turističke zajednice grada Osijeka</w:t>
            </w:r>
          </w:p>
          <w:p w14:paraId="3B45057D" w14:textId="77777777" w:rsidR="0097713D" w:rsidRPr="00A379F5" w:rsidRDefault="0097713D" w:rsidP="00C45BF0">
            <w:pPr>
              <w:spacing w:line="276" w:lineRule="auto"/>
              <w:rPr>
                <w:rFonts w:ascii="Calibri" w:hAnsi="Calibri" w:cs="Calibri"/>
                <w:sz w:val="21"/>
                <w:szCs w:val="21"/>
              </w:rPr>
            </w:pPr>
            <w:r w:rsidRPr="00A379F5">
              <w:rPr>
                <w:rFonts w:ascii="Calibri" w:hAnsi="Calibri" w:cs="Calibri"/>
                <w:sz w:val="21"/>
                <w:szCs w:val="21"/>
              </w:rPr>
              <w:t>Nacionalna sredstva (Ministarstvo turizma i sporta)</w:t>
            </w:r>
          </w:p>
          <w:p w14:paraId="3E2B505B" w14:textId="61F06A72" w:rsidR="0097713D" w:rsidRPr="00A379F5" w:rsidRDefault="0097713D" w:rsidP="00C45BF0">
            <w:pPr>
              <w:spacing w:line="276" w:lineRule="auto"/>
              <w:rPr>
                <w:rFonts w:ascii="Calibri" w:hAnsi="Calibri" w:cs="Calibri"/>
                <w:b/>
                <w:bCs/>
                <w:sz w:val="22"/>
                <w:szCs w:val="22"/>
              </w:rPr>
            </w:pPr>
            <w:r w:rsidRPr="00A379F5">
              <w:rPr>
                <w:rFonts w:ascii="Calibri" w:hAnsi="Calibri" w:cs="Calibri"/>
                <w:sz w:val="21"/>
                <w:szCs w:val="21"/>
              </w:rPr>
              <w:t>EU fondovi</w:t>
            </w:r>
          </w:p>
        </w:tc>
      </w:tr>
    </w:tbl>
    <w:p w14:paraId="6C8E93E9" w14:textId="77777777" w:rsidR="00B218BD" w:rsidRPr="00A379F5" w:rsidRDefault="00B218BD" w:rsidP="00C45BF0">
      <w:pPr>
        <w:spacing w:after="160" w:line="276" w:lineRule="auto"/>
        <w:rPr>
          <w:rFonts w:ascii="Aptos" w:hAnsi="Aptos"/>
          <w:kern w:val="2"/>
          <w:sz w:val="22"/>
          <w:szCs w:val="22"/>
        </w:rPr>
      </w:pPr>
    </w:p>
    <w:p w14:paraId="6718D48F" w14:textId="77777777" w:rsidR="00B218BD" w:rsidRPr="00A379F5" w:rsidRDefault="00B218BD"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A379F5" w:rsidRPr="00A379F5" w14:paraId="569AC253" w14:textId="77777777" w:rsidTr="00F60B4F">
        <w:tc>
          <w:tcPr>
            <w:tcW w:w="1694" w:type="dxa"/>
          </w:tcPr>
          <w:p w14:paraId="34CD3021" w14:textId="77777777" w:rsidR="00B218BD" w:rsidRPr="00A379F5" w:rsidRDefault="00B218BD" w:rsidP="00C45BF0">
            <w:pPr>
              <w:spacing w:line="276" w:lineRule="auto"/>
              <w:jc w:val="both"/>
              <w:rPr>
                <w:rFonts w:ascii="Calibri" w:hAnsi="Calibri" w:cs="Calibri"/>
                <w:b/>
                <w:bCs/>
                <w:sz w:val="22"/>
                <w:szCs w:val="22"/>
              </w:rPr>
            </w:pPr>
            <w:r w:rsidRPr="00A379F5">
              <w:rPr>
                <w:rFonts w:ascii="Calibri" w:hAnsi="Calibri" w:cs="Calibri"/>
                <w:b/>
                <w:bCs/>
                <w:sz w:val="22"/>
                <w:szCs w:val="22"/>
              </w:rPr>
              <w:t xml:space="preserve">Prioritet </w:t>
            </w:r>
          </w:p>
        </w:tc>
        <w:tc>
          <w:tcPr>
            <w:tcW w:w="7332" w:type="dxa"/>
          </w:tcPr>
          <w:p w14:paraId="3EBC3DC7" w14:textId="77777777" w:rsidR="00B218BD" w:rsidRPr="00A379F5" w:rsidRDefault="00B218BD" w:rsidP="00C45BF0">
            <w:pPr>
              <w:spacing w:line="276" w:lineRule="auto"/>
              <w:jc w:val="both"/>
              <w:rPr>
                <w:rFonts w:ascii="Calibri" w:hAnsi="Calibri" w:cs="Calibri"/>
                <w:b/>
                <w:bCs/>
                <w:sz w:val="22"/>
                <w:szCs w:val="22"/>
              </w:rPr>
            </w:pPr>
            <w:r w:rsidRPr="00A379F5">
              <w:rPr>
                <w:rFonts w:ascii="Calibri" w:hAnsi="Calibri" w:cs="Calibri"/>
                <w:b/>
                <w:bCs/>
                <w:sz w:val="22"/>
                <w:szCs w:val="22"/>
              </w:rPr>
              <w:t>2. R</w:t>
            </w:r>
            <w:r w:rsidRPr="00A379F5">
              <w:rPr>
                <w:rFonts w:ascii="Calibri" w:hAnsi="Calibri" w:cs="Calibri"/>
                <w:b/>
                <w:bCs/>
              </w:rPr>
              <w:t xml:space="preserve">azvoj inovativnih i autentičnih turističkih proizvoda </w:t>
            </w:r>
          </w:p>
        </w:tc>
      </w:tr>
      <w:tr w:rsidR="00EF4739" w:rsidRPr="00EF4739" w14:paraId="04E95260" w14:textId="77777777" w:rsidTr="00F60B4F">
        <w:tc>
          <w:tcPr>
            <w:tcW w:w="1694" w:type="dxa"/>
            <w:shd w:val="clear" w:color="auto" w:fill="215E99" w:themeFill="text2" w:themeFillTint="BF"/>
          </w:tcPr>
          <w:p w14:paraId="0A1DCB7D" w14:textId="77777777" w:rsidR="00B218BD" w:rsidRPr="00EF4739" w:rsidRDefault="00B218BD" w:rsidP="00C45BF0">
            <w:pPr>
              <w:spacing w:line="276" w:lineRule="auto"/>
              <w:jc w:val="both"/>
              <w:rPr>
                <w:rFonts w:ascii="Calibri" w:hAnsi="Calibri" w:cs="Calibri"/>
                <w:color w:val="FFFFFF" w:themeColor="background1"/>
                <w:sz w:val="22"/>
                <w:szCs w:val="22"/>
              </w:rPr>
            </w:pPr>
            <w:r w:rsidRPr="00EF4739">
              <w:rPr>
                <w:rFonts w:ascii="Calibri" w:hAnsi="Calibri" w:cs="Calibri"/>
                <w:color w:val="FFFFFF" w:themeColor="background1"/>
                <w:sz w:val="22"/>
                <w:szCs w:val="22"/>
              </w:rPr>
              <w:t xml:space="preserve">Mjera </w:t>
            </w:r>
          </w:p>
        </w:tc>
        <w:tc>
          <w:tcPr>
            <w:tcW w:w="7332" w:type="dxa"/>
            <w:shd w:val="clear" w:color="auto" w:fill="215E99" w:themeFill="text2" w:themeFillTint="BF"/>
          </w:tcPr>
          <w:p w14:paraId="34142C04" w14:textId="1CF9A935" w:rsidR="00B218BD" w:rsidRPr="00EF4739" w:rsidRDefault="00B218BD" w:rsidP="00C45BF0">
            <w:pPr>
              <w:pStyle w:val="NormalWeb"/>
              <w:spacing w:before="0" w:beforeAutospacing="0" w:line="276" w:lineRule="auto"/>
              <w:jc w:val="both"/>
              <w:rPr>
                <w:rFonts w:ascii="Calibri" w:hAnsi="Calibri" w:cs="Calibri"/>
                <w:b/>
                <w:bCs/>
                <w:color w:val="FFFFFF" w:themeColor="background1"/>
                <w:sz w:val="22"/>
                <w:szCs w:val="22"/>
              </w:rPr>
            </w:pPr>
            <w:r w:rsidRPr="00EF4739">
              <w:rPr>
                <w:rFonts w:ascii="Calibri" w:hAnsi="Calibri" w:cs="Calibri"/>
                <w:color w:val="FFFFFF" w:themeColor="background1"/>
                <w:sz w:val="22"/>
                <w:szCs w:val="22"/>
              </w:rPr>
              <w:t>2.</w:t>
            </w:r>
            <w:r w:rsidR="0010044A" w:rsidRPr="00EF4739">
              <w:rPr>
                <w:rFonts w:ascii="Calibri" w:hAnsi="Calibri" w:cs="Calibri"/>
                <w:color w:val="FFFFFF" w:themeColor="background1"/>
                <w:sz w:val="22"/>
                <w:szCs w:val="22"/>
              </w:rPr>
              <w:t>4</w:t>
            </w:r>
            <w:r w:rsidRPr="00EF4739">
              <w:rPr>
                <w:rFonts w:ascii="Calibri" w:hAnsi="Calibri" w:cs="Calibri"/>
                <w:color w:val="FFFFFF" w:themeColor="background1"/>
                <w:sz w:val="22"/>
                <w:szCs w:val="22"/>
              </w:rPr>
              <w:t xml:space="preserve">. </w:t>
            </w:r>
            <w:r w:rsidRPr="00EF4739">
              <w:rPr>
                <w:rStyle w:val="Strong"/>
                <w:rFonts w:ascii="Aptos" w:eastAsiaTheme="majorEastAsia" w:hAnsi="Aptos"/>
                <w:b w:val="0"/>
                <w:bCs w:val="0"/>
                <w:color w:val="FFFFFF" w:themeColor="background1"/>
                <w:sz w:val="22"/>
                <w:szCs w:val="22"/>
              </w:rPr>
              <w:t>Daljnje unapređenje razvoja manifestacija i događanja s prepoznatljivim identitetom</w:t>
            </w:r>
          </w:p>
        </w:tc>
      </w:tr>
      <w:tr w:rsidR="00A379F5" w:rsidRPr="00A379F5" w14:paraId="136F11CD" w14:textId="77777777" w:rsidTr="00F60B4F">
        <w:tc>
          <w:tcPr>
            <w:tcW w:w="1694" w:type="dxa"/>
          </w:tcPr>
          <w:p w14:paraId="0609D3D7"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r w:rsidRPr="00A379F5">
              <w:rPr>
                <w:rFonts w:ascii="Calibri" w:hAnsi="Calibri" w:cs="Calibri"/>
                <w:sz w:val="22"/>
                <w:szCs w:val="22"/>
              </w:rPr>
              <w:t>Opis</w:t>
            </w:r>
          </w:p>
        </w:tc>
        <w:tc>
          <w:tcPr>
            <w:tcW w:w="7332" w:type="dxa"/>
          </w:tcPr>
          <w:p w14:paraId="4210A3F7" w14:textId="4CFE29EB" w:rsidR="00B218BD" w:rsidRPr="00A379F5" w:rsidRDefault="004B7B18" w:rsidP="00C45BF0">
            <w:pPr>
              <w:pStyle w:val="NormalWeb"/>
              <w:spacing w:before="0" w:beforeAutospacing="0" w:after="0" w:afterAutospacing="0" w:line="276" w:lineRule="auto"/>
              <w:rPr>
                <w:rFonts w:ascii="Calibri" w:hAnsi="Calibri" w:cs="Calibri"/>
                <w:sz w:val="22"/>
                <w:szCs w:val="22"/>
              </w:rPr>
            </w:pPr>
            <w:r w:rsidRPr="00A379F5">
              <w:rPr>
                <w:rFonts w:ascii="Calibri" w:hAnsi="Calibri" w:cs="Calibri"/>
                <w:sz w:val="22"/>
                <w:szCs w:val="22"/>
              </w:rPr>
              <w:t xml:space="preserve">Osijek treba nastaviti jačati svoju ulogu kao regionalni centar manifestacija i događanja na način da jača postojeće manifestacije, proširuje im sadržaje i još snažnije promovira. </w:t>
            </w:r>
            <w:r w:rsidR="003761EA" w:rsidRPr="00A379F5">
              <w:rPr>
                <w:rFonts w:ascii="Calibri" w:hAnsi="Calibri" w:cs="Calibri"/>
                <w:sz w:val="22"/>
                <w:szCs w:val="22"/>
              </w:rPr>
              <w:t>Naglasak je ne očuvanju i razvoju kulturnog identiteta grada</w:t>
            </w:r>
            <w:r w:rsidR="006C5FE0" w:rsidRPr="00A379F5">
              <w:rPr>
                <w:rFonts w:ascii="Calibri" w:hAnsi="Calibri" w:cs="Calibri"/>
                <w:sz w:val="22"/>
                <w:szCs w:val="22"/>
              </w:rPr>
              <w:t>.</w:t>
            </w:r>
          </w:p>
        </w:tc>
      </w:tr>
      <w:tr w:rsidR="00A379F5" w:rsidRPr="00A379F5" w14:paraId="454BB73E" w14:textId="77777777" w:rsidTr="00F60B4F">
        <w:tc>
          <w:tcPr>
            <w:tcW w:w="1694" w:type="dxa"/>
          </w:tcPr>
          <w:p w14:paraId="270A9B7F" w14:textId="77777777" w:rsidR="00B218BD" w:rsidRPr="00A379F5" w:rsidRDefault="00B218BD" w:rsidP="00C45BF0">
            <w:pPr>
              <w:spacing w:line="276" w:lineRule="auto"/>
              <w:jc w:val="both"/>
              <w:rPr>
                <w:rFonts w:ascii="Calibri" w:hAnsi="Calibri" w:cs="Calibri"/>
                <w:sz w:val="22"/>
                <w:szCs w:val="22"/>
              </w:rPr>
            </w:pPr>
            <w:r w:rsidRPr="00A379F5">
              <w:rPr>
                <w:rFonts w:ascii="Calibri" w:eastAsia="Times New Roman" w:hAnsi="Calibri" w:cs="Calibri"/>
                <w:sz w:val="22"/>
                <w:szCs w:val="22"/>
                <w:lang w:eastAsia="hr-HR"/>
                <w14:ligatures w14:val="none"/>
              </w:rPr>
              <w:t>Aktivnosti</w:t>
            </w:r>
          </w:p>
          <w:p w14:paraId="5CFC2F8D"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p>
        </w:tc>
        <w:tc>
          <w:tcPr>
            <w:tcW w:w="7332" w:type="dxa"/>
          </w:tcPr>
          <w:p w14:paraId="708C646B" w14:textId="54F54EB0" w:rsidR="00B218BD" w:rsidRPr="00A379F5" w:rsidRDefault="006C5FE0"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Daljnja profesionalizacija manifestacija</w:t>
            </w:r>
          </w:p>
          <w:p w14:paraId="3BE3BE43" w14:textId="3E8DA8AA" w:rsidR="006C5FE0" w:rsidRPr="00A379F5" w:rsidRDefault="006C5FE0"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Ulaganje u promociju</w:t>
            </w:r>
            <w:r w:rsidR="00E551D0" w:rsidRPr="00A379F5">
              <w:rPr>
                <w:rFonts w:ascii="Calibri" w:hAnsi="Calibri" w:cs="Calibri"/>
                <w:sz w:val="22"/>
                <w:szCs w:val="22"/>
              </w:rPr>
              <w:t xml:space="preserve"> i unapređenje digitalne vidljivosti</w:t>
            </w:r>
          </w:p>
          <w:p w14:paraId="1D911FAD" w14:textId="4E374301" w:rsidR="00E551D0" w:rsidRPr="00A379F5" w:rsidRDefault="00841A25"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Razvoj (potencijalno) manjih tematskih manifestacija ('urbani vikendi')</w:t>
            </w:r>
          </w:p>
          <w:p w14:paraId="51B91AF3" w14:textId="5BD65C52" w:rsidR="00E551D0" w:rsidRPr="00A379F5" w:rsidRDefault="00E551D0"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Praćenje i evaluacija manifestacija</w:t>
            </w:r>
            <w:r w:rsidR="00A379F5" w:rsidRPr="00A379F5">
              <w:rPr>
                <w:rFonts w:ascii="Calibri" w:hAnsi="Calibri" w:cs="Calibri"/>
                <w:sz w:val="22"/>
                <w:szCs w:val="22"/>
              </w:rPr>
              <w:t xml:space="preserve"> </w:t>
            </w:r>
            <w:r w:rsidR="00841A25" w:rsidRPr="00A379F5">
              <w:rPr>
                <w:rFonts w:ascii="Calibri" w:hAnsi="Calibri" w:cs="Calibri"/>
                <w:sz w:val="22"/>
                <w:szCs w:val="22"/>
              </w:rPr>
              <w:t>/</w:t>
            </w:r>
            <w:r w:rsidR="00A379F5" w:rsidRPr="00A379F5">
              <w:rPr>
                <w:rFonts w:ascii="Calibri" w:hAnsi="Calibri" w:cs="Calibri"/>
                <w:sz w:val="22"/>
                <w:szCs w:val="22"/>
              </w:rPr>
              <w:t xml:space="preserve"> </w:t>
            </w:r>
            <w:r w:rsidR="00841A25" w:rsidRPr="00A379F5">
              <w:rPr>
                <w:rFonts w:ascii="Calibri" w:hAnsi="Calibri" w:cs="Calibri"/>
                <w:sz w:val="22"/>
                <w:szCs w:val="22"/>
              </w:rPr>
              <w:t>Mjerenje učinaka</w:t>
            </w:r>
          </w:p>
        </w:tc>
      </w:tr>
      <w:tr w:rsidR="00A379F5" w:rsidRPr="00A379F5" w14:paraId="0B21ED3B" w14:textId="77777777" w:rsidTr="00F60B4F">
        <w:tc>
          <w:tcPr>
            <w:tcW w:w="1694" w:type="dxa"/>
          </w:tcPr>
          <w:p w14:paraId="04C18CA2"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t>Nositelji provedbe</w:t>
            </w:r>
          </w:p>
        </w:tc>
        <w:tc>
          <w:tcPr>
            <w:tcW w:w="7332" w:type="dxa"/>
            <w:vAlign w:val="center"/>
          </w:tcPr>
          <w:p w14:paraId="2670A3AC" w14:textId="77777777" w:rsidR="00B218BD" w:rsidRPr="00A379F5" w:rsidRDefault="00841A25" w:rsidP="00C45BF0">
            <w:pPr>
              <w:spacing w:line="276" w:lineRule="auto"/>
              <w:rPr>
                <w:rFonts w:ascii="Calibri" w:hAnsi="Calibri" w:cs="Calibri"/>
                <w:sz w:val="22"/>
                <w:szCs w:val="22"/>
              </w:rPr>
            </w:pPr>
            <w:r w:rsidRPr="00A379F5">
              <w:rPr>
                <w:rFonts w:ascii="Calibri" w:hAnsi="Calibri" w:cs="Calibri"/>
                <w:sz w:val="22"/>
                <w:szCs w:val="22"/>
              </w:rPr>
              <w:t>Turistička zajednica grada Osijeka</w:t>
            </w:r>
          </w:p>
          <w:p w14:paraId="4783FD9F" w14:textId="77777777" w:rsidR="00841A25" w:rsidRPr="00A379F5" w:rsidRDefault="00841A25" w:rsidP="00C45BF0">
            <w:pPr>
              <w:spacing w:line="276" w:lineRule="auto"/>
              <w:rPr>
                <w:rFonts w:ascii="Calibri" w:hAnsi="Calibri" w:cs="Calibri"/>
                <w:sz w:val="22"/>
                <w:szCs w:val="22"/>
              </w:rPr>
            </w:pPr>
            <w:r w:rsidRPr="00A379F5">
              <w:rPr>
                <w:rFonts w:ascii="Calibri" w:hAnsi="Calibri" w:cs="Calibri"/>
                <w:sz w:val="22"/>
                <w:szCs w:val="22"/>
              </w:rPr>
              <w:t>Grad Osijek</w:t>
            </w:r>
          </w:p>
          <w:p w14:paraId="103CE4CB" w14:textId="1A1004FC" w:rsidR="00841A25" w:rsidRPr="00A379F5" w:rsidRDefault="00841A25" w:rsidP="00C45BF0">
            <w:pPr>
              <w:spacing w:line="276" w:lineRule="auto"/>
              <w:rPr>
                <w:rFonts w:ascii="Calibri" w:hAnsi="Calibri" w:cs="Calibri"/>
                <w:sz w:val="22"/>
                <w:szCs w:val="22"/>
              </w:rPr>
            </w:pPr>
            <w:r w:rsidRPr="00A379F5">
              <w:rPr>
                <w:rFonts w:ascii="Calibri" w:hAnsi="Calibri" w:cs="Calibri"/>
                <w:sz w:val="22"/>
                <w:szCs w:val="22"/>
              </w:rPr>
              <w:t xml:space="preserve">Profesionalne organizacije </w:t>
            </w:r>
            <w:r w:rsidR="00F40998" w:rsidRPr="00A379F5">
              <w:rPr>
                <w:rFonts w:ascii="Calibri" w:hAnsi="Calibri" w:cs="Calibri"/>
                <w:sz w:val="22"/>
                <w:szCs w:val="22"/>
              </w:rPr>
              <w:t>za manifestacije</w:t>
            </w:r>
          </w:p>
        </w:tc>
      </w:tr>
      <w:tr w:rsidR="00A379F5" w:rsidRPr="00A379F5" w14:paraId="2FFD737E" w14:textId="77777777" w:rsidTr="00A379F5">
        <w:trPr>
          <w:trHeight w:val="319"/>
        </w:trPr>
        <w:tc>
          <w:tcPr>
            <w:tcW w:w="1694" w:type="dxa"/>
          </w:tcPr>
          <w:p w14:paraId="2F96ADBA"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t>Izvori financiranja</w:t>
            </w:r>
          </w:p>
        </w:tc>
        <w:tc>
          <w:tcPr>
            <w:tcW w:w="7332" w:type="dxa"/>
            <w:vAlign w:val="center"/>
          </w:tcPr>
          <w:p w14:paraId="083D7D6B" w14:textId="466183DA" w:rsidR="00F40998" w:rsidRPr="00A379F5" w:rsidRDefault="00F40998" w:rsidP="00C45BF0">
            <w:pPr>
              <w:spacing w:line="276" w:lineRule="auto"/>
              <w:rPr>
                <w:rFonts w:ascii="Calibri" w:hAnsi="Calibri" w:cs="Calibri"/>
                <w:sz w:val="22"/>
                <w:szCs w:val="22"/>
              </w:rPr>
            </w:pPr>
            <w:r w:rsidRPr="00A379F5">
              <w:rPr>
                <w:rFonts w:ascii="Calibri" w:hAnsi="Calibri" w:cs="Calibri"/>
                <w:sz w:val="22"/>
                <w:szCs w:val="22"/>
              </w:rPr>
              <w:t>Budžet Turističke zajednice grada Osijeka i Grada Osijeka</w:t>
            </w:r>
          </w:p>
          <w:p w14:paraId="3A01196F" w14:textId="77777777" w:rsidR="00F40998" w:rsidRPr="00A379F5" w:rsidRDefault="00F40998" w:rsidP="00C45BF0">
            <w:pPr>
              <w:spacing w:line="276" w:lineRule="auto"/>
              <w:rPr>
                <w:rFonts w:ascii="Calibri" w:hAnsi="Calibri" w:cs="Calibri"/>
                <w:sz w:val="21"/>
                <w:szCs w:val="21"/>
              </w:rPr>
            </w:pPr>
            <w:r w:rsidRPr="00A379F5">
              <w:rPr>
                <w:rFonts w:ascii="Calibri" w:hAnsi="Calibri" w:cs="Calibri"/>
                <w:sz w:val="21"/>
                <w:szCs w:val="21"/>
              </w:rPr>
              <w:t>Nacionalna sredstva (Ministarstvo turizma i sporta)</w:t>
            </w:r>
          </w:p>
          <w:p w14:paraId="42938260" w14:textId="57398D91" w:rsidR="00B218BD" w:rsidRPr="00A379F5" w:rsidRDefault="00F40998" w:rsidP="00C45BF0">
            <w:pPr>
              <w:spacing w:line="276" w:lineRule="auto"/>
              <w:rPr>
                <w:rFonts w:ascii="Calibri" w:hAnsi="Calibri" w:cs="Calibri"/>
                <w:b/>
                <w:bCs/>
                <w:sz w:val="22"/>
                <w:szCs w:val="22"/>
              </w:rPr>
            </w:pPr>
            <w:r w:rsidRPr="00A379F5">
              <w:rPr>
                <w:rFonts w:ascii="Calibri" w:hAnsi="Calibri" w:cs="Calibri"/>
                <w:sz w:val="21"/>
                <w:szCs w:val="21"/>
              </w:rPr>
              <w:t>EU fondovi</w:t>
            </w:r>
          </w:p>
        </w:tc>
      </w:tr>
    </w:tbl>
    <w:p w14:paraId="44311442" w14:textId="77777777" w:rsidR="00B218BD" w:rsidRPr="00A379F5" w:rsidRDefault="00B218BD"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A379F5" w:rsidRPr="00A379F5" w14:paraId="6C660371" w14:textId="77777777" w:rsidTr="00F60B4F">
        <w:tc>
          <w:tcPr>
            <w:tcW w:w="1694" w:type="dxa"/>
          </w:tcPr>
          <w:p w14:paraId="29E30C75" w14:textId="77777777" w:rsidR="00B218BD" w:rsidRPr="00A379F5" w:rsidRDefault="00B218BD" w:rsidP="00C45BF0">
            <w:pPr>
              <w:spacing w:line="276" w:lineRule="auto"/>
              <w:jc w:val="both"/>
              <w:rPr>
                <w:rFonts w:ascii="Calibri" w:hAnsi="Calibri" w:cs="Calibri"/>
                <w:b/>
                <w:bCs/>
                <w:sz w:val="22"/>
                <w:szCs w:val="22"/>
              </w:rPr>
            </w:pPr>
            <w:r w:rsidRPr="00A379F5">
              <w:rPr>
                <w:rFonts w:ascii="Calibri" w:hAnsi="Calibri" w:cs="Calibri"/>
                <w:b/>
                <w:bCs/>
                <w:sz w:val="22"/>
                <w:szCs w:val="22"/>
              </w:rPr>
              <w:t xml:space="preserve">Prioritet </w:t>
            </w:r>
          </w:p>
        </w:tc>
        <w:tc>
          <w:tcPr>
            <w:tcW w:w="7332" w:type="dxa"/>
          </w:tcPr>
          <w:p w14:paraId="0661AE3D" w14:textId="6937BD5F" w:rsidR="00B218BD" w:rsidRPr="00A379F5" w:rsidRDefault="0010044A" w:rsidP="00C45BF0">
            <w:pPr>
              <w:spacing w:line="276" w:lineRule="auto"/>
              <w:jc w:val="both"/>
              <w:rPr>
                <w:rFonts w:ascii="Calibri" w:hAnsi="Calibri" w:cs="Calibri"/>
                <w:b/>
                <w:bCs/>
                <w:sz w:val="22"/>
                <w:szCs w:val="22"/>
              </w:rPr>
            </w:pPr>
            <w:r w:rsidRPr="00A379F5">
              <w:rPr>
                <w:rFonts w:ascii="Calibri" w:hAnsi="Calibri" w:cs="Calibri"/>
                <w:b/>
                <w:bCs/>
                <w:sz w:val="22"/>
                <w:szCs w:val="22"/>
              </w:rPr>
              <w:t>3</w:t>
            </w:r>
            <w:r w:rsidR="00B218BD" w:rsidRPr="00A379F5">
              <w:rPr>
                <w:rFonts w:ascii="Calibri" w:hAnsi="Calibri" w:cs="Calibri"/>
                <w:b/>
                <w:bCs/>
                <w:sz w:val="22"/>
                <w:szCs w:val="22"/>
              </w:rPr>
              <w:t xml:space="preserve">. </w:t>
            </w:r>
            <w:r w:rsidRPr="00A379F5">
              <w:rPr>
                <w:rFonts w:ascii="Calibri" w:hAnsi="Calibri" w:cs="Calibri"/>
                <w:b/>
                <w:bCs/>
                <w:sz w:val="22"/>
                <w:szCs w:val="22"/>
              </w:rPr>
              <w:t>Aktivna lokalna zajednica i poticajno društveno okruženje</w:t>
            </w:r>
          </w:p>
        </w:tc>
      </w:tr>
      <w:tr w:rsidR="00EF4739" w:rsidRPr="00EF4739" w14:paraId="4FA6FBF3" w14:textId="77777777" w:rsidTr="00F60B4F">
        <w:tc>
          <w:tcPr>
            <w:tcW w:w="1694" w:type="dxa"/>
            <w:shd w:val="clear" w:color="auto" w:fill="215E99" w:themeFill="text2" w:themeFillTint="BF"/>
          </w:tcPr>
          <w:p w14:paraId="209F097A" w14:textId="77777777" w:rsidR="00B218BD" w:rsidRPr="00EF4739" w:rsidRDefault="00B218BD" w:rsidP="00C45BF0">
            <w:pPr>
              <w:spacing w:line="276" w:lineRule="auto"/>
              <w:jc w:val="both"/>
              <w:rPr>
                <w:rFonts w:ascii="Calibri" w:hAnsi="Calibri" w:cs="Calibri"/>
                <w:color w:val="FFFFFF" w:themeColor="background1"/>
                <w:sz w:val="22"/>
                <w:szCs w:val="22"/>
              </w:rPr>
            </w:pPr>
            <w:r w:rsidRPr="00EF4739">
              <w:rPr>
                <w:rFonts w:ascii="Calibri" w:hAnsi="Calibri" w:cs="Calibri"/>
                <w:color w:val="FFFFFF" w:themeColor="background1"/>
                <w:sz w:val="22"/>
                <w:szCs w:val="22"/>
              </w:rPr>
              <w:t xml:space="preserve">Mjera </w:t>
            </w:r>
          </w:p>
        </w:tc>
        <w:tc>
          <w:tcPr>
            <w:tcW w:w="7332" w:type="dxa"/>
            <w:shd w:val="clear" w:color="auto" w:fill="215E99" w:themeFill="text2" w:themeFillTint="BF"/>
          </w:tcPr>
          <w:p w14:paraId="103B57E1" w14:textId="40116AE7" w:rsidR="00B218BD" w:rsidRPr="00EF4739" w:rsidRDefault="0010044A" w:rsidP="00C45BF0">
            <w:pPr>
              <w:pStyle w:val="NormalWeb"/>
              <w:spacing w:before="0" w:beforeAutospacing="0" w:after="0" w:afterAutospacing="0" w:line="276" w:lineRule="auto"/>
              <w:jc w:val="both"/>
              <w:rPr>
                <w:rFonts w:ascii="Calibri" w:hAnsi="Calibri" w:cs="Calibri"/>
                <w:b/>
                <w:bCs/>
                <w:color w:val="FFFFFF" w:themeColor="background1"/>
                <w:sz w:val="22"/>
                <w:szCs w:val="22"/>
              </w:rPr>
            </w:pPr>
            <w:r w:rsidRPr="00EF4739">
              <w:rPr>
                <w:rFonts w:ascii="Calibri" w:hAnsi="Calibri" w:cs="Calibri"/>
                <w:color w:val="FFFFFF" w:themeColor="background1"/>
                <w:sz w:val="22"/>
                <w:szCs w:val="22"/>
              </w:rPr>
              <w:t>3</w:t>
            </w:r>
            <w:r w:rsidR="00B218BD" w:rsidRPr="00EF4739">
              <w:rPr>
                <w:rFonts w:ascii="Calibri" w:hAnsi="Calibri" w:cs="Calibri"/>
                <w:color w:val="FFFFFF" w:themeColor="background1"/>
                <w:sz w:val="22"/>
                <w:szCs w:val="22"/>
              </w:rPr>
              <w:t xml:space="preserve">.1. </w:t>
            </w:r>
            <w:r w:rsidRPr="00EF4739">
              <w:rPr>
                <w:rStyle w:val="Strong"/>
                <w:rFonts w:ascii="Aptos" w:eastAsiaTheme="majorEastAsia" w:hAnsi="Aptos"/>
                <w:b w:val="0"/>
                <w:bCs w:val="0"/>
                <w:color w:val="FFFFFF" w:themeColor="background1"/>
                <w:sz w:val="22"/>
                <w:szCs w:val="22"/>
              </w:rPr>
              <w:t>Edukacija i informiranje građana o prednostima i prilikama koje donosi turizam</w:t>
            </w:r>
          </w:p>
        </w:tc>
      </w:tr>
      <w:tr w:rsidR="00A379F5" w:rsidRPr="00A379F5" w14:paraId="50C966E5" w14:textId="77777777" w:rsidTr="00F60B4F">
        <w:tc>
          <w:tcPr>
            <w:tcW w:w="1694" w:type="dxa"/>
          </w:tcPr>
          <w:p w14:paraId="541C6F5E"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r w:rsidRPr="00A379F5">
              <w:rPr>
                <w:rFonts w:ascii="Calibri" w:hAnsi="Calibri" w:cs="Calibri"/>
                <w:sz w:val="22"/>
                <w:szCs w:val="22"/>
              </w:rPr>
              <w:t>Opis</w:t>
            </w:r>
          </w:p>
        </w:tc>
        <w:tc>
          <w:tcPr>
            <w:tcW w:w="7332" w:type="dxa"/>
          </w:tcPr>
          <w:p w14:paraId="61E95E09" w14:textId="66101CAE" w:rsidR="00B218BD" w:rsidRPr="00A379F5" w:rsidRDefault="006F7A2B" w:rsidP="00C45BF0">
            <w:pPr>
              <w:pStyle w:val="NormalWeb"/>
              <w:spacing w:before="0" w:beforeAutospacing="0" w:after="0" w:afterAutospacing="0" w:line="276" w:lineRule="auto"/>
              <w:rPr>
                <w:rFonts w:ascii="Aptos" w:hAnsi="Aptos" w:cs="Calibri"/>
                <w:sz w:val="21"/>
                <w:szCs w:val="21"/>
              </w:rPr>
            </w:pPr>
            <w:r w:rsidRPr="00A379F5">
              <w:rPr>
                <w:rFonts w:ascii="Aptos" w:hAnsi="Aptos" w:cs="Calibri"/>
                <w:sz w:val="21"/>
                <w:szCs w:val="21"/>
              </w:rPr>
              <w:t>Ovom mjerom želi se povećati informiranost građana Osijeka o prilikama koje donosi turizam</w:t>
            </w:r>
            <w:r w:rsidR="001952AC" w:rsidRPr="00A379F5">
              <w:rPr>
                <w:rFonts w:ascii="Aptos" w:hAnsi="Aptos" w:cs="Calibri"/>
                <w:sz w:val="21"/>
                <w:szCs w:val="21"/>
              </w:rPr>
              <w:t xml:space="preserve">, o njegovom utjecaju na gospodarstvo kao i ulozi u očuvanju baštine. </w:t>
            </w:r>
            <w:r w:rsidR="001952AC" w:rsidRPr="00A379F5">
              <w:rPr>
                <w:rFonts w:ascii="Aptos" w:hAnsi="Aptos"/>
                <w:sz w:val="21"/>
                <w:szCs w:val="21"/>
              </w:rPr>
              <w:t>Mjera uključuje provedbu edukativnih i promotivnih aktivnosti s ciljem informiranja lokalnog stanovništva o mogućnostima samozapošljavanja, kreiranju dod</w:t>
            </w:r>
            <w:r w:rsidR="006C02F0" w:rsidRPr="00A379F5">
              <w:rPr>
                <w:rFonts w:ascii="Aptos" w:hAnsi="Aptos"/>
                <w:sz w:val="21"/>
                <w:szCs w:val="21"/>
              </w:rPr>
              <w:t xml:space="preserve">atne ponude, njihovoj ulozi u promociji i općenito o Osijeku kao turističkoj destinaciji. </w:t>
            </w:r>
          </w:p>
        </w:tc>
      </w:tr>
      <w:tr w:rsidR="00A379F5" w:rsidRPr="00A379F5" w14:paraId="2CAB1E74" w14:textId="77777777" w:rsidTr="00F60B4F">
        <w:tc>
          <w:tcPr>
            <w:tcW w:w="1694" w:type="dxa"/>
          </w:tcPr>
          <w:p w14:paraId="597D410C" w14:textId="77777777" w:rsidR="00B218BD" w:rsidRPr="00A379F5" w:rsidRDefault="00B218BD" w:rsidP="00C45BF0">
            <w:pPr>
              <w:spacing w:line="276" w:lineRule="auto"/>
              <w:jc w:val="both"/>
              <w:rPr>
                <w:rFonts w:ascii="Calibri" w:hAnsi="Calibri" w:cs="Calibri"/>
                <w:sz w:val="22"/>
                <w:szCs w:val="22"/>
              </w:rPr>
            </w:pPr>
            <w:r w:rsidRPr="00A379F5">
              <w:rPr>
                <w:rFonts w:ascii="Calibri" w:eastAsia="Times New Roman" w:hAnsi="Calibri" w:cs="Calibri"/>
                <w:sz w:val="22"/>
                <w:szCs w:val="22"/>
                <w:lang w:eastAsia="hr-HR"/>
                <w14:ligatures w14:val="none"/>
              </w:rPr>
              <w:t>Aktivnosti</w:t>
            </w:r>
          </w:p>
          <w:p w14:paraId="35354BBE" w14:textId="77777777" w:rsidR="00B218BD" w:rsidRPr="00A379F5" w:rsidRDefault="00B218BD" w:rsidP="00C45BF0">
            <w:pPr>
              <w:pStyle w:val="NormalWeb"/>
              <w:spacing w:before="0" w:beforeAutospacing="0" w:after="0" w:afterAutospacing="0" w:line="276" w:lineRule="auto"/>
              <w:rPr>
                <w:rFonts w:ascii="Calibri" w:hAnsi="Calibri" w:cs="Calibri"/>
                <w:sz w:val="22"/>
                <w:szCs w:val="22"/>
              </w:rPr>
            </w:pPr>
          </w:p>
        </w:tc>
        <w:tc>
          <w:tcPr>
            <w:tcW w:w="7332" w:type="dxa"/>
          </w:tcPr>
          <w:p w14:paraId="39F9FDDC" w14:textId="022C5A53" w:rsidR="0038172E" w:rsidRPr="00A379F5" w:rsidRDefault="0038172E"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Organizacija javnih tribina, radionica i predavanja na temu održivog turizma i koristi za lokalnu zajednicu</w:t>
            </w:r>
          </w:p>
          <w:p w14:paraId="468CB67D" w14:textId="25C5127D" w:rsidR="0038172E" w:rsidRPr="00A379F5" w:rsidRDefault="0038172E"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Provedba informativnih kampanja putem lokalnih medija, društvenih mreža i plakata</w:t>
            </w:r>
          </w:p>
          <w:p w14:paraId="58A77E74" w14:textId="4D513B8F" w:rsidR="00B218BD" w:rsidRPr="00A379F5" w:rsidRDefault="0038172E"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lastRenderedPageBreak/>
              <w:t xml:space="preserve">Suradnja s osnovnim i srednjim školama </w:t>
            </w:r>
          </w:p>
        </w:tc>
      </w:tr>
      <w:tr w:rsidR="00A379F5" w:rsidRPr="00A379F5" w14:paraId="1A386A8E" w14:textId="77777777" w:rsidTr="00F60B4F">
        <w:tc>
          <w:tcPr>
            <w:tcW w:w="1694" w:type="dxa"/>
          </w:tcPr>
          <w:p w14:paraId="3BBC1AB6"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lastRenderedPageBreak/>
              <w:t>Nositelji provedbe</w:t>
            </w:r>
          </w:p>
        </w:tc>
        <w:tc>
          <w:tcPr>
            <w:tcW w:w="7332" w:type="dxa"/>
            <w:vAlign w:val="center"/>
          </w:tcPr>
          <w:p w14:paraId="3A599867" w14:textId="065096CC" w:rsidR="00B218BD" w:rsidRPr="00A379F5" w:rsidRDefault="0038172E" w:rsidP="00C45BF0">
            <w:pPr>
              <w:spacing w:line="276" w:lineRule="auto"/>
              <w:rPr>
                <w:rFonts w:ascii="Calibri" w:hAnsi="Calibri" w:cs="Calibri"/>
                <w:sz w:val="22"/>
                <w:szCs w:val="22"/>
              </w:rPr>
            </w:pPr>
            <w:r w:rsidRPr="00A379F5">
              <w:rPr>
                <w:rFonts w:ascii="Calibri" w:hAnsi="Calibri" w:cs="Calibri"/>
                <w:sz w:val="22"/>
                <w:szCs w:val="22"/>
              </w:rPr>
              <w:t>Turistička zajednica Grada Osijeka</w:t>
            </w:r>
          </w:p>
        </w:tc>
      </w:tr>
      <w:tr w:rsidR="00B218BD" w:rsidRPr="00A379F5" w14:paraId="38566474" w14:textId="77777777" w:rsidTr="00F60B4F">
        <w:tc>
          <w:tcPr>
            <w:tcW w:w="1694" w:type="dxa"/>
          </w:tcPr>
          <w:p w14:paraId="015C99D7" w14:textId="77777777" w:rsidR="00B218BD" w:rsidRPr="00A379F5" w:rsidRDefault="00B218BD" w:rsidP="00C45BF0">
            <w:pPr>
              <w:spacing w:line="276" w:lineRule="auto"/>
              <w:jc w:val="both"/>
              <w:rPr>
                <w:rFonts w:ascii="Calibri" w:hAnsi="Calibri" w:cs="Calibri"/>
                <w:sz w:val="22"/>
                <w:szCs w:val="22"/>
              </w:rPr>
            </w:pPr>
            <w:r w:rsidRPr="00A379F5">
              <w:rPr>
                <w:rFonts w:ascii="Calibri" w:hAnsi="Calibri" w:cs="Calibri"/>
                <w:sz w:val="22"/>
                <w:szCs w:val="22"/>
              </w:rPr>
              <w:t>Izvori financiranja</w:t>
            </w:r>
          </w:p>
        </w:tc>
        <w:tc>
          <w:tcPr>
            <w:tcW w:w="7332" w:type="dxa"/>
            <w:vAlign w:val="center"/>
          </w:tcPr>
          <w:p w14:paraId="43C1274D" w14:textId="77777777" w:rsidR="0038172E" w:rsidRPr="00A379F5" w:rsidRDefault="0038172E" w:rsidP="00C45BF0">
            <w:pPr>
              <w:spacing w:line="276" w:lineRule="auto"/>
              <w:rPr>
                <w:rFonts w:ascii="Calibri" w:hAnsi="Calibri" w:cs="Calibri"/>
                <w:sz w:val="22"/>
                <w:szCs w:val="22"/>
              </w:rPr>
            </w:pPr>
            <w:r w:rsidRPr="00A379F5">
              <w:rPr>
                <w:rFonts w:ascii="Calibri" w:hAnsi="Calibri" w:cs="Calibri"/>
                <w:sz w:val="22"/>
                <w:szCs w:val="22"/>
              </w:rPr>
              <w:t>Budžet Turističke zajednice grada Osijeka i Grada Osijeka</w:t>
            </w:r>
          </w:p>
          <w:p w14:paraId="58866ED2" w14:textId="77777777" w:rsidR="00B218BD" w:rsidRPr="00A379F5" w:rsidRDefault="00B218BD" w:rsidP="00C45BF0">
            <w:pPr>
              <w:spacing w:line="276" w:lineRule="auto"/>
              <w:rPr>
                <w:rFonts w:ascii="Calibri" w:hAnsi="Calibri" w:cs="Calibri"/>
                <w:b/>
                <w:bCs/>
                <w:sz w:val="22"/>
                <w:szCs w:val="22"/>
              </w:rPr>
            </w:pPr>
          </w:p>
        </w:tc>
      </w:tr>
    </w:tbl>
    <w:p w14:paraId="6F81A9DA" w14:textId="77777777" w:rsidR="0010044A" w:rsidRPr="00A379F5" w:rsidRDefault="0010044A"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A379F5" w:rsidRPr="00A379F5" w14:paraId="2589DDA0" w14:textId="77777777" w:rsidTr="00F60B4F">
        <w:tc>
          <w:tcPr>
            <w:tcW w:w="1694" w:type="dxa"/>
          </w:tcPr>
          <w:p w14:paraId="5C5E0D06" w14:textId="77777777" w:rsidR="0010044A" w:rsidRPr="00A379F5" w:rsidRDefault="0010044A" w:rsidP="00C45BF0">
            <w:pPr>
              <w:spacing w:line="276" w:lineRule="auto"/>
              <w:jc w:val="both"/>
              <w:rPr>
                <w:rFonts w:ascii="Calibri" w:hAnsi="Calibri" w:cs="Calibri"/>
                <w:b/>
                <w:bCs/>
                <w:sz w:val="22"/>
                <w:szCs w:val="22"/>
              </w:rPr>
            </w:pPr>
            <w:r w:rsidRPr="00A379F5">
              <w:rPr>
                <w:rFonts w:ascii="Calibri" w:hAnsi="Calibri" w:cs="Calibri"/>
                <w:b/>
                <w:bCs/>
                <w:sz w:val="22"/>
                <w:szCs w:val="22"/>
              </w:rPr>
              <w:t xml:space="preserve">Prioritet </w:t>
            </w:r>
          </w:p>
        </w:tc>
        <w:tc>
          <w:tcPr>
            <w:tcW w:w="7332" w:type="dxa"/>
          </w:tcPr>
          <w:p w14:paraId="1F2690B3" w14:textId="2CD64512" w:rsidR="0010044A" w:rsidRPr="00A379F5" w:rsidRDefault="0010044A" w:rsidP="00C45BF0">
            <w:pPr>
              <w:spacing w:line="276" w:lineRule="auto"/>
              <w:jc w:val="both"/>
              <w:rPr>
                <w:rFonts w:ascii="Calibri" w:hAnsi="Calibri" w:cs="Calibri"/>
                <w:b/>
                <w:bCs/>
                <w:sz w:val="22"/>
                <w:szCs w:val="22"/>
              </w:rPr>
            </w:pPr>
            <w:r w:rsidRPr="00A379F5">
              <w:rPr>
                <w:rFonts w:ascii="Calibri" w:hAnsi="Calibri" w:cs="Calibri"/>
                <w:b/>
                <w:bCs/>
                <w:sz w:val="22"/>
                <w:szCs w:val="22"/>
              </w:rPr>
              <w:t>3. Aktivna lokalna zajednica i poticajno društveno okruženje</w:t>
            </w:r>
          </w:p>
        </w:tc>
      </w:tr>
      <w:tr w:rsidR="00EF4739" w:rsidRPr="00EF4739" w14:paraId="5317F762" w14:textId="77777777" w:rsidTr="00F60B4F">
        <w:tc>
          <w:tcPr>
            <w:tcW w:w="1694" w:type="dxa"/>
            <w:shd w:val="clear" w:color="auto" w:fill="215E99" w:themeFill="text2" w:themeFillTint="BF"/>
          </w:tcPr>
          <w:p w14:paraId="3507F840" w14:textId="77777777" w:rsidR="0010044A" w:rsidRPr="00EF4739" w:rsidRDefault="0010044A" w:rsidP="00C45BF0">
            <w:pPr>
              <w:spacing w:line="276" w:lineRule="auto"/>
              <w:jc w:val="both"/>
              <w:rPr>
                <w:rFonts w:ascii="Calibri" w:hAnsi="Calibri" w:cs="Calibri"/>
                <w:color w:val="FFFFFF" w:themeColor="background1"/>
                <w:sz w:val="22"/>
                <w:szCs w:val="22"/>
              </w:rPr>
            </w:pPr>
            <w:r w:rsidRPr="00EF4739">
              <w:rPr>
                <w:rFonts w:ascii="Calibri" w:hAnsi="Calibri" w:cs="Calibri"/>
                <w:color w:val="FFFFFF" w:themeColor="background1"/>
                <w:sz w:val="22"/>
                <w:szCs w:val="22"/>
              </w:rPr>
              <w:t xml:space="preserve">Mjera </w:t>
            </w:r>
          </w:p>
        </w:tc>
        <w:tc>
          <w:tcPr>
            <w:tcW w:w="7332" w:type="dxa"/>
            <w:shd w:val="clear" w:color="auto" w:fill="215E99" w:themeFill="text2" w:themeFillTint="BF"/>
          </w:tcPr>
          <w:p w14:paraId="0DCB80C6" w14:textId="43CCF27F" w:rsidR="0010044A" w:rsidRPr="00EF4739" w:rsidRDefault="0010044A" w:rsidP="00C45BF0">
            <w:pPr>
              <w:pStyle w:val="NormalWeb"/>
              <w:spacing w:line="276" w:lineRule="auto"/>
              <w:jc w:val="both"/>
              <w:rPr>
                <w:rFonts w:ascii="Calibri" w:hAnsi="Calibri" w:cs="Calibri"/>
                <w:b/>
                <w:bCs/>
                <w:color w:val="FFFFFF" w:themeColor="background1"/>
                <w:sz w:val="22"/>
                <w:szCs w:val="22"/>
              </w:rPr>
            </w:pPr>
            <w:r w:rsidRPr="00EF4739">
              <w:rPr>
                <w:rFonts w:ascii="Calibri" w:hAnsi="Calibri" w:cs="Calibri"/>
                <w:color w:val="FFFFFF" w:themeColor="background1"/>
                <w:sz w:val="22"/>
                <w:szCs w:val="22"/>
              </w:rPr>
              <w:t xml:space="preserve">3.2. </w:t>
            </w:r>
            <w:r w:rsidRPr="00EF4739">
              <w:rPr>
                <w:rStyle w:val="Strong"/>
                <w:rFonts w:ascii="Aptos" w:eastAsiaTheme="majorEastAsia" w:hAnsi="Aptos"/>
                <w:b w:val="0"/>
                <w:bCs w:val="0"/>
                <w:color w:val="FFFFFF" w:themeColor="background1"/>
                <w:sz w:val="22"/>
                <w:szCs w:val="22"/>
              </w:rPr>
              <w:t>Stvaranje platformi za dijalog i suradnju između javnog, privatnog i civilnog sektora</w:t>
            </w:r>
          </w:p>
        </w:tc>
      </w:tr>
      <w:tr w:rsidR="00A379F5" w:rsidRPr="00A379F5" w14:paraId="3E4A1984" w14:textId="77777777" w:rsidTr="00F60B4F">
        <w:tc>
          <w:tcPr>
            <w:tcW w:w="1694" w:type="dxa"/>
          </w:tcPr>
          <w:p w14:paraId="597A4111" w14:textId="77777777" w:rsidR="0010044A" w:rsidRPr="00A379F5" w:rsidRDefault="0010044A" w:rsidP="00C45BF0">
            <w:pPr>
              <w:pStyle w:val="NormalWeb"/>
              <w:spacing w:before="0" w:beforeAutospacing="0" w:after="0" w:afterAutospacing="0" w:line="276" w:lineRule="auto"/>
              <w:rPr>
                <w:rFonts w:ascii="Calibri" w:hAnsi="Calibri" w:cs="Calibri"/>
                <w:sz w:val="22"/>
                <w:szCs w:val="22"/>
              </w:rPr>
            </w:pPr>
            <w:r w:rsidRPr="00A379F5">
              <w:rPr>
                <w:rFonts w:ascii="Calibri" w:hAnsi="Calibri" w:cs="Calibri"/>
                <w:sz w:val="22"/>
                <w:szCs w:val="22"/>
              </w:rPr>
              <w:t>Opis</w:t>
            </w:r>
          </w:p>
        </w:tc>
        <w:tc>
          <w:tcPr>
            <w:tcW w:w="7332" w:type="dxa"/>
          </w:tcPr>
          <w:p w14:paraId="421F1A8B" w14:textId="3157479A" w:rsidR="0010044A" w:rsidRPr="00A379F5" w:rsidRDefault="00670AE0" w:rsidP="00C45BF0">
            <w:pPr>
              <w:pStyle w:val="NormalWeb"/>
              <w:spacing w:before="0" w:beforeAutospacing="0" w:after="0" w:afterAutospacing="0" w:line="276" w:lineRule="auto"/>
              <w:rPr>
                <w:rFonts w:ascii="Aptos" w:hAnsi="Aptos" w:cs="Calibri"/>
                <w:sz w:val="21"/>
                <w:szCs w:val="21"/>
              </w:rPr>
            </w:pPr>
            <w:r w:rsidRPr="00A379F5">
              <w:rPr>
                <w:rFonts w:ascii="Aptos" w:hAnsi="Aptos"/>
                <w:sz w:val="21"/>
                <w:szCs w:val="21"/>
              </w:rPr>
              <w:t>Mjera uključuje uspostavu formalnih i neformalnih mehanizama za suradnju i dijalog među ključnim akterima u turizmu. Cilj je poticanje zajedničkog planiranja, razmjene informacija, identificiranja izazova i kreiranja turističkih proizvoda koji će počivati na jedinstvenim obilježjima grada Osijeka i svojim sadržajima odgovarati potrebama suvremenih turista.</w:t>
            </w:r>
          </w:p>
        </w:tc>
      </w:tr>
      <w:tr w:rsidR="00042BC2" w:rsidRPr="00042BC2" w14:paraId="386EC055" w14:textId="77777777" w:rsidTr="00F60B4F">
        <w:tc>
          <w:tcPr>
            <w:tcW w:w="1694" w:type="dxa"/>
          </w:tcPr>
          <w:p w14:paraId="3BC1C0AF" w14:textId="77777777" w:rsidR="0010044A" w:rsidRPr="00A379F5" w:rsidRDefault="0010044A" w:rsidP="00C45BF0">
            <w:pPr>
              <w:spacing w:line="276" w:lineRule="auto"/>
              <w:jc w:val="both"/>
              <w:rPr>
                <w:rFonts w:ascii="Calibri" w:hAnsi="Calibri" w:cs="Calibri"/>
                <w:sz w:val="22"/>
                <w:szCs w:val="22"/>
              </w:rPr>
            </w:pPr>
            <w:r w:rsidRPr="00A379F5">
              <w:rPr>
                <w:rFonts w:ascii="Calibri" w:eastAsia="Times New Roman" w:hAnsi="Calibri" w:cs="Calibri"/>
                <w:sz w:val="22"/>
                <w:szCs w:val="22"/>
                <w:lang w:eastAsia="hr-HR"/>
                <w14:ligatures w14:val="none"/>
              </w:rPr>
              <w:t>Aktivnosti</w:t>
            </w:r>
          </w:p>
          <w:p w14:paraId="1309CA5A" w14:textId="77777777" w:rsidR="0010044A" w:rsidRPr="00A379F5" w:rsidRDefault="0010044A" w:rsidP="00C45BF0">
            <w:pPr>
              <w:pStyle w:val="NormalWeb"/>
              <w:spacing w:before="0" w:beforeAutospacing="0" w:after="0" w:afterAutospacing="0" w:line="276" w:lineRule="auto"/>
              <w:rPr>
                <w:rFonts w:ascii="Calibri" w:hAnsi="Calibri" w:cs="Calibri"/>
                <w:sz w:val="22"/>
                <w:szCs w:val="22"/>
              </w:rPr>
            </w:pPr>
          </w:p>
        </w:tc>
        <w:tc>
          <w:tcPr>
            <w:tcW w:w="7332" w:type="dxa"/>
          </w:tcPr>
          <w:p w14:paraId="12E609F1" w14:textId="77777777" w:rsidR="0010044A" w:rsidRPr="00A379F5" w:rsidRDefault="00BB36B5"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Organizacija javnih rasprava i sastanaka</w:t>
            </w:r>
          </w:p>
          <w:p w14:paraId="21170149" w14:textId="77777777" w:rsidR="00BB36B5" w:rsidRPr="00A379F5" w:rsidRDefault="00BB36B5"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Razvoj digitalne platforme za razmjenu ideja, prijedloga i projekata u turizmu</w:t>
            </w:r>
          </w:p>
          <w:p w14:paraId="7711DC40" w14:textId="77777777" w:rsidR="00BB36B5" w:rsidRPr="00A379F5" w:rsidRDefault="00BB36B5"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Jačanje kapaciteta lokalnih udruga i malih poduzetnika za sudjelovanje u turizmu</w:t>
            </w:r>
          </w:p>
          <w:p w14:paraId="79A48AD3" w14:textId="5DFEF0AC" w:rsidR="00BB36B5" w:rsidRPr="00A379F5" w:rsidRDefault="00BB36B5" w:rsidP="00C45BF0">
            <w:pPr>
              <w:pStyle w:val="NormalWeb"/>
              <w:numPr>
                <w:ilvl w:val="0"/>
                <w:numId w:val="62"/>
              </w:numPr>
              <w:spacing w:before="0" w:beforeAutospacing="0" w:after="0" w:afterAutospacing="0" w:line="276" w:lineRule="auto"/>
              <w:ind w:left="323" w:hanging="323"/>
              <w:rPr>
                <w:rFonts w:ascii="Calibri" w:hAnsi="Calibri" w:cs="Calibri"/>
                <w:sz w:val="22"/>
                <w:szCs w:val="22"/>
              </w:rPr>
            </w:pPr>
            <w:r w:rsidRPr="00A379F5">
              <w:rPr>
                <w:rFonts w:ascii="Calibri" w:hAnsi="Calibri" w:cs="Calibri"/>
                <w:sz w:val="22"/>
                <w:szCs w:val="22"/>
              </w:rPr>
              <w:t>Povezivanje s gradovima u okruženju</w:t>
            </w:r>
            <w:r w:rsidR="00F63EA7" w:rsidRPr="00A379F5">
              <w:rPr>
                <w:rFonts w:ascii="Calibri" w:hAnsi="Calibri" w:cs="Calibri"/>
                <w:sz w:val="22"/>
                <w:szCs w:val="22"/>
              </w:rPr>
              <w:t xml:space="preserve"> za razmjenu ideja i primjera dobre prakse </w:t>
            </w:r>
          </w:p>
        </w:tc>
      </w:tr>
      <w:tr w:rsidR="00042BC2" w:rsidRPr="00042BC2" w14:paraId="186CE676" w14:textId="77777777" w:rsidTr="00F60B4F">
        <w:tc>
          <w:tcPr>
            <w:tcW w:w="1694" w:type="dxa"/>
          </w:tcPr>
          <w:p w14:paraId="0BD54424" w14:textId="77777777" w:rsidR="0010044A" w:rsidRPr="00A379F5" w:rsidRDefault="0010044A" w:rsidP="00C45BF0">
            <w:pPr>
              <w:spacing w:line="276" w:lineRule="auto"/>
              <w:jc w:val="both"/>
              <w:rPr>
                <w:rFonts w:ascii="Calibri" w:hAnsi="Calibri" w:cs="Calibri"/>
                <w:sz w:val="22"/>
                <w:szCs w:val="22"/>
              </w:rPr>
            </w:pPr>
            <w:r w:rsidRPr="00A379F5">
              <w:rPr>
                <w:rFonts w:ascii="Calibri" w:hAnsi="Calibri" w:cs="Calibri"/>
                <w:sz w:val="22"/>
                <w:szCs w:val="22"/>
              </w:rPr>
              <w:t>Nositelji provedbe</w:t>
            </w:r>
          </w:p>
        </w:tc>
        <w:tc>
          <w:tcPr>
            <w:tcW w:w="7332" w:type="dxa"/>
            <w:vAlign w:val="center"/>
          </w:tcPr>
          <w:p w14:paraId="14900EC3" w14:textId="77777777" w:rsidR="0010044A" w:rsidRPr="00A379F5" w:rsidRDefault="00F63EA7" w:rsidP="00C45BF0">
            <w:pPr>
              <w:spacing w:line="276" w:lineRule="auto"/>
              <w:rPr>
                <w:rFonts w:ascii="Calibri" w:hAnsi="Calibri" w:cs="Calibri"/>
                <w:sz w:val="22"/>
                <w:szCs w:val="22"/>
              </w:rPr>
            </w:pPr>
            <w:r w:rsidRPr="00A379F5">
              <w:rPr>
                <w:rFonts w:ascii="Calibri" w:hAnsi="Calibri" w:cs="Calibri"/>
                <w:sz w:val="22"/>
                <w:szCs w:val="22"/>
              </w:rPr>
              <w:t>Turistička zajednica grada Osijeka</w:t>
            </w:r>
          </w:p>
          <w:p w14:paraId="0FA3C297" w14:textId="73876D78" w:rsidR="00F63EA7" w:rsidRPr="00A379F5" w:rsidRDefault="00F63EA7" w:rsidP="00C45BF0">
            <w:pPr>
              <w:spacing w:line="276" w:lineRule="auto"/>
              <w:rPr>
                <w:rFonts w:ascii="Calibri" w:hAnsi="Calibri" w:cs="Calibri"/>
                <w:sz w:val="22"/>
                <w:szCs w:val="22"/>
              </w:rPr>
            </w:pPr>
            <w:r w:rsidRPr="00A379F5">
              <w:rPr>
                <w:rFonts w:ascii="Calibri" w:hAnsi="Calibri" w:cs="Calibri"/>
                <w:sz w:val="22"/>
                <w:szCs w:val="22"/>
              </w:rPr>
              <w:t>Grad Osijek</w:t>
            </w:r>
          </w:p>
        </w:tc>
      </w:tr>
      <w:tr w:rsidR="0010044A" w:rsidRPr="00042BC2" w14:paraId="038B8C8E" w14:textId="77777777" w:rsidTr="00F60B4F">
        <w:tc>
          <w:tcPr>
            <w:tcW w:w="1694" w:type="dxa"/>
          </w:tcPr>
          <w:p w14:paraId="24D1FAE9" w14:textId="77777777" w:rsidR="0010044A" w:rsidRPr="00A379F5" w:rsidRDefault="0010044A" w:rsidP="00C45BF0">
            <w:pPr>
              <w:spacing w:line="276" w:lineRule="auto"/>
              <w:jc w:val="both"/>
              <w:rPr>
                <w:rFonts w:ascii="Calibri" w:hAnsi="Calibri" w:cs="Calibri"/>
                <w:sz w:val="22"/>
                <w:szCs w:val="22"/>
              </w:rPr>
            </w:pPr>
            <w:r w:rsidRPr="00A379F5">
              <w:rPr>
                <w:rFonts w:ascii="Calibri" w:hAnsi="Calibri" w:cs="Calibri"/>
                <w:sz w:val="22"/>
                <w:szCs w:val="22"/>
              </w:rPr>
              <w:t>Izvori financiranja</w:t>
            </w:r>
          </w:p>
        </w:tc>
        <w:tc>
          <w:tcPr>
            <w:tcW w:w="7332" w:type="dxa"/>
            <w:vAlign w:val="center"/>
          </w:tcPr>
          <w:p w14:paraId="4C15F3CD" w14:textId="77777777" w:rsidR="00F63EA7" w:rsidRPr="00A379F5" w:rsidRDefault="00F63EA7" w:rsidP="00C45BF0">
            <w:pPr>
              <w:spacing w:line="276" w:lineRule="auto"/>
              <w:rPr>
                <w:rFonts w:ascii="Calibri" w:hAnsi="Calibri" w:cs="Calibri"/>
                <w:sz w:val="22"/>
                <w:szCs w:val="22"/>
              </w:rPr>
            </w:pPr>
            <w:r w:rsidRPr="00A379F5">
              <w:rPr>
                <w:rFonts w:ascii="Calibri" w:hAnsi="Calibri" w:cs="Calibri"/>
                <w:sz w:val="22"/>
                <w:szCs w:val="22"/>
              </w:rPr>
              <w:t>Budžet Turističke zajednice grada Osijeka i Grada Osijeka</w:t>
            </w:r>
          </w:p>
          <w:p w14:paraId="0136DA37" w14:textId="77777777" w:rsidR="00F63EA7" w:rsidRPr="00A379F5" w:rsidRDefault="00F63EA7" w:rsidP="00C45BF0">
            <w:pPr>
              <w:spacing w:line="276" w:lineRule="auto"/>
              <w:rPr>
                <w:rFonts w:ascii="Calibri" w:hAnsi="Calibri" w:cs="Calibri"/>
                <w:sz w:val="21"/>
                <w:szCs w:val="21"/>
              </w:rPr>
            </w:pPr>
            <w:r w:rsidRPr="00A379F5">
              <w:rPr>
                <w:rFonts w:ascii="Calibri" w:hAnsi="Calibri" w:cs="Calibri"/>
                <w:sz w:val="21"/>
                <w:szCs w:val="21"/>
              </w:rPr>
              <w:t>Nacionalna sredstva (Ministarstvo turizma i sporta)</w:t>
            </w:r>
          </w:p>
          <w:p w14:paraId="26937F68" w14:textId="305E222F" w:rsidR="0010044A" w:rsidRPr="00A379F5" w:rsidRDefault="00F63EA7" w:rsidP="00C45BF0">
            <w:pPr>
              <w:spacing w:line="276" w:lineRule="auto"/>
              <w:rPr>
                <w:rFonts w:ascii="Calibri" w:hAnsi="Calibri" w:cs="Calibri"/>
                <w:b/>
                <w:bCs/>
                <w:sz w:val="22"/>
                <w:szCs w:val="22"/>
              </w:rPr>
            </w:pPr>
            <w:r w:rsidRPr="00A379F5">
              <w:rPr>
                <w:rFonts w:ascii="Calibri" w:hAnsi="Calibri" w:cs="Calibri"/>
                <w:sz w:val="21"/>
                <w:szCs w:val="21"/>
              </w:rPr>
              <w:t>EU fondovi</w:t>
            </w:r>
          </w:p>
        </w:tc>
      </w:tr>
    </w:tbl>
    <w:p w14:paraId="6642100C" w14:textId="77777777" w:rsidR="0010044A" w:rsidRPr="00042BC2" w:rsidRDefault="0010044A" w:rsidP="00C45BF0">
      <w:pPr>
        <w:spacing w:after="160" w:line="276" w:lineRule="auto"/>
        <w:rPr>
          <w:rFonts w:ascii="Aptos" w:hAnsi="Aptos"/>
          <w:color w:val="215E99" w:themeColor="text2" w:themeTint="BF"/>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042BC2" w:rsidRPr="00042BC2" w14:paraId="3B879484" w14:textId="77777777" w:rsidTr="00F60B4F">
        <w:tc>
          <w:tcPr>
            <w:tcW w:w="1694" w:type="dxa"/>
          </w:tcPr>
          <w:p w14:paraId="0F6E7CA5" w14:textId="77777777" w:rsidR="0010044A" w:rsidRPr="00A379F5" w:rsidRDefault="0010044A" w:rsidP="00C45BF0">
            <w:pPr>
              <w:spacing w:line="276" w:lineRule="auto"/>
              <w:jc w:val="both"/>
              <w:rPr>
                <w:rFonts w:ascii="Aptos" w:hAnsi="Aptos" w:cs="Calibri"/>
                <w:b/>
                <w:bCs/>
                <w:sz w:val="21"/>
                <w:szCs w:val="21"/>
              </w:rPr>
            </w:pPr>
            <w:r w:rsidRPr="00A379F5">
              <w:rPr>
                <w:rFonts w:ascii="Aptos" w:hAnsi="Aptos" w:cs="Calibri"/>
                <w:b/>
                <w:bCs/>
                <w:sz w:val="21"/>
                <w:szCs w:val="21"/>
              </w:rPr>
              <w:t xml:space="preserve">Prioritet </w:t>
            </w:r>
          </w:p>
        </w:tc>
        <w:tc>
          <w:tcPr>
            <w:tcW w:w="7332" w:type="dxa"/>
          </w:tcPr>
          <w:p w14:paraId="1CB08914" w14:textId="70FDFA23" w:rsidR="0010044A" w:rsidRPr="00A379F5" w:rsidRDefault="0010044A" w:rsidP="00C45BF0">
            <w:pPr>
              <w:spacing w:line="276" w:lineRule="auto"/>
              <w:jc w:val="both"/>
              <w:rPr>
                <w:rFonts w:ascii="Aptos" w:hAnsi="Aptos" w:cs="Calibri"/>
                <w:b/>
                <w:bCs/>
                <w:sz w:val="21"/>
                <w:szCs w:val="21"/>
              </w:rPr>
            </w:pPr>
            <w:r w:rsidRPr="00A379F5">
              <w:rPr>
                <w:rFonts w:ascii="Aptos" w:hAnsi="Aptos" w:cs="Calibri"/>
                <w:b/>
                <w:bCs/>
                <w:sz w:val="21"/>
                <w:szCs w:val="21"/>
              </w:rPr>
              <w:t xml:space="preserve">4. Snažan tržišni identitet Osijeka kao turističke destinacije </w:t>
            </w:r>
          </w:p>
        </w:tc>
      </w:tr>
      <w:tr w:rsidR="00EF4739" w:rsidRPr="00EF4739" w14:paraId="6171502C" w14:textId="77777777" w:rsidTr="00F60B4F">
        <w:tc>
          <w:tcPr>
            <w:tcW w:w="1694" w:type="dxa"/>
            <w:shd w:val="clear" w:color="auto" w:fill="215E99" w:themeFill="text2" w:themeFillTint="BF"/>
          </w:tcPr>
          <w:p w14:paraId="5B595408" w14:textId="77777777" w:rsidR="0010044A" w:rsidRPr="00EF4739" w:rsidRDefault="0010044A"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Mjera </w:t>
            </w:r>
          </w:p>
        </w:tc>
        <w:tc>
          <w:tcPr>
            <w:tcW w:w="7332" w:type="dxa"/>
            <w:shd w:val="clear" w:color="auto" w:fill="215E99" w:themeFill="text2" w:themeFillTint="BF"/>
          </w:tcPr>
          <w:p w14:paraId="0CF9AD12" w14:textId="1E9B3759" w:rsidR="0010044A" w:rsidRPr="00EF4739" w:rsidRDefault="0010044A" w:rsidP="00C45BF0">
            <w:pPr>
              <w:pStyle w:val="NormalWeb"/>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4.1. </w:t>
            </w:r>
            <w:r w:rsidRPr="00EF4739">
              <w:rPr>
                <w:rStyle w:val="Strong"/>
                <w:rFonts w:ascii="Aptos" w:eastAsiaTheme="majorEastAsia" w:hAnsi="Aptos"/>
                <w:color w:val="FFFFFF" w:themeColor="background1"/>
                <w:sz w:val="21"/>
                <w:szCs w:val="21"/>
              </w:rPr>
              <w:t>Razvoj i implementacija brenda</w:t>
            </w:r>
            <w:r w:rsidRPr="00226B69">
              <w:rPr>
                <w:rStyle w:val="Strong"/>
                <w:rFonts w:ascii="Aptos" w:eastAsiaTheme="majorEastAsia" w:hAnsi="Aptos"/>
                <w:color w:val="FFFFFF" w:themeColor="background1"/>
                <w:sz w:val="21"/>
                <w:szCs w:val="21"/>
              </w:rPr>
              <w:t xml:space="preserve"> </w:t>
            </w:r>
            <w:r w:rsidR="00226B69" w:rsidRPr="00226B69">
              <w:rPr>
                <w:rStyle w:val="Strong"/>
                <w:rFonts w:ascii="Aptos" w:eastAsiaTheme="majorEastAsia" w:hAnsi="Aptos"/>
                <w:color w:val="FFFFFF" w:themeColor="background1"/>
                <w:sz w:val="21"/>
                <w:szCs w:val="21"/>
              </w:rPr>
              <w:t>turističke</w:t>
            </w:r>
            <w:r w:rsidR="00226B69">
              <w:rPr>
                <w:rStyle w:val="Strong"/>
                <w:rFonts w:eastAsiaTheme="majorEastAsia"/>
                <w:color w:val="FFFFFF" w:themeColor="background1"/>
                <w:sz w:val="21"/>
                <w:szCs w:val="21"/>
              </w:rPr>
              <w:t xml:space="preserve"> </w:t>
            </w:r>
            <w:r w:rsidRPr="00EF4739">
              <w:rPr>
                <w:rStyle w:val="Strong"/>
                <w:rFonts w:ascii="Aptos" w:eastAsiaTheme="majorEastAsia" w:hAnsi="Aptos"/>
                <w:color w:val="FFFFFF" w:themeColor="background1"/>
                <w:sz w:val="21"/>
                <w:szCs w:val="21"/>
              </w:rPr>
              <w:t>destinacije Osijek</w:t>
            </w:r>
          </w:p>
        </w:tc>
      </w:tr>
      <w:tr w:rsidR="00042BC2" w:rsidRPr="00042BC2" w14:paraId="4A2E551D" w14:textId="77777777" w:rsidTr="00F60B4F">
        <w:tc>
          <w:tcPr>
            <w:tcW w:w="1694" w:type="dxa"/>
          </w:tcPr>
          <w:p w14:paraId="531D9082" w14:textId="77777777" w:rsidR="0010044A" w:rsidRPr="00A379F5" w:rsidRDefault="0010044A" w:rsidP="00C45BF0">
            <w:pPr>
              <w:pStyle w:val="NormalWeb"/>
              <w:spacing w:before="0" w:beforeAutospacing="0" w:after="0" w:afterAutospacing="0" w:line="276" w:lineRule="auto"/>
              <w:rPr>
                <w:rFonts w:ascii="Aptos" w:hAnsi="Aptos" w:cs="Calibri"/>
                <w:sz w:val="21"/>
                <w:szCs w:val="21"/>
              </w:rPr>
            </w:pPr>
            <w:r w:rsidRPr="00A379F5">
              <w:rPr>
                <w:rFonts w:ascii="Aptos" w:hAnsi="Aptos" w:cs="Calibri"/>
                <w:sz w:val="21"/>
                <w:szCs w:val="21"/>
              </w:rPr>
              <w:t>Opis</w:t>
            </w:r>
          </w:p>
        </w:tc>
        <w:tc>
          <w:tcPr>
            <w:tcW w:w="7332" w:type="dxa"/>
          </w:tcPr>
          <w:p w14:paraId="303DB3FA" w14:textId="5BDCC428" w:rsidR="0010044A" w:rsidRPr="00A379F5" w:rsidRDefault="00D5183E" w:rsidP="00C45BF0">
            <w:pPr>
              <w:pStyle w:val="NormalWeb"/>
              <w:spacing w:before="0" w:beforeAutospacing="0" w:after="0" w:afterAutospacing="0" w:line="276" w:lineRule="auto"/>
              <w:rPr>
                <w:rFonts w:ascii="Aptos" w:hAnsi="Aptos" w:cs="Calibri"/>
                <w:sz w:val="21"/>
                <w:szCs w:val="21"/>
              </w:rPr>
            </w:pPr>
            <w:r w:rsidRPr="00A379F5">
              <w:rPr>
                <w:rFonts w:ascii="Aptos" w:hAnsi="Aptos"/>
                <w:sz w:val="21"/>
                <w:szCs w:val="21"/>
              </w:rPr>
              <w:t>Ovom mjerom želi se k</w:t>
            </w:r>
            <w:r w:rsidR="00D25A28" w:rsidRPr="00A379F5">
              <w:rPr>
                <w:rFonts w:ascii="Aptos" w:hAnsi="Aptos"/>
                <w:sz w:val="21"/>
                <w:szCs w:val="21"/>
              </w:rPr>
              <w:t>reirati prepoznatljiv, autentičan i konkurentan brend grada Osijeka kao turističke destinacije te osigurati njegovu dosljednu primjenu u promociji, komunikaciji i razvoju turističke ponude.</w:t>
            </w:r>
            <w:r w:rsidRPr="00A379F5">
              <w:rPr>
                <w:rFonts w:ascii="Aptos" w:hAnsi="Aptos"/>
                <w:sz w:val="21"/>
                <w:szCs w:val="21"/>
              </w:rPr>
              <w:t xml:space="preserve"> Mjera obuhvaća proces strateškog osmišljavanja brenda koji </w:t>
            </w:r>
            <w:r w:rsidR="00C80E20" w:rsidRPr="00A379F5">
              <w:rPr>
                <w:rFonts w:ascii="Aptos" w:hAnsi="Aptos"/>
                <w:sz w:val="21"/>
                <w:szCs w:val="21"/>
              </w:rPr>
              <w:t xml:space="preserve">najbolje odražava jedinstvena obilježja grada. </w:t>
            </w:r>
            <w:r w:rsidRPr="00A379F5">
              <w:rPr>
                <w:rFonts w:ascii="Aptos" w:hAnsi="Aptos"/>
                <w:sz w:val="21"/>
                <w:szCs w:val="21"/>
              </w:rPr>
              <w:t>Brend će služiti kao temelj za komunikaciju s ciljnim tržištima, jačanje turističke privlačnosti grada te stvaranje jedinstvenog doživljaja za posjetitelje.</w:t>
            </w:r>
            <w:r w:rsidR="00C80E20" w:rsidRPr="00A379F5">
              <w:rPr>
                <w:rFonts w:ascii="Aptos" w:hAnsi="Aptos"/>
                <w:sz w:val="21"/>
                <w:szCs w:val="21"/>
              </w:rPr>
              <w:t xml:space="preserve"> Također će okupljati dionike </w:t>
            </w:r>
            <w:r w:rsidR="009218BF" w:rsidRPr="00A379F5">
              <w:rPr>
                <w:rFonts w:ascii="Aptos" w:hAnsi="Aptos"/>
                <w:sz w:val="21"/>
                <w:szCs w:val="21"/>
              </w:rPr>
              <w:t xml:space="preserve">oko iste 'ideje' čime će se moći ostvariti sinergijski učinci. </w:t>
            </w:r>
          </w:p>
        </w:tc>
      </w:tr>
      <w:tr w:rsidR="00146F66" w:rsidRPr="00146F66" w14:paraId="15B52400" w14:textId="77777777" w:rsidTr="00F60B4F">
        <w:tc>
          <w:tcPr>
            <w:tcW w:w="1694" w:type="dxa"/>
          </w:tcPr>
          <w:p w14:paraId="6E840476" w14:textId="77777777" w:rsidR="0010044A" w:rsidRPr="00146F66" w:rsidRDefault="0010044A" w:rsidP="00C45BF0">
            <w:pPr>
              <w:spacing w:line="276" w:lineRule="auto"/>
              <w:jc w:val="both"/>
              <w:rPr>
                <w:rFonts w:ascii="Aptos" w:hAnsi="Aptos" w:cs="Calibri"/>
                <w:sz w:val="21"/>
                <w:szCs w:val="21"/>
              </w:rPr>
            </w:pPr>
            <w:r w:rsidRPr="00146F66">
              <w:rPr>
                <w:rFonts w:ascii="Aptos" w:eastAsia="Times New Roman" w:hAnsi="Aptos" w:cs="Calibri"/>
                <w:sz w:val="21"/>
                <w:szCs w:val="21"/>
                <w:lang w:eastAsia="hr-HR"/>
                <w14:ligatures w14:val="none"/>
              </w:rPr>
              <w:t>Aktivnosti</w:t>
            </w:r>
          </w:p>
          <w:p w14:paraId="59AC1548" w14:textId="77777777" w:rsidR="0010044A" w:rsidRPr="00146F66" w:rsidRDefault="0010044A" w:rsidP="00C45BF0">
            <w:pPr>
              <w:pStyle w:val="NormalWeb"/>
              <w:spacing w:before="0" w:beforeAutospacing="0" w:after="0" w:afterAutospacing="0" w:line="276" w:lineRule="auto"/>
              <w:rPr>
                <w:rFonts w:ascii="Aptos" w:hAnsi="Aptos" w:cs="Calibri"/>
                <w:sz w:val="21"/>
                <w:szCs w:val="21"/>
              </w:rPr>
            </w:pPr>
          </w:p>
        </w:tc>
        <w:tc>
          <w:tcPr>
            <w:tcW w:w="7332" w:type="dxa"/>
          </w:tcPr>
          <w:p w14:paraId="540A145B" w14:textId="77777777" w:rsidR="0010044A" w:rsidRPr="00146F66" w:rsidRDefault="009218BF"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Provedba istraživanja tržišta o percepciji Osijeka</w:t>
            </w:r>
          </w:p>
          <w:p w14:paraId="6EA3D928" w14:textId="77777777" w:rsidR="009218BF" w:rsidRPr="00146F66" w:rsidRDefault="009218BF"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Organizacija radionica s lokalnim dionicima</w:t>
            </w:r>
          </w:p>
          <w:p w14:paraId="028EDCC3" w14:textId="77777777" w:rsidR="009218BF" w:rsidRPr="00146F66" w:rsidRDefault="009218BF"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Izrada brend strategije, uključujući vizualni identitet i slogan</w:t>
            </w:r>
          </w:p>
          <w:p w14:paraId="0B8752E1" w14:textId="77777777" w:rsidR="009218BF" w:rsidRPr="00146F66" w:rsidRDefault="009218BF"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 xml:space="preserve">Izrada </w:t>
            </w:r>
            <w:r w:rsidR="00777ACE" w:rsidRPr="00146F66">
              <w:rPr>
                <w:rFonts w:ascii="Aptos" w:hAnsi="Aptos" w:cs="Calibri"/>
                <w:sz w:val="21"/>
                <w:szCs w:val="21"/>
              </w:rPr>
              <w:t>i distribucija promotivnih materijala</w:t>
            </w:r>
          </w:p>
          <w:p w14:paraId="0BE7FE7E" w14:textId="77777777" w:rsidR="00777ACE" w:rsidRPr="00146F66" w:rsidRDefault="00777ACE"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Provedba imidž kampanja na ciljnim tržištima</w:t>
            </w:r>
          </w:p>
          <w:p w14:paraId="39B95315" w14:textId="0707B0D3" w:rsidR="00777ACE" w:rsidRPr="00146F66" w:rsidRDefault="00777ACE"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 xml:space="preserve">Edukacija lokalnih dionika o korištenju brenda i njihovoj ulozi </w:t>
            </w:r>
          </w:p>
        </w:tc>
      </w:tr>
      <w:tr w:rsidR="00146F66" w:rsidRPr="00146F66" w14:paraId="30D66541" w14:textId="77777777" w:rsidTr="00F60B4F">
        <w:tc>
          <w:tcPr>
            <w:tcW w:w="1694" w:type="dxa"/>
          </w:tcPr>
          <w:p w14:paraId="6132BF88" w14:textId="77777777" w:rsidR="0010044A" w:rsidRPr="00146F66" w:rsidRDefault="0010044A" w:rsidP="00C45BF0">
            <w:pPr>
              <w:spacing w:line="276" w:lineRule="auto"/>
              <w:jc w:val="both"/>
              <w:rPr>
                <w:rFonts w:ascii="Aptos" w:hAnsi="Aptos" w:cs="Calibri"/>
                <w:sz w:val="21"/>
                <w:szCs w:val="21"/>
              </w:rPr>
            </w:pPr>
            <w:r w:rsidRPr="00146F66">
              <w:rPr>
                <w:rFonts w:ascii="Aptos" w:hAnsi="Aptos" w:cs="Calibri"/>
                <w:sz w:val="21"/>
                <w:szCs w:val="21"/>
              </w:rPr>
              <w:lastRenderedPageBreak/>
              <w:t>Nositelji provedbe</w:t>
            </w:r>
          </w:p>
        </w:tc>
        <w:tc>
          <w:tcPr>
            <w:tcW w:w="7332" w:type="dxa"/>
            <w:vAlign w:val="center"/>
          </w:tcPr>
          <w:p w14:paraId="72EAB2B3" w14:textId="46CA8E57" w:rsidR="0010044A" w:rsidRPr="00146F66" w:rsidRDefault="005726A1" w:rsidP="00C45BF0">
            <w:pPr>
              <w:spacing w:line="276" w:lineRule="auto"/>
              <w:rPr>
                <w:rFonts w:ascii="Aptos" w:hAnsi="Aptos" w:cs="Calibri"/>
                <w:sz w:val="21"/>
                <w:szCs w:val="21"/>
              </w:rPr>
            </w:pPr>
            <w:r w:rsidRPr="00146F66">
              <w:rPr>
                <w:rFonts w:ascii="Aptos" w:hAnsi="Aptos" w:cs="Calibri"/>
                <w:sz w:val="21"/>
                <w:szCs w:val="21"/>
              </w:rPr>
              <w:t xml:space="preserve">Turistička zajednica grada Osijeka </w:t>
            </w:r>
          </w:p>
        </w:tc>
      </w:tr>
      <w:tr w:rsidR="00042BC2" w:rsidRPr="00146F66" w14:paraId="26B6EEC2" w14:textId="77777777" w:rsidTr="00F60B4F">
        <w:tc>
          <w:tcPr>
            <w:tcW w:w="1694" w:type="dxa"/>
          </w:tcPr>
          <w:p w14:paraId="2BF73B91" w14:textId="77777777" w:rsidR="0010044A" w:rsidRPr="00146F66" w:rsidRDefault="0010044A" w:rsidP="00C45BF0">
            <w:pPr>
              <w:spacing w:line="276" w:lineRule="auto"/>
              <w:jc w:val="both"/>
              <w:rPr>
                <w:rFonts w:ascii="Aptos" w:hAnsi="Aptos" w:cs="Calibri"/>
                <w:sz w:val="21"/>
                <w:szCs w:val="21"/>
              </w:rPr>
            </w:pPr>
            <w:r w:rsidRPr="00146F66">
              <w:rPr>
                <w:rFonts w:ascii="Aptos" w:hAnsi="Aptos" w:cs="Calibri"/>
                <w:sz w:val="21"/>
                <w:szCs w:val="21"/>
              </w:rPr>
              <w:t>Izvori financiranja</w:t>
            </w:r>
          </w:p>
        </w:tc>
        <w:tc>
          <w:tcPr>
            <w:tcW w:w="7332" w:type="dxa"/>
            <w:vAlign w:val="center"/>
          </w:tcPr>
          <w:p w14:paraId="225F10F9" w14:textId="3D1FEC63" w:rsidR="005726A1" w:rsidRDefault="005726A1" w:rsidP="00C45BF0">
            <w:pPr>
              <w:spacing w:line="276" w:lineRule="auto"/>
              <w:rPr>
                <w:rFonts w:ascii="Calibri" w:hAnsi="Calibri" w:cs="Calibri"/>
                <w:sz w:val="22"/>
                <w:szCs w:val="22"/>
              </w:rPr>
            </w:pPr>
            <w:r w:rsidRPr="00146F66">
              <w:rPr>
                <w:rFonts w:ascii="Calibri" w:hAnsi="Calibri" w:cs="Calibri"/>
                <w:sz w:val="22"/>
                <w:szCs w:val="22"/>
              </w:rPr>
              <w:t xml:space="preserve">Budžet Turističke zajednice grada Osijeka </w:t>
            </w:r>
          </w:p>
          <w:p w14:paraId="7D347418" w14:textId="0C716420" w:rsidR="00226B69" w:rsidRPr="00146F66" w:rsidRDefault="00226B69" w:rsidP="00C45BF0">
            <w:pPr>
              <w:spacing w:line="276" w:lineRule="auto"/>
              <w:rPr>
                <w:rFonts w:ascii="Calibri" w:hAnsi="Calibri" w:cs="Calibri"/>
                <w:sz w:val="22"/>
                <w:szCs w:val="22"/>
              </w:rPr>
            </w:pPr>
            <w:r>
              <w:rPr>
                <w:rFonts w:ascii="Calibri" w:hAnsi="Calibri" w:cs="Calibri"/>
                <w:sz w:val="22"/>
                <w:szCs w:val="22"/>
              </w:rPr>
              <w:t>Budžet grada Osijeka</w:t>
            </w:r>
          </w:p>
          <w:p w14:paraId="341AD642" w14:textId="77777777" w:rsidR="005726A1" w:rsidRPr="00146F66" w:rsidRDefault="005726A1" w:rsidP="00C45BF0">
            <w:pPr>
              <w:spacing w:line="276" w:lineRule="auto"/>
              <w:rPr>
                <w:rFonts w:ascii="Calibri" w:hAnsi="Calibri" w:cs="Calibri"/>
                <w:sz w:val="21"/>
                <w:szCs w:val="21"/>
              </w:rPr>
            </w:pPr>
            <w:r w:rsidRPr="00146F66">
              <w:rPr>
                <w:rFonts w:ascii="Calibri" w:hAnsi="Calibri" w:cs="Calibri"/>
                <w:sz w:val="21"/>
                <w:szCs w:val="21"/>
              </w:rPr>
              <w:t>Nacionalna sredstva (Ministarstvo turizma i sporta)</w:t>
            </w:r>
          </w:p>
          <w:p w14:paraId="46B4F20E" w14:textId="049A657E" w:rsidR="0010044A" w:rsidRPr="00146F66" w:rsidRDefault="005726A1" w:rsidP="00C45BF0">
            <w:pPr>
              <w:spacing w:line="276" w:lineRule="auto"/>
              <w:rPr>
                <w:rFonts w:ascii="Aptos" w:hAnsi="Aptos" w:cs="Calibri"/>
                <w:b/>
                <w:bCs/>
                <w:sz w:val="21"/>
                <w:szCs w:val="21"/>
              </w:rPr>
            </w:pPr>
            <w:r w:rsidRPr="00146F66">
              <w:rPr>
                <w:rFonts w:ascii="Calibri" w:hAnsi="Calibri" w:cs="Calibri"/>
                <w:sz w:val="21"/>
                <w:szCs w:val="21"/>
              </w:rPr>
              <w:t>EU fondovi</w:t>
            </w:r>
          </w:p>
        </w:tc>
      </w:tr>
    </w:tbl>
    <w:p w14:paraId="334CC461" w14:textId="77777777" w:rsidR="0010044A" w:rsidRPr="00146F66" w:rsidRDefault="0010044A"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146F66" w:rsidRPr="00146F66" w14:paraId="2A9C7FF1" w14:textId="77777777" w:rsidTr="00F60B4F">
        <w:tc>
          <w:tcPr>
            <w:tcW w:w="1694" w:type="dxa"/>
          </w:tcPr>
          <w:p w14:paraId="231680E7" w14:textId="77777777" w:rsidR="0010044A" w:rsidRPr="00146F66" w:rsidRDefault="0010044A" w:rsidP="00C45BF0">
            <w:pPr>
              <w:spacing w:line="276" w:lineRule="auto"/>
              <w:jc w:val="both"/>
              <w:rPr>
                <w:rFonts w:ascii="Aptos" w:hAnsi="Aptos" w:cs="Calibri"/>
                <w:b/>
                <w:bCs/>
                <w:sz w:val="21"/>
                <w:szCs w:val="21"/>
              </w:rPr>
            </w:pPr>
            <w:r w:rsidRPr="00146F66">
              <w:rPr>
                <w:rFonts w:ascii="Aptos" w:hAnsi="Aptos" w:cs="Calibri"/>
                <w:b/>
                <w:bCs/>
                <w:sz w:val="21"/>
                <w:szCs w:val="21"/>
              </w:rPr>
              <w:t xml:space="preserve">Prioritet </w:t>
            </w:r>
          </w:p>
        </w:tc>
        <w:tc>
          <w:tcPr>
            <w:tcW w:w="7332" w:type="dxa"/>
          </w:tcPr>
          <w:p w14:paraId="315BD238" w14:textId="77777777" w:rsidR="0010044A" w:rsidRPr="00146F66" w:rsidRDefault="0010044A" w:rsidP="00C45BF0">
            <w:pPr>
              <w:spacing w:line="276" w:lineRule="auto"/>
              <w:jc w:val="both"/>
              <w:rPr>
                <w:rFonts w:ascii="Aptos" w:hAnsi="Aptos" w:cs="Calibri"/>
                <w:b/>
                <w:bCs/>
                <w:sz w:val="21"/>
                <w:szCs w:val="21"/>
              </w:rPr>
            </w:pPr>
            <w:r w:rsidRPr="00146F66">
              <w:rPr>
                <w:rFonts w:ascii="Aptos" w:hAnsi="Aptos" w:cs="Calibri"/>
                <w:b/>
                <w:bCs/>
                <w:sz w:val="21"/>
                <w:szCs w:val="21"/>
              </w:rPr>
              <w:t xml:space="preserve">4. Snažan tržišni identitet Osijeka kao turističke destinacije </w:t>
            </w:r>
          </w:p>
        </w:tc>
      </w:tr>
      <w:tr w:rsidR="00EF4739" w:rsidRPr="00EF4739" w14:paraId="7D932636" w14:textId="77777777" w:rsidTr="00F60B4F">
        <w:tc>
          <w:tcPr>
            <w:tcW w:w="1694" w:type="dxa"/>
            <w:shd w:val="clear" w:color="auto" w:fill="215E99" w:themeFill="text2" w:themeFillTint="BF"/>
          </w:tcPr>
          <w:p w14:paraId="50E512F9" w14:textId="77777777" w:rsidR="0010044A" w:rsidRPr="00EF4739" w:rsidRDefault="0010044A"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Mjera </w:t>
            </w:r>
          </w:p>
        </w:tc>
        <w:tc>
          <w:tcPr>
            <w:tcW w:w="7332" w:type="dxa"/>
            <w:shd w:val="clear" w:color="auto" w:fill="215E99" w:themeFill="text2" w:themeFillTint="BF"/>
          </w:tcPr>
          <w:p w14:paraId="7F15ACCD" w14:textId="65657560" w:rsidR="0010044A" w:rsidRPr="00EF4739" w:rsidRDefault="0010044A" w:rsidP="00C45BF0">
            <w:pPr>
              <w:pStyle w:val="NormalWeb"/>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4.2. </w:t>
            </w:r>
            <w:r w:rsidRPr="00EF4739">
              <w:rPr>
                <w:rFonts w:ascii="Aptos" w:hAnsi="Aptos"/>
                <w:color w:val="FFFFFF" w:themeColor="background1"/>
                <w:sz w:val="21"/>
                <w:szCs w:val="21"/>
              </w:rPr>
              <w:t xml:space="preserve">Jačanje digitalne prisutnosti kroz društvene mreže, internetske platforme i mobilne aplikacije </w:t>
            </w:r>
          </w:p>
        </w:tc>
      </w:tr>
      <w:tr w:rsidR="00146F66" w:rsidRPr="00146F66" w14:paraId="31D2A780" w14:textId="77777777" w:rsidTr="00F60B4F">
        <w:tc>
          <w:tcPr>
            <w:tcW w:w="1694" w:type="dxa"/>
          </w:tcPr>
          <w:p w14:paraId="112DDBA2" w14:textId="77777777" w:rsidR="0010044A" w:rsidRPr="00146F66" w:rsidRDefault="0010044A" w:rsidP="00C45BF0">
            <w:pPr>
              <w:pStyle w:val="NormalWeb"/>
              <w:spacing w:before="0" w:beforeAutospacing="0" w:after="0" w:afterAutospacing="0" w:line="276" w:lineRule="auto"/>
              <w:rPr>
                <w:rFonts w:ascii="Aptos" w:hAnsi="Aptos" w:cs="Calibri"/>
                <w:sz w:val="21"/>
                <w:szCs w:val="21"/>
              </w:rPr>
            </w:pPr>
            <w:r w:rsidRPr="00146F66">
              <w:rPr>
                <w:rFonts w:ascii="Aptos" w:hAnsi="Aptos" w:cs="Calibri"/>
                <w:sz w:val="21"/>
                <w:szCs w:val="21"/>
              </w:rPr>
              <w:t>Opis</w:t>
            </w:r>
          </w:p>
        </w:tc>
        <w:tc>
          <w:tcPr>
            <w:tcW w:w="7332" w:type="dxa"/>
          </w:tcPr>
          <w:p w14:paraId="274F8CA0" w14:textId="71B657B8" w:rsidR="0010044A" w:rsidRPr="00146F66" w:rsidRDefault="00CE0CE8" w:rsidP="00C45BF0">
            <w:pPr>
              <w:pStyle w:val="NormalWeb"/>
              <w:spacing w:before="0" w:beforeAutospacing="0" w:after="0" w:afterAutospacing="0" w:line="276" w:lineRule="auto"/>
              <w:rPr>
                <w:rFonts w:ascii="Aptos" w:hAnsi="Aptos" w:cs="Calibri"/>
                <w:sz w:val="21"/>
                <w:szCs w:val="21"/>
              </w:rPr>
            </w:pPr>
            <w:r w:rsidRPr="00146F66">
              <w:rPr>
                <w:rFonts w:ascii="Aptos" w:hAnsi="Aptos"/>
                <w:sz w:val="21"/>
                <w:szCs w:val="21"/>
              </w:rPr>
              <w:t>Mjera je usmjerena na razvoj i unapređenje digitalnih komunikacijskih kanala i sadržaja s ciljem promocije Osijeka kao atraktivne destinacije. Obuhvaća optimizaciju prisutnosti na društvenim mrežama, unapređenje i modernizaciju internetskih platformi i razvoju funkcionalnih mobilnih aplikacija za posjetitelje. Fokus je na informiranju, inspiriranju i uključivanju korisnika kroz interaktivan i vizualno privlačan sadržaj.</w:t>
            </w:r>
          </w:p>
        </w:tc>
      </w:tr>
      <w:tr w:rsidR="00146F66" w:rsidRPr="00146F66" w14:paraId="478347BA" w14:textId="77777777" w:rsidTr="00F60B4F">
        <w:tc>
          <w:tcPr>
            <w:tcW w:w="1694" w:type="dxa"/>
          </w:tcPr>
          <w:p w14:paraId="79709703" w14:textId="77777777" w:rsidR="0010044A" w:rsidRPr="00146F66" w:rsidRDefault="0010044A" w:rsidP="00C45BF0">
            <w:pPr>
              <w:spacing w:line="276" w:lineRule="auto"/>
              <w:jc w:val="both"/>
              <w:rPr>
                <w:rFonts w:ascii="Aptos" w:hAnsi="Aptos" w:cs="Calibri"/>
                <w:sz w:val="21"/>
                <w:szCs w:val="21"/>
              </w:rPr>
            </w:pPr>
            <w:r w:rsidRPr="00146F66">
              <w:rPr>
                <w:rFonts w:ascii="Aptos" w:eastAsia="Times New Roman" w:hAnsi="Aptos" w:cs="Calibri"/>
                <w:sz w:val="21"/>
                <w:szCs w:val="21"/>
                <w:lang w:eastAsia="hr-HR"/>
                <w14:ligatures w14:val="none"/>
              </w:rPr>
              <w:t>Aktivnosti</w:t>
            </w:r>
          </w:p>
          <w:p w14:paraId="6F5E5329" w14:textId="77777777" w:rsidR="0010044A" w:rsidRPr="00146F66" w:rsidRDefault="0010044A" w:rsidP="00C45BF0">
            <w:pPr>
              <w:pStyle w:val="NormalWeb"/>
              <w:spacing w:before="0" w:beforeAutospacing="0" w:after="0" w:afterAutospacing="0" w:line="276" w:lineRule="auto"/>
              <w:rPr>
                <w:rFonts w:ascii="Aptos" w:hAnsi="Aptos" w:cs="Calibri"/>
                <w:sz w:val="21"/>
                <w:szCs w:val="21"/>
              </w:rPr>
            </w:pPr>
          </w:p>
        </w:tc>
        <w:tc>
          <w:tcPr>
            <w:tcW w:w="7332" w:type="dxa"/>
          </w:tcPr>
          <w:p w14:paraId="0A0994CE" w14:textId="77777777" w:rsidR="0010044A" w:rsidRPr="00146F66" w:rsidRDefault="00A95D72"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Kontinuirano unapređenje digitalne promocije</w:t>
            </w:r>
          </w:p>
          <w:p w14:paraId="7E706C26" w14:textId="7B5B9AAF" w:rsidR="00A95D72" w:rsidRPr="00146F66" w:rsidRDefault="00A95D72"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 xml:space="preserve">Vođenje društvenih mreža s naglaskom na </w:t>
            </w:r>
            <w:proofErr w:type="spellStart"/>
            <w:r w:rsidRPr="00146F66">
              <w:rPr>
                <w:rFonts w:ascii="Aptos" w:hAnsi="Aptos" w:cs="Calibri"/>
                <w:i/>
                <w:iCs/>
                <w:sz w:val="21"/>
                <w:szCs w:val="21"/>
              </w:rPr>
              <w:t>storytelling</w:t>
            </w:r>
            <w:proofErr w:type="spellEnd"/>
            <w:r w:rsidRPr="00146F66">
              <w:rPr>
                <w:rFonts w:ascii="Aptos" w:hAnsi="Aptos" w:cs="Calibri"/>
                <w:sz w:val="21"/>
                <w:szCs w:val="21"/>
              </w:rPr>
              <w:t xml:space="preserve"> i </w:t>
            </w:r>
            <w:proofErr w:type="spellStart"/>
            <w:r w:rsidRPr="00146F66">
              <w:rPr>
                <w:rFonts w:ascii="Aptos" w:hAnsi="Aptos" w:cs="Calibri"/>
                <w:sz w:val="21"/>
                <w:szCs w:val="21"/>
              </w:rPr>
              <w:t>videosadržaje</w:t>
            </w:r>
            <w:proofErr w:type="spellEnd"/>
          </w:p>
          <w:p w14:paraId="58EC0C1D" w14:textId="43441EFD" w:rsidR="00A95D72" w:rsidRPr="00146F66" w:rsidRDefault="00816176"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 xml:space="preserve">Unapređenje dizajna i optimizacija službene </w:t>
            </w:r>
            <w:r w:rsidR="00146F66" w:rsidRPr="00146F66">
              <w:rPr>
                <w:rFonts w:ascii="Aptos" w:hAnsi="Aptos" w:cs="Calibri"/>
                <w:sz w:val="21"/>
                <w:szCs w:val="21"/>
              </w:rPr>
              <w:t>mrežne</w:t>
            </w:r>
            <w:r w:rsidRPr="00146F66">
              <w:rPr>
                <w:rFonts w:ascii="Aptos" w:hAnsi="Aptos" w:cs="Calibri"/>
                <w:sz w:val="21"/>
                <w:szCs w:val="21"/>
              </w:rPr>
              <w:t xml:space="preserve"> stranice (višejezičnost, integracija karata, mobilna verzija i drugo)</w:t>
            </w:r>
          </w:p>
          <w:p w14:paraId="265A5C4E" w14:textId="77777777" w:rsidR="00816176" w:rsidRPr="00146F66" w:rsidRDefault="006B5AA7"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 xml:space="preserve">Izrada mobilnih aplikacija za turiste </w:t>
            </w:r>
          </w:p>
          <w:p w14:paraId="10A93C84" w14:textId="6C2653A5" w:rsidR="006B5AA7" w:rsidRPr="00146F66" w:rsidRDefault="006B5AA7"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i/>
                <w:iCs/>
                <w:sz w:val="21"/>
                <w:szCs w:val="21"/>
              </w:rPr>
              <w:t>Online</w:t>
            </w:r>
            <w:r w:rsidRPr="00146F66">
              <w:rPr>
                <w:rFonts w:ascii="Aptos" w:hAnsi="Aptos" w:cs="Calibri"/>
                <w:sz w:val="21"/>
                <w:szCs w:val="21"/>
              </w:rPr>
              <w:t xml:space="preserve"> kampanje </w:t>
            </w:r>
          </w:p>
        </w:tc>
      </w:tr>
      <w:tr w:rsidR="00146F66" w:rsidRPr="00146F66" w14:paraId="6066D18F" w14:textId="77777777" w:rsidTr="00F60B4F">
        <w:tc>
          <w:tcPr>
            <w:tcW w:w="1694" w:type="dxa"/>
          </w:tcPr>
          <w:p w14:paraId="1263981E" w14:textId="77777777" w:rsidR="0010044A" w:rsidRPr="00146F66" w:rsidRDefault="0010044A" w:rsidP="00C45BF0">
            <w:pPr>
              <w:spacing w:line="276" w:lineRule="auto"/>
              <w:jc w:val="both"/>
              <w:rPr>
                <w:rFonts w:ascii="Aptos" w:hAnsi="Aptos" w:cs="Calibri"/>
                <w:sz w:val="21"/>
                <w:szCs w:val="21"/>
              </w:rPr>
            </w:pPr>
            <w:r w:rsidRPr="00146F66">
              <w:rPr>
                <w:rFonts w:ascii="Aptos" w:hAnsi="Aptos" w:cs="Calibri"/>
                <w:sz w:val="21"/>
                <w:szCs w:val="21"/>
              </w:rPr>
              <w:t>Nositelji provedbe</w:t>
            </w:r>
          </w:p>
        </w:tc>
        <w:tc>
          <w:tcPr>
            <w:tcW w:w="7332" w:type="dxa"/>
            <w:vAlign w:val="center"/>
          </w:tcPr>
          <w:p w14:paraId="11CF7FCF" w14:textId="0DEFBC90" w:rsidR="0010044A" w:rsidRPr="00146F66" w:rsidRDefault="006B5AA7" w:rsidP="00C45BF0">
            <w:pPr>
              <w:spacing w:line="276" w:lineRule="auto"/>
              <w:rPr>
                <w:rFonts w:ascii="Aptos" w:hAnsi="Aptos" w:cs="Calibri"/>
                <w:sz w:val="21"/>
                <w:szCs w:val="21"/>
              </w:rPr>
            </w:pPr>
            <w:r w:rsidRPr="00146F66">
              <w:rPr>
                <w:rFonts w:ascii="Aptos" w:hAnsi="Aptos" w:cs="Calibri"/>
                <w:sz w:val="21"/>
                <w:szCs w:val="21"/>
              </w:rPr>
              <w:t xml:space="preserve">Turistička zajednica grada Osijeka </w:t>
            </w:r>
          </w:p>
        </w:tc>
      </w:tr>
      <w:tr w:rsidR="00146F66" w:rsidRPr="00146F66" w14:paraId="0227629C" w14:textId="77777777" w:rsidTr="00F60B4F">
        <w:tc>
          <w:tcPr>
            <w:tcW w:w="1694" w:type="dxa"/>
          </w:tcPr>
          <w:p w14:paraId="63823EFA" w14:textId="77777777" w:rsidR="0010044A" w:rsidRPr="00146F66" w:rsidRDefault="0010044A" w:rsidP="00C45BF0">
            <w:pPr>
              <w:spacing w:line="276" w:lineRule="auto"/>
              <w:jc w:val="both"/>
              <w:rPr>
                <w:rFonts w:ascii="Aptos" w:hAnsi="Aptos" w:cs="Calibri"/>
                <w:sz w:val="21"/>
                <w:szCs w:val="21"/>
              </w:rPr>
            </w:pPr>
            <w:r w:rsidRPr="00146F66">
              <w:rPr>
                <w:rFonts w:ascii="Aptos" w:hAnsi="Aptos" w:cs="Calibri"/>
                <w:sz w:val="21"/>
                <w:szCs w:val="21"/>
              </w:rPr>
              <w:t>Izvori financiranja</w:t>
            </w:r>
          </w:p>
        </w:tc>
        <w:tc>
          <w:tcPr>
            <w:tcW w:w="7332" w:type="dxa"/>
            <w:vAlign w:val="center"/>
          </w:tcPr>
          <w:p w14:paraId="4BFE1537" w14:textId="3761C719" w:rsidR="006B5AA7" w:rsidRPr="00146F66" w:rsidRDefault="006B5AA7" w:rsidP="00C45BF0">
            <w:pPr>
              <w:spacing w:line="276" w:lineRule="auto"/>
              <w:rPr>
                <w:rFonts w:ascii="Calibri" w:hAnsi="Calibri" w:cs="Calibri"/>
                <w:sz w:val="22"/>
                <w:szCs w:val="22"/>
              </w:rPr>
            </w:pPr>
            <w:r w:rsidRPr="00146F66">
              <w:rPr>
                <w:rFonts w:ascii="Calibri" w:hAnsi="Calibri" w:cs="Calibri"/>
                <w:sz w:val="22"/>
                <w:szCs w:val="22"/>
              </w:rPr>
              <w:t xml:space="preserve">Budžet Turističke zajednice grada Osijeka </w:t>
            </w:r>
          </w:p>
          <w:p w14:paraId="6D80B572" w14:textId="77777777" w:rsidR="006B5AA7" w:rsidRPr="00146F66" w:rsidRDefault="006B5AA7" w:rsidP="00C45BF0">
            <w:pPr>
              <w:spacing w:line="276" w:lineRule="auto"/>
              <w:rPr>
                <w:rFonts w:ascii="Calibri" w:hAnsi="Calibri" w:cs="Calibri"/>
                <w:sz w:val="21"/>
                <w:szCs w:val="21"/>
              </w:rPr>
            </w:pPr>
            <w:r w:rsidRPr="00146F66">
              <w:rPr>
                <w:rFonts w:ascii="Calibri" w:hAnsi="Calibri" w:cs="Calibri"/>
                <w:sz w:val="21"/>
                <w:szCs w:val="21"/>
              </w:rPr>
              <w:t>Nacionalna sredstva (Ministarstvo turizma i sporta)</w:t>
            </w:r>
          </w:p>
          <w:p w14:paraId="16B6E978" w14:textId="7DBDC7C7" w:rsidR="0010044A" w:rsidRPr="00146F66" w:rsidRDefault="006B5AA7" w:rsidP="00C45BF0">
            <w:pPr>
              <w:spacing w:line="276" w:lineRule="auto"/>
              <w:rPr>
                <w:rFonts w:ascii="Aptos" w:hAnsi="Aptos" w:cs="Calibri"/>
                <w:b/>
                <w:bCs/>
                <w:sz w:val="21"/>
                <w:szCs w:val="21"/>
              </w:rPr>
            </w:pPr>
            <w:r w:rsidRPr="00146F66">
              <w:rPr>
                <w:rFonts w:ascii="Calibri" w:hAnsi="Calibri" w:cs="Calibri"/>
                <w:sz w:val="21"/>
                <w:szCs w:val="21"/>
              </w:rPr>
              <w:t>EU fondovi</w:t>
            </w:r>
          </w:p>
        </w:tc>
      </w:tr>
    </w:tbl>
    <w:p w14:paraId="7067A2AB" w14:textId="77777777" w:rsidR="0010044A" w:rsidRPr="00146F66" w:rsidRDefault="0010044A"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146F66" w:rsidRPr="00146F66" w14:paraId="2B099068" w14:textId="77777777" w:rsidTr="00F60B4F">
        <w:tc>
          <w:tcPr>
            <w:tcW w:w="1694" w:type="dxa"/>
          </w:tcPr>
          <w:p w14:paraId="52D86E56" w14:textId="77777777" w:rsidR="0010044A" w:rsidRPr="00146F66" w:rsidRDefault="0010044A" w:rsidP="00C45BF0">
            <w:pPr>
              <w:spacing w:line="276" w:lineRule="auto"/>
              <w:jc w:val="both"/>
              <w:rPr>
                <w:rFonts w:ascii="Aptos" w:hAnsi="Aptos" w:cs="Calibri"/>
                <w:b/>
                <w:bCs/>
                <w:sz w:val="21"/>
                <w:szCs w:val="21"/>
              </w:rPr>
            </w:pPr>
            <w:r w:rsidRPr="00146F66">
              <w:rPr>
                <w:rFonts w:ascii="Aptos" w:hAnsi="Aptos" w:cs="Calibri"/>
                <w:b/>
                <w:bCs/>
                <w:sz w:val="21"/>
                <w:szCs w:val="21"/>
              </w:rPr>
              <w:t xml:space="preserve">Prioritet </w:t>
            </w:r>
          </w:p>
        </w:tc>
        <w:tc>
          <w:tcPr>
            <w:tcW w:w="7332" w:type="dxa"/>
          </w:tcPr>
          <w:p w14:paraId="540DA897" w14:textId="77777777" w:rsidR="0010044A" w:rsidRPr="00146F66" w:rsidRDefault="0010044A" w:rsidP="00C45BF0">
            <w:pPr>
              <w:spacing w:line="276" w:lineRule="auto"/>
              <w:jc w:val="both"/>
              <w:rPr>
                <w:rFonts w:ascii="Aptos" w:hAnsi="Aptos" w:cs="Calibri"/>
                <w:b/>
                <w:bCs/>
                <w:sz w:val="21"/>
                <w:szCs w:val="21"/>
              </w:rPr>
            </w:pPr>
            <w:r w:rsidRPr="00146F66">
              <w:rPr>
                <w:rFonts w:ascii="Aptos" w:hAnsi="Aptos" w:cs="Calibri"/>
                <w:b/>
                <w:bCs/>
                <w:sz w:val="21"/>
                <w:szCs w:val="21"/>
              </w:rPr>
              <w:t xml:space="preserve">4. Snažan tržišni identitet Osijeka kao turističke destinacije </w:t>
            </w:r>
          </w:p>
        </w:tc>
      </w:tr>
      <w:tr w:rsidR="00EF4739" w:rsidRPr="00EF4739" w14:paraId="07BB2E30" w14:textId="77777777" w:rsidTr="00F60B4F">
        <w:tc>
          <w:tcPr>
            <w:tcW w:w="1694" w:type="dxa"/>
            <w:shd w:val="clear" w:color="auto" w:fill="215E99" w:themeFill="text2" w:themeFillTint="BF"/>
          </w:tcPr>
          <w:p w14:paraId="28F5C0AC" w14:textId="77777777" w:rsidR="0010044A" w:rsidRPr="00EF4739" w:rsidRDefault="0010044A"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Mjera </w:t>
            </w:r>
          </w:p>
        </w:tc>
        <w:tc>
          <w:tcPr>
            <w:tcW w:w="7332" w:type="dxa"/>
            <w:shd w:val="clear" w:color="auto" w:fill="215E99" w:themeFill="text2" w:themeFillTint="BF"/>
          </w:tcPr>
          <w:p w14:paraId="76ED469F" w14:textId="590545C0" w:rsidR="0010044A" w:rsidRPr="00EF4739" w:rsidRDefault="0010044A" w:rsidP="00C45BF0">
            <w:pPr>
              <w:pStyle w:val="NormalWeb"/>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4.3. </w:t>
            </w:r>
            <w:r w:rsidRPr="00EF4739">
              <w:rPr>
                <w:rFonts w:ascii="Aptos" w:hAnsi="Aptos"/>
                <w:color w:val="FFFFFF" w:themeColor="background1"/>
                <w:sz w:val="21"/>
                <w:szCs w:val="21"/>
              </w:rPr>
              <w:t xml:space="preserve">Razvoj promotivnih materijala koji ističu autentičnost i doživljaj destinacije </w:t>
            </w:r>
          </w:p>
        </w:tc>
      </w:tr>
      <w:tr w:rsidR="00146F66" w:rsidRPr="00146F66" w14:paraId="428731C9" w14:textId="77777777" w:rsidTr="00F60B4F">
        <w:tc>
          <w:tcPr>
            <w:tcW w:w="1694" w:type="dxa"/>
          </w:tcPr>
          <w:p w14:paraId="32E7949F" w14:textId="77777777" w:rsidR="0010044A" w:rsidRPr="00146F66" w:rsidRDefault="0010044A" w:rsidP="00C45BF0">
            <w:pPr>
              <w:pStyle w:val="NormalWeb"/>
              <w:spacing w:before="0" w:beforeAutospacing="0" w:after="0" w:afterAutospacing="0" w:line="276" w:lineRule="auto"/>
              <w:rPr>
                <w:rFonts w:ascii="Aptos" w:hAnsi="Aptos" w:cs="Calibri"/>
                <w:sz w:val="21"/>
                <w:szCs w:val="21"/>
              </w:rPr>
            </w:pPr>
            <w:r w:rsidRPr="00146F66">
              <w:rPr>
                <w:rFonts w:ascii="Aptos" w:hAnsi="Aptos" w:cs="Calibri"/>
                <w:sz w:val="21"/>
                <w:szCs w:val="21"/>
              </w:rPr>
              <w:t>Opis</w:t>
            </w:r>
          </w:p>
        </w:tc>
        <w:tc>
          <w:tcPr>
            <w:tcW w:w="7332" w:type="dxa"/>
          </w:tcPr>
          <w:p w14:paraId="793D5F8A" w14:textId="27659F1C" w:rsidR="0010044A" w:rsidRPr="00146F66" w:rsidRDefault="00516EB3" w:rsidP="00C45BF0">
            <w:pPr>
              <w:pStyle w:val="NormalWeb"/>
              <w:spacing w:before="0" w:beforeAutospacing="0" w:after="0" w:afterAutospacing="0" w:line="276" w:lineRule="auto"/>
              <w:rPr>
                <w:rFonts w:ascii="Aptos" w:hAnsi="Aptos" w:cs="Calibri"/>
                <w:sz w:val="21"/>
                <w:szCs w:val="21"/>
              </w:rPr>
            </w:pPr>
            <w:r w:rsidRPr="00146F66">
              <w:rPr>
                <w:rFonts w:ascii="Aptos" w:hAnsi="Aptos"/>
                <w:sz w:val="21"/>
                <w:szCs w:val="21"/>
              </w:rPr>
              <w:t xml:space="preserve">Mjera obuhvaća planiranje, izradu i distribuciju različitih vrsta promotivnih materijala – tiskanih i digitalnih – koji zajedno čine jedinstven, vizualno prepoznatljiv i tematski povezan sustav promocije destinacije. Sadržaj </w:t>
            </w:r>
            <w:r w:rsidR="00D72270" w:rsidRPr="00146F66">
              <w:rPr>
                <w:rFonts w:ascii="Aptos" w:hAnsi="Aptos"/>
                <w:sz w:val="21"/>
                <w:szCs w:val="21"/>
              </w:rPr>
              <w:t xml:space="preserve"> treba biti </w:t>
            </w:r>
            <w:r w:rsidRPr="00146F66">
              <w:rPr>
                <w:rFonts w:ascii="Aptos" w:hAnsi="Aptos"/>
                <w:sz w:val="21"/>
                <w:szCs w:val="21"/>
              </w:rPr>
              <w:t>osmišljen</w:t>
            </w:r>
            <w:r w:rsidR="00D72270" w:rsidRPr="00146F66">
              <w:rPr>
                <w:rFonts w:ascii="Aptos" w:hAnsi="Aptos"/>
                <w:sz w:val="21"/>
                <w:szCs w:val="21"/>
              </w:rPr>
              <w:t xml:space="preserve"> na način da se </w:t>
            </w:r>
            <w:r w:rsidRPr="00146F66">
              <w:rPr>
                <w:rFonts w:ascii="Aptos" w:hAnsi="Aptos"/>
                <w:sz w:val="21"/>
                <w:szCs w:val="21"/>
              </w:rPr>
              <w:t xml:space="preserve"> ističu jedinstven</w:t>
            </w:r>
            <w:r w:rsidR="00D72270" w:rsidRPr="00146F66">
              <w:rPr>
                <w:rFonts w:ascii="Aptos" w:hAnsi="Aptos"/>
                <w:sz w:val="21"/>
                <w:szCs w:val="21"/>
              </w:rPr>
              <w:t>a obilježja Grada</w:t>
            </w:r>
            <w:r w:rsidR="00CC4ABA" w:rsidRPr="00146F66">
              <w:rPr>
                <w:rFonts w:ascii="Aptos" w:hAnsi="Aptos"/>
                <w:sz w:val="21"/>
                <w:szCs w:val="21"/>
              </w:rPr>
              <w:t xml:space="preserve"> (</w:t>
            </w:r>
            <w:r w:rsidRPr="00146F66">
              <w:rPr>
                <w:rFonts w:ascii="Aptos" w:hAnsi="Aptos"/>
                <w:sz w:val="21"/>
                <w:szCs w:val="21"/>
              </w:rPr>
              <w:t>povijest, kultur</w:t>
            </w:r>
            <w:r w:rsidR="00CC4ABA" w:rsidRPr="00146F66">
              <w:rPr>
                <w:rFonts w:ascii="Aptos" w:hAnsi="Aptos"/>
                <w:sz w:val="21"/>
                <w:szCs w:val="21"/>
              </w:rPr>
              <w:t>a</w:t>
            </w:r>
            <w:r w:rsidRPr="00146F66">
              <w:rPr>
                <w:rFonts w:ascii="Aptos" w:hAnsi="Aptos"/>
                <w:sz w:val="21"/>
                <w:szCs w:val="21"/>
              </w:rPr>
              <w:t>, gastronomij</w:t>
            </w:r>
            <w:r w:rsidR="00CC4ABA" w:rsidRPr="00146F66">
              <w:rPr>
                <w:rFonts w:ascii="Aptos" w:hAnsi="Aptos"/>
                <w:sz w:val="21"/>
                <w:szCs w:val="21"/>
              </w:rPr>
              <w:t>a</w:t>
            </w:r>
            <w:r w:rsidRPr="00146F66">
              <w:rPr>
                <w:rFonts w:ascii="Aptos" w:hAnsi="Aptos"/>
                <w:sz w:val="21"/>
                <w:szCs w:val="21"/>
              </w:rPr>
              <w:t>, prirod</w:t>
            </w:r>
            <w:r w:rsidR="00CC4ABA" w:rsidRPr="00146F66">
              <w:rPr>
                <w:rFonts w:ascii="Aptos" w:hAnsi="Aptos"/>
                <w:sz w:val="21"/>
                <w:szCs w:val="21"/>
              </w:rPr>
              <w:t>a</w:t>
            </w:r>
            <w:r w:rsidRPr="00146F66">
              <w:rPr>
                <w:rFonts w:ascii="Aptos" w:hAnsi="Aptos"/>
                <w:sz w:val="21"/>
                <w:szCs w:val="21"/>
              </w:rPr>
              <w:t>, urbani stil života i gostoljubivost lokalne zajednice</w:t>
            </w:r>
            <w:r w:rsidR="00CC4ABA" w:rsidRPr="00146F66">
              <w:rPr>
                <w:rFonts w:ascii="Aptos" w:hAnsi="Aptos"/>
                <w:sz w:val="21"/>
                <w:szCs w:val="21"/>
              </w:rPr>
              <w:t xml:space="preserve">) i jača njegov identitet. </w:t>
            </w:r>
          </w:p>
        </w:tc>
      </w:tr>
      <w:tr w:rsidR="00146F66" w:rsidRPr="00146F66" w14:paraId="665E8C66" w14:textId="77777777" w:rsidTr="00F60B4F">
        <w:tc>
          <w:tcPr>
            <w:tcW w:w="1694" w:type="dxa"/>
          </w:tcPr>
          <w:p w14:paraId="578DC136" w14:textId="77777777" w:rsidR="0010044A" w:rsidRPr="00146F66" w:rsidRDefault="0010044A" w:rsidP="00C45BF0">
            <w:pPr>
              <w:spacing w:line="276" w:lineRule="auto"/>
              <w:jc w:val="both"/>
              <w:rPr>
                <w:rFonts w:ascii="Aptos" w:hAnsi="Aptos" w:cs="Calibri"/>
                <w:sz w:val="21"/>
                <w:szCs w:val="21"/>
              </w:rPr>
            </w:pPr>
            <w:r w:rsidRPr="00146F66">
              <w:rPr>
                <w:rFonts w:ascii="Aptos" w:eastAsia="Times New Roman" w:hAnsi="Aptos" w:cs="Calibri"/>
                <w:sz w:val="21"/>
                <w:szCs w:val="21"/>
                <w:lang w:eastAsia="hr-HR"/>
                <w14:ligatures w14:val="none"/>
              </w:rPr>
              <w:t>Aktivnosti</w:t>
            </w:r>
          </w:p>
          <w:p w14:paraId="743A229C" w14:textId="77777777" w:rsidR="0010044A" w:rsidRPr="00146F66" w:rsidRDefault="0010044A" w:rsidP="00C45BF0">
            <w:pPr>
              <w:pStyle w:val="NormalWeb"/>
              <w:spacing w:before="0" w:beforeAutospacing="0" w:after="0" w:afterAutospacing="0" w:line="276" w:lineRule="auto"/>
              <w:rPr>
                <w:rFonts w:ascii="Aptos" w:hAnsi="Aptos" w:cs="Calibri"/>
                <w:sz w:val="21"/>
                <w:szCs w:val="21"/>
              </w:rPr>
            </w:pPr>
          </w:p>
        </w:tc>
        <w:tc>
          <w:tcPr>
            <w:tcW w:w="7332" w:type="dxa"/>
          </w:tcPr>
          <w:p w14:paraId="7BC4B254" w14:textId="578CA6D4" w:rsidR="00BC0624" w:rsidRPr="00146F66" w:rsidRDefault="00BC0624"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Osiguranje jedinstvenog dizajna i tona komunikacije u svim materijalima (fontovi, boje, fotografije, stil)</w:t>
            </w:r>
          </w:p>
          <w:p w14:paraId="080FBC85" w14:textId="02C54416" w:rsidR="00BC0624" w:rsidRPr="00146F66" w:rsidRDefault="00BC0624"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 xml:space="preserve">Prilagodba materijala za različite ciljne skupine </w:t>
            </w:r>
          </w:p>
          <w:p w14:paraId="5A356768" w14:textId="44E7972F" w:rsidR="00BC0624" w:rsidRPr="00146F66" w:rsidRDefault="00BC0624"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Osiguranje distribucije promotivnih materijala</w:t>
            </w:r>
          </w:p>
          <w:p w14:paraId="754EAD62" w14:textId="54F231F3" w:rsidR="00634677" w:rsidRPr="00146F66" w:rsidRDefault="007F702A"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146F66">
              <w:rPr>
                <w:rFonts w:ascii="Aptos" w:hAnsi="Aptos" w:cs="Calibri"/>
                <w:sz w:val="21"/>
                <w:szCs w:val="21"/>
              </w:rPr>
              <w:t xml:space="preserve">Ažuriranje i usklađivanje sadržaja </w:t>
            </w:r>
          </w:p>
        </w:tc>
      </w:tr>
      <w:tr w:rsidR="00042BC2" w:rsidRPr="00042BC2" w14:paraId="27464B40" w14:textId="77777777" w:rsidTr="00F60B4F">
        <w:tc>
          <w:tcPr>
            <w:tcW w:w="1694" w:type="dxa"/>
          </w:tcPr>
          <w:p w14:paraId="543D1260" w14:textId="77777777" w:rsidR="0010044A" w:rsidRPr="00146F66" w:rsidRDefault="0010044A" w:rsidP="00C45BF0">
            <w:pPr>
              <w:spacing w:line="276" w:lineRule="auto"/>
              <w:jc w:val="both"/>
              <w:rPr>
                <w:rFonts w:ascii="Aptos" w:hAnsi="Aptos" w:cs="Calibri"/>
                <w:sz w:val="21"/>
                <w:szCs w:val="21"/>
              </w:rPr>
            </w:pPr>
            <w:r w:rsidRPr="00146F66">
              <w:rPr>
                <w:rFonts w:ascii="Aptos" w:hAnsi="Aptos" w:cs="Calibri"/>
                <w:sz w:val="21"/>
                <w:szCs w:val="21"/>
              </w:rPr>
              <w:t>Nositelji provedbe</w:t>
            </w:r>
          </w:p>
        </w:tc>
        <w:tc>
          <w:tcPr>
            <w:tcW w:w="7332" w:type="dxa"/>
            <w:vAlign w:val="center"/>
          </w:tcPr>
          <w:p w14:paraId="45F6C73D" w14:textId="4B871EE5" w:rsidR="0010044A" w:rsidRPr="00146F66" w:rsidRDefault="007F702A" w:rsidP="00C45BF0">
            <w:pPr>
              <w:spacing w:line="276" w:lineRule="auto"/>
              <w:rPr>
                <w:rFonts w:ascii="Aptos" w:hAnsi="Aptos" w:cs="Calibri"/>
                <w:sz w:val="21"/>
                <w:szCs w:val="21"/>
              </w:rPr>
            </w:pPr>
            <w:r w:rsidRPr="00146F66">
              <w:rPr>
                <w:rFonts w:ascii="Aptos" w:hAnsi="Aptos" w:cs="Calibri"/>
                <w:sz w:val="21"/>
                <w:szCs w:val="21"/>
              </w:rPr>
              <w:t xml:space="preserve">Turistička zajednica grada Osijeka </w:t>
            </w:r>
          </w:p>
        </w:tc>
      </w:tr>
      <w:tr w:rsidR="00042BC2" w:rsidRPr="00042BC2" w14:paraId="11860EB0" w14:textId="77777777" w:rsidTr="00F60B4F">
        <w:tc>
          <w:tcPr>
            <w:tcW w:w="1694" w:type="dxa"/>
          </w:tcPr>
          <w:p w14:paraId="4EC192CB" w14:textId="77777777" w:rsidR="0010044A" w:rsidRPr="00146F66" w:rsidRDefault="0010044A" w:rsidP="00C45BF0">
            <w:pPr>
              <w:spacing w:line="276" w:lineRule="auto"/>
              <w:jc w:val="both"/>
              <w:rPr>
                <w:rFonts w:ascii="Aptos" w:hAnsi="Aptos" w:cs="Calibri"/>
                <w:sz w:val="21"/>
                <w:szCs w:val="21"/>
              </w:rPr>
            </w:pPr>
            <w:r w:rsidRPr="00146F66">
              <w:rPr>
                <w:rFonts w:ascii="Aptos" w:hAnsi="Aptos" w:cs="Calibri"/>
                <w:sz w:val="21"/>
                <w:szCs w:val="21"/>
              </w:rPr>
              <w:t>Izvori financiranja</w:t>
            </w:r>
          </w:p>
        </w:tc>
        <w:tc>
          <w:tcPr>
            <w:tcW w:w="7332" w:type="dxa"/>
            <w:vAlign w:val="center"/>
          </w:tcPr>
          <w:p w14:paraId="5B51F8A3" w14:textId="77777777" w:rsidR="0010044A" w:rsidRDefault="007F702A" w:rsidP="00C45BF0">
            <w:pPr>
              <w:spacing w:line="276" w:lineRule="auto"/>
              <w:rPr>
                <w:rFonts w:ascii="Calibri" w:hAnsi="Calibri" w:cs="Calibri"/>
                <w:sz w:val="22"/>
                <w:szCs w:val="22"/>
              </w:rPr>
            </w:pPr>
            <w:r w:rsidRPr="00146F66">
              <w:rPr>
                <w:rFonts w:ascii="Calibri" w:hAnsi="Calibri" w:cs="Calibri"/>
                <w:sz w:val="22"/>
                <w:szCs w:val="22"/>
              </w:rPr>
              <w:t>Budžet Turističke zajednice grada Osijeka</w:t>
            </w:r>
          </w:p>
          <w:p w14:paraId="73294697" w14:textId="3AE2960A" w:rsidR="00226B69" w:rsidRPr="00226B69" w:rsidRDefault="00226B69" w:rsidP="00C45BF0">
            <w:pPr>
              <w:spacing w:line="276" w:lineRule="auto"/>
              <w:rPr>
                <w:rFonts w:ascii="Aptos" w:hAnsi="Aptos" w:cs="Calibri"/>
                <w:sz w:val="21"/>
                <w:szCs w:val="21"/>
              </w:rPr>
            </w:pPr>
            <w:r w:rsidRPr="00226B69">
              <w:rPr>
                <w:rFonts w:ascii="Calibri" w:hAnsi="Calibri" w:cs="Calibri"/>
                <w:sz w:val="21"/>
                <w:szCs w:val="21"/>
              </w:rPr>
              <w:lastRenderedPageBreak/>
              <w:t xml:space="preserve">Nacionalna sredstva Ministarstva turizma i sporta </w:t>
            </w:r>
          </w:p>
        </w:tc>
      </w:tr>
    </w:tbl>
    <w:p w14:paraId="014564CF" w14:textId="77777777" w:rsidR="0010044A" w:rsidRPr="00E80845" w:rsidRDefault="0010044A" w:rsidP="00C45BF0">
      <w:pPr>
        <w:spacing w:after="160" w:line="276" w:lineRule="auto"/>
        <w:rPr>
          <w:rFonts w:ascii="Aptos" w:hAnsi="Aptos"/>
          <w:kern w:val="2"/>
          <w:sz w:val="22"/>
          <w:szCs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4"/>
        <w:gridCol w:w="7332"/>
      </w:tblGrid>
      <w:tr w:rsidR="00E80845" w:rsidRPr="00E80845" w14:paraId="452D6247" w14:textId="77777777" w:rsidTr="00F60B4F">
        <w:tc>
          <w:tcPr>
            <w:tcW w:w="1694" w:type="dxa"/>
          </w:tcPr>
          <w:p w14:paraId="5E3907CE" w14:textId="77777777" w:rsidR="0010044A" w:rsidRPr="00E80845" w:rsidRDefault="0010044A" w:rsidP="00C45BF0">
            <w:pPr>
              <w:spacing w:line="276" w:lineRule="auto"/>
              <w:jc w:val="both"/>
              <w:rPr>
                <w:rFonts w:ascii="Aptos" w:hAnsi="Aptos" w:cs="Calibri"/>
                <w:b/>
                <w:bCs/>
                <w:sz w:val="21"/>
                <w:szCs w:val="21"/>
              </w:rPr>
            </w:pPr>
            <w:r w:rsidRPr="00E80845">
              <w:rPr>
                <w:rFonts w:ascii="Aptos" w:hAnsi="Aptos" w:cs="Calibri"/>
                <w:b/>
                <w:bCs/>
                <w:sz w:val="21"/>
                <w:szCs w:val="21"/>
              </w:rPr>
              <w:t xml:space="preserve">Prioritet </w:t>
            </w:r>
          </w:p>
        </w:tc>
        <w:tc>
          <w:tcPr>
            <w:tcW w:w="7332" w:type="dxa"/>
          </w:tcPr>
          <w:p w14:paraId="4CED42ED" w14:textId="77777777" w:rsidR="0010044A" w:rsidRPr="00E80845" w:rsidRDefault="0010044A" w:rsidP="00C45BF0">
            <w:pPr>
              <w:spacing w:line="276" w:lineRule="auto"/>
              <w:jc w:val="both"/>
              <w:rPr>
                <w:rFonts w:ascii="Aptos" w:hAnsi="Aptos" w:cs="Calibri"/>
                <w:b/>
                <w:bCs/>
                <w:sz w:val="21"/>
                <w:szCs w:val="21"/>
              </w:rPr>
            </w:pPr>
            <w:r w:rsidRPr="00E80845">
              <w:rPr>
                <w:rFonts w:ascii="Aptos" w:hAnsi="Aptos" w:cs="Calibri"/>
                <w:b/>
                <w:bCs/>
                <w:sz w:val="21"/>
                <w:szCs w:val="21"/>
              </w:rPr>
              <w:t xml:space="preserve">4. Snažan tržišni identitet Osijeka kao turističke destinacije </w:t>
            </w:r>
          </w:p>
        </w:tc>
      </w:tr>
      <w:tr w:rsidR="00EF4739" w:rsidRPr="00EF4739" w14:paraId="1EB6AF59" w14:textId="77777777" w:rsidTr="00F60B4F">
        <w:tc>
          <w:tcPr>
            <w:tcW w:w="1694" w:type="dxa"/>
            <w:shd w:val="clear" w:color="auto" w:fill="215E99" w:themeFill="text2" w:themeFillTint="BF"/>
          </w:tcPr>
          <w:p w14:paraId="79201202" w14:textId="77777777" w:rsidR="0010044A" w:rsidRPr="00EF4739" w:rsidRDefault="0010044A" w:rsidP="00C45BF0">
            <w:pPr>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Mjera </w:t>
            </w:r>
          </w:p>
        </w:tc>
        <w:tc>
          <w:tcPr>
            <w:tcW w:w="7332" w:type="dxa"/>
            <w:shd w:val="clear" w:color="auto" w:fill="215E99" w:themeFill="text2" w:themeFillTint="BF"/>
          </w:tcPr>
          <w:p w14:paraId="5E5FDD39" w14:textId="0E2E1B47" w:rsidR="0010044A" w:rsidRPr="00EF4739" w:rsidRDefault="0010044A" w:rsidP="00C45BF0">
            <w:pPr>
              <w:pStyle w:val="NormalWeb"/>
              <w:spacing w:line="276" w:lineRule="auto"/>
              <w:jc w:val="both"/>
              <w:rPr>
                <w:rFonts w:ascii="Aptos" w:hAnsi="Aptos" w:cs="Calibri"/>
                <w:color w:val="FFFFFF" w:themeColor="background1"/>
                <w:sz w:val="21"/>
                <w:szCs w:val="21"/>
              </w:rPr>
            </w:pPr>
            <w:r w:rsidRPr="00EF4739">
              <w:rPr>
                <w:rFonts w:ascii="Aptos" w:hAnsi="Aptos" w:cs="Calibri"/>
                <w:color w:val="FFFFFF" w:themeColor="background1"/>
                <w:sz w:val="21"/>
                <w:szCs w:val="21"/>
              </w:rPr>
              <w:t xml:space="preserve">4.4. </w:t>
            </w:r>
            <w:r w:rsidRPr="00EF4739">
              <w:rPr>
                <w:rFonts w:ascii="Aptos" w:hAnsi="Aptos"/>
                <w:color w:val="FFFFFF" w:themeColor="background1"/>
                <w:sz w:val="21"/>
                <w:szCs w:val="21"/>
              </w:rPr>
              <w:t>Povezivanje marketinških aktivnosti s regijom</w:t>
            </w:r>
          </w:p>
        </w:tc>
      </w:tr>
      <w:tr w:rsidR="00E80845" w:rsidRPr="00E80845" w14:paraId="10DF8434" w14:textId="77777777" w:rsidTr="00F60B4F">
        <w:tc>
          <w:tcPr>
            <w:tcW w:w="1694" w:type="dxa"/>
          </w:tcPr>
          <w:p w14:paraId="6171A26D" w14:textId="77777777" w:rsidR="0010044A" w:rsidRPr="00E80845" w:rsidRDefault="0010044A" w:rsidP="00C45BF0">
            <w:pPr>
              <w:pStyle w:val="NormalWeb"/>
              <w:spacing w:before="0" w:beforeAutospacing="0" w:after="0" w:afterAutospacing="0" w:line="276" w:lineRule="auto"/>
              <w:rPr>
                <w:rFonts w:ascii="Aptos" w:hAnsi="Aptos" w:cs="Calibri"/>
                <w:sz w:val="21"/>
                <w:szCs w:val="21"/>
              </w:rPr>
            </w:pPr>
            <w:r w:rsidRPr="00E80845">
              <w:rPr>
                <w:rFonts w:ascii="Aptos" w:hAnsi="Aptos" w:cs="Calibri"/>
                <w:sz w:val="21"/>
                <w:szCs w:val="21"/>
              </w:rPr>
              <w:t>Opis</w:t>
            </w:r>
          </w:p>
        </w:tc>
        <w:tc>
          <w:tcPr>
            <w:tcW w:w="7332" w:type="dxa"/>
          </w:tcPr>
          <w:p w14:paraId="5F71192C" w14:textId="3B5B9936" w:rsidR="0010044A" w:rsidRPr="00E80845" w:rsidRDefault="005D6B1C" w:rsidP="00C45BF0">
            <w:pPr>
              <w:pStyle w:val="NormalWeb"/>
              <w:spacing w:before="0" w:beforeAutospacing="0" w:after="0" w:afterAutospacing="0" w:line="276" w:lineRule="auto"/>
              <w:rPr>
                <w:rFonts w:ascii="Aptos" w:hAnsi="Aptos" w:cs="Calibri"/>
                <w:sz w:val="21"/>
                <w:szCs w:val="21"/>
              </w:rPr>
            </w:pPr>
            <w:r w:rsidRPr="00E80845">
              <w:rPr>
                <w:rFonts w:ascii="Aptos" w:hAnsi="Aptos"/>
                <w:sz w:val="21"/>
                <w:szCs w:val="21"/>
              </w:rPr>
              <w:t xml:space="preserve">Mjera se odnosi </w:t>
            </w:r>
            <w:r w:rsidR="00E80845" w:rsidRPr="00E80845">
              <w:rPr>
                <w:rFonts w:ascii="Aptos" w:hAnsi="Aptos"/>
                <w:sz w:val="21"/>
                <w:szCs w:val="21"/>
              </w:rPr>
              <w:t xml:space="preserve">na </w:t>
            </w:r>
            <w:r w:rsidRPr="00E80845">
              <w:rPr>
                <w:rFonts w:ascii="Aptos" w:hAnsi="Aptos"/>
                <w:sz w:val="21"/>
                <w:szCs w:val="21"/>
              </w:rPr>
              <w:t>planiranje i provedbu zajedničkih promotivnih aktivnosti s Turističkom zajednicom Osječko-baranjske županije, Klasterom Slavonija, Hrvatskom turističkom zajednicom kao i s lokalnim turističkim zajednicama u okruženju kad se radi o ciljanoj promociji određenih turističkih proizvoda</w:t>
            </w:r>
            <w:r w:rsidR="00EF4739">
              <w:rPr>
                <w:rFonts w:ascii="Aptos" w:hAnsi="Aptos"/>
                <w:sz w:val="21"/>
                <w:szCs w:val="21"/>
              </w:rPr>
              <w:t xml:space="preserve">. </w:t>
            </w:r>
            <w:r w:rsidRPr="00E80845">
              <w:rPr>
                <w:rFonts w:ascii="Aptos" w:hAnsi="Aptos"/>
                <w:sz w:val="21"/>
                <w:szCs w:val="21"/>
              </w:rPr>
              <w:t xml:space="preserve"> </w:t>
            </w:r>
            <w:r w:rsidR="007716A6" w:rsidRPr="00E80845">
              <w:rPr>
                <w:rFonts w:ascii="Aptos" w:hAnsi="Aptos"/>
                <w:sz w:val="21"/>
                <w:szCs w:val="21"/>
              </w:rPr>
              <w:t>Posebno je važno povezivati turističku ponudu Grada s njegovim zelenim okruženjem</w:t>
            </w:r>
            <w:r w:rsidR="00C37DDB" w:rsidRPr="00E80845">
              <w:rPr>
                <w:rFonts w:ascii="Aptos" w:hAnsi="Aptos"/>
                <w:sz w:val="21"/>
                <w:szCs w:val="21"/>
              </w:rPr>
              <w:t xml:space="preserve"> i mogućnostima rekreacije kao</w:t>
            </w:r>
            <w:r w:rsidR="007716A6" w:rsidRPr="00E80845">
              <w:rPr>
                <w:rFonts w:ascii="Aptos" w:hAnsi="Aptos"/>
                <w:sz w:val="21"/>
                <w:szCs w:val="21"/>
              </w:rPr>
              <w:t xml:space="preserve"> i </w:t>
            </w:r>
            <w:proofErr w:type="spellStart"/>
            <w:r w:rsidR="00C37DDB" w:rsidRPr="00E80845">
              <w:rPr>
                <w:rFonts w:ascii="Aptos" w:hAnsi="Aptos"/>
                <w:sz w:val="21"/>
                <w:szCs w:val="21"/>
              </w:rPr>
              <w:t>eno</w:t>
            </w:r>
            <w:r w:rsidR="00E80845" w:rsidRPr="00E80845">
              <w:rPr>
                <w:rFonts w:ascii="Aptos" w:hAnsi="Aptos"/>
                <w:sz w:val="21"/>
                <w:szCs w:val="21"/>
              </w:rPr>
              <w:t>g</w:t>
            </w:r>
            <w:r w:rsidR="00C37DDB" w:rsidRPr="00E80845">
              <w:rPr>
                <w:rFonts w:ascii="Aptos" w:hAnsi="Aptos"/>
                <w:sz w:val="21"/>
                <w:szCs w:val="21"/>
              </w:rPr>
              <w:t>astronomskim</w:t>
            </w:r>
            <w:proofErr w:type="spellEnd"/>
            <w:r w:rsidR="007716A6" w:rsidRPr="00E80845">
              <w:rPr>
                <w:rFonts w:ascii="Aptos" w:hAnsi="Aptos"/>
                <w:sz w:val="21"/>
                <w:szCs w:val="21"/>
              </w:rPr>
              <w:t xml:space="preserve"> doživljajima</w:t>
            </w:r>
            <w:r w:rsidR="00C37DDB" w:rsidRPr="00E80845">
              <w:rPr>
                <w:rFonts w:ascii="Aptos" w:hAnsi="Aptos"/>
                <w:sz w:val="21"/>
                <w:szCs w:val="21"/>
              </w:rPr>
              <w:t xml:space="preserve">. </w:t>
            </w:r>
          </w:p>
        </w:tc>
      </w:tr>
      <w:tr w:rsidR="00E80845" w:rsidRPr="00E80845" w14:paraId="79F2D40B" w14:textId="77777777" w:rsidTr="00F60B4F">
        <w:tc>
          <w:tcPr>
            <w:tcW w:w="1694" w:type="dxa"/>
          </w:tcPr>
          <w:p w14:paraId="69DF82D9" w14:textId="77777777" w:rsidR="0010044A" w:rsidRPr="00E80845" w:rsidRDefault="0010044A" w:rsidP="00C45BF0">
            <w:pPr>
              <w:spacing w:line="276" w:lineRule="auto"/>
              <w:jc w:val="both"/>
              <w:rPr>
                <w:rFonts w:ascii="Aptos" w:hAnsi="Aptos" w:cs="Calibri"/>
                <w:sz w:val="21"/>
                <w:szCs w:val="21"/>
              </w:rPr>
            </w:pPr>
            <w:r w:rsidRPr="00E80845">
              <w:rPr>
                <w:rFonts w:ascii="Aptos" w:eastAsia="Times New Roman" w:hAnsi="Aptos" w:cs="Calibri"/>
                <w:sz w:val="21"/>
                <w:szCs w:val="21"/>
                <w:lang w:eastAsia="hr-HR"/>
                <w14:ligatures w14:val="none"/>
              </w:rPr>
              <w:t>Aktivnosti</w:t>
            </w:r>
          </w:p>
          <w:p w14:paraId="3EABB55E" w14:textId="77777777" w:rsidR="0010044A" w:rsidRPr="00E80845" w:rsidRDefault="0010044A" w:rsidP="00C45BF0">
            <w:pPr>
              <w:pStyle w:val="NormalWeb"/>
              <w:spacing w:before="0" w:beforeAutospacing="0" w:after="0" w:afterAutospacing="0" w:line="276" w:lineRule="auto"/>
              <w:rPr>
                <w:rFonts w:ascii="Aptos" w:hAnsi="Aptos" w:cs="Calibri"/>
                <w:sz w:val="21"/>
                <w:szCs w:val="21"/>
              </w:rPr>
            </w:pPr>
          </w:p>
        </w:tc>
        <w:tc>
          <w:tcPr>
            <w:tcW w:w="7332" w:type="dxa"/>
          </w:tcPr>
          <w:p w14:paraId="70D2E4C9" w14:textId="50925DB1" w:rsidR="0010044A" w:rsidRPr="00E80845" w:rsidRDefault="00C37DDB"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E80845">
              <w:rPr>
                <w:rFonts w:ascii="Aptos" w:hAnsi="Aptos" w:cs="Calibri"/>
                <w:sz w:val="21"/>
                <w:szCs w:val="21"/>
              </w:rPr>
              <w:t>Osmišljavanje zajedničkih promotivnih aktivnosti</w:t>
            </w:r>
            <w:r w:rsidR="00E80845" w:rsidRPr="00E80845">
              <w:rPr>
                <w:rFonts w:ascii="Aptos" w:hAnsi="Aptos" w:cs="Calibri"/>
                <w:sz w:val="21"/>
                <w:szCs w:val="21"/>
              </w:rPr>
              <w:t xml:space="preserve"> </w:t>
            </w:r>
            <w:r w:rsidRPr="00E80845">
              <w:rPr>
                <w:rFonts w:ascii="Aptos" w:hAnsi="Aptos" w:cs="Calibri"/>
                <w:sz w:val="21"/>
                <w:szCs w:val="21"/>
              </w:rPr>
              <w:t>/</w:t>
            </w:r>
            <w:r w:rsidR="00E80845" w:rsidRPr="00E80845">
              <w:rPr>
                <w:rFonts w:ascii="Aptos" w:hAnsi="Aptos" w:cs="Calibri"/>
                <w:sz w:val="21"/>
                <w:szCs w:val="21"/>
              </w:rPr>
              <w:t xml:space="preserve"> </w:t>
            </w:r>
            <w:r w:rsidRPr="00E80845">
              <w:rPr>
                <w:rFonts w:ascii="Aptos" w:hAnsi="Aptos" w:cs="Calibri"/>
                <w:sz w:val="21"/>
                <w:szCs w:val="21"/>
              </w:rPr>
              <w:t>kampanja</w:t>
            </w:r>
          </w:p>
          <w:p w14:paraId="36191814" w14:textId="77777777" w:rsidR="00C37DDB" w:rsidRPr="00E80845" w:rsidRDefault="00C37DDB"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E80845">
              <w:rPr>
                <w:rFonts w:ascii="Aptos" w:hAnsi="Aptos" w:cs="Calibri"/>
                <w:sz w:val="21"/>
                <w:szCs w:val="21"/>
              </w:rPr>
              <w:t>Zajednički nastupi na sajmovima i B2B događanjima u Hrvatskoj i inozemstvu</w:t>
            </w:r>
          </w:p>
          <w:p w14:paraId="3672BD92" w14:textId="77777777" w:rsidR="00C37DDB" w:rsidRPr="00E80845" w:rsidRDefault="00C37DDB"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E80845">
              <w:rPr>
                <w:rFonts w:ascii="Aptos" w:hAnsi="Aptos" w:cs="Calibri"/>
                <w:sz w:val="21"/>
                <w:szCs w:val="21"/>
              </w:rPr>
              <w:t xml:space="preserve">Razmjena promotivnih materijala i međusobno </w:t>
            </w:r>
            <w:proofErr w:type="spellStart"/>
            <w:r w:rsidRPr="00E80845">
              <w:rPr>
                <w:rFonts w:ascii="Aptos" w:hAnsi="Aptos" w:cs="Calibri"/>
                <w:sz w:val="21"/>
                <w:szCs w:val="21"/>
              </w:rPr>
              <w:t>brendiranje</w:t>
            </w:r>
            <w:proofErr w:type="spellEnd"/>
            <w:r w:rsidRPr="00E80845">
              <w:rPr>
                <w:rFonts w:ascii="Aptos" w:hAnsi="Aptos" w:cs="Calibri"/>
                <w:sz w:val="21"/>
                <w:szCs w:val="21"/>
              </w:rPr>
              <w:t xml:space="preserve"> sadržaja</w:t>
            </w:r>
          </w:p>
          <w:p w14:paraId="058EA7BE" w14:textId="05F1D338" w:rsidR="00C37DDB" w:rsidRPr="00E80845" w:rsidRDefault="00C37DDB"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E80845">
              <w:rPr>
                <w:rFonts w:ascii="Aptos" w:hAnsi="Aptos" w:cs="Calibri"/>
                <w:sz w:val="21"/>
                <w:szCs w:val="21"/>
              </w:rPr>
              <w:t>Razvoj tematskih ruta i itiner</w:t>
            </w:r>
            <w:r w:rsidR="00E80845" w:rsidRPr="00E80845">
              <w:rPr>
                <w:rFonts w:ascii="Aptos" w:hAnsi="Aptos" w:cs="Calibri"/>
                <w:sz w:val="21"/>
                <w:szCs w:val="21"/>
              </w:rPr>
              <w:t>a</w:t>
            </w:r>
            <w:r w:rsidRPr="00E80845">
              <w:rPr>
                <w:rFonts w:ascii="Aptos" w:hAnsi="Aptos" w:cs="Calibri"/>
                <w:sz w:val="21"/>
                <w:szCs w:val="21"/>
              </w:rPr>
              <w:t>ra</w:t>
            </w:r>
          </w:p>
          <w:p w14:paraId="66D17D7B" w14:textId="77777777" w:rsidR="00C37DDB" w:rsidRPr="00E80845" w:rsidRDefault="00042BC2"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E80845">
              <w:rPr>
                <w:rFonts w:ascii="Aptos" w:hAnsi="Aptos" w:cs="Calibri"/>
                <w:sz w:val="21"/>
                <w:szCs w:val="21"/>
              </w:rPr>
              <w:t>Usklađivanje kalendara događanja</w:t>
            </w:r>
          </w:p>
          <w:p w14:paraId="5C59BE9F" w14:textId="2FA020F3" w:rsidR="00042BC2" w:rsidRPr="00E80845" w:rsidRDefault="00042BC2" w:rsidP="00C45BF0">
            <w:pPr>
              <w:pStyle w:val="NormalWeb"/>
              <w:numPr>
                <w:ilvl w:val="0"/>
                <w:numId w:val="62"/>
              </w:numPr>
              <w:spacing w:before="0" w:beforeAutospacing="0" w:after="0" w:afterAutospacing="0" w:line="276" w:lineRule="auto"/>
              <w:ind w:left="323" w:hanging="323"/>
              <w:rPr>
                <w:rFonts w:ascii="Aptos" w:hAnsi="Aptos" w:cs="Calibri"/>
                <w:sz w:val="21"/>
                <w:szCs w:val="21"/>
              </w:rPr>
            </w:pPr>
            <w:r w:rsidRPr="00E80845">
              <w:rPr>
                <w:rFonts w:ascii="Aptos" w:hAnsi="Aptos" w:cs="Calibri"/>
                <w:sz w:val="21"/>
                <w:szCs w:val="21"/>
              </w:rPr>
              <w:t>Poticanje suradnje lokalnih medija i promotora na razini šire regije</w:t>
            </w:r>
          </w:p>
        </w:tc>
      </w:tr>
      <w:tr w:rsidR="00E80845" w:rsidRPr="00E80845" w14:paraId="283F955A" w14:textId="77777777" w:rsidTr="00F60B4F">
        <w:tc>
          <w:tcPr>
            <w:tcW w:w="1694" w:type="dxa"/>
          </w:tcPr>
          <w:p w14:paraId="73BD949E" w14:textId="77777777" w:rsidR="0010044A" w:rsidRPr="00E80845" w:rsidRDefault="0010044A" w:rsidP="00C45BF0">
            <w:pPr>
              <w:spacing w:line="276" w:lineRule="auto"/>
              <w:jc w:val="both"/>
              <w:rPr>
                <w:rFonts w:ascii="Aptos" w:hAnsi="Aptos" w:cs="Calibri"/>
                <w:sz w:val="21"/>
                <w:szCs w:val="21"/>
              </w:rPr>
            </w:pPr>
            <w:r w:rsidRPr="00E80845">
              <w:rPr>
                <w:rFonts w:ascii="Aptos" w:hAnsi="Aptos" w:cs="Calibri"/>
                <w:sz w:val="21"/>
                <w:szCs w:val="21"/>
              </w:rPr>
              <w:t>Nositelji provedbe</w:t>
            </w:r>
          </w:p>
        </w:tc>
        <w:tc>
          <w:tcPr>
            <w:tcW w:w="7332" w:type="dxa"/>
            <w:vAlign w:val="center"/>
          </w:tcPr>
          <w:p w14:paraId="4AFB5D85" w14:textId="635FA13C" w:rsidR="0010044A" w:rsidRPr="00E80845" w:rsidRDefault="00042BC2" w:rsidP="00C45BF0">
            <w:pPr>
              <w:spacing w:line="276" w:lineRule="auto"/>
              <w:rPr>
                <w:rFonts w:ascii="Aptos" w:hAnsi="Aptos" w:cs="Calibri"/>
                <w:sz w:val="21"/>
                <w:szCs w:val="21"/>
              </w:rPr>
            </w:pPr>
            <w:r w:rsidRPr="00E80845">
              <w:rPr>
                <w:rFonts w:ascii="Aptos" w:hAnsi="Aptos" w:cs="Calibri"/>
                <w:sz w:val="21"/>
                <w:szCs w:val="21"/>
              </w:rPr>
              <w:t>Turistička zajednica grada Osijeka</w:t>
            </w:r>
          </w:p>
        </w:tc>
      </w:tr>
      <w:tr w:rsidR="00E80845" w:rsidRPr="00E80845" w14:paraId="057BDCBD" w14:textId="77777777" w:rsidTr="00F60B4F">
        <w:tc>
          <w:tcPr>
            <w:tcW w:w="1694" w:type="dxa"/>
          </w:tcPr>
          <w:p w14:paraId="2A5175F6" w14:textId="77777777" w:rsidR="0010044A" w:rsidRPr="00E80845" w:rsidRDefault="0010044A" w:rsidP="00C45BF0">
            <w:pPr>
              <w:spacing w:line="276" w:lineRule="auto"/>
              <w:jc w:val="both"/>
              <w:rPr>
                <w:rFonts w:ascii="Aptos" w:hAnsi="Aptos" w:cs="Calibri"/>
                <w:sz w:val="21"/>
                <w:szCs w:val="21"/>
              </w:rPr>
            </w:pPr>
            <w:r w:rsidRPr="00E80845">
              <w:rPr>
                <w:rFonts w:ascii="Aptos" w:hAnsi="Aptos" w:cs="Calibri"/>
                <w:sz w:val="21"/>
                <w:szCs w:val="21"/>
              </w:rPr>
              <w:t>Izvori financiranja</w:t>
            </w:r>
          </w:p>
        </w:tc>
        <w:tc>
          <w:tcPr>
            <w:tcW w:w="7332" w:type="dxa"/>
            <w:vAlign w:val="center"/>
          </w:tcPr>
          <w:p w14:paraId="12273729" w14:textId="5F359C1C" w:rsidR="0010044A" w:rsidRPr="00E80845" w:rsidRDefault="00042BC2" w:rsidP="00C45BF0">
            <w:pPr>
              <w:spacing w:line="276" w:lineRule="auto"/>
              <w:rPr>
                <w:rFonts w:ascii="Aptos" w:hAnsi="Aptos" w:cs="Calibri"/>
                <w:sz w:val="21"/>
                <w:szCs w:val="21"/>
              </w:rPr>
            </w:pPr>
            <w:r w:rsidRPr="00E80845">
              <w:rPr>
                <w:rFonts w:ascii="Aptos" w:hAnsi="Aptos" w:cs="Calibri"/>
                <w:sz w:val="21"/>
                <w:szCs w:val="21"/>
              </w:rPr>
              <w:t>Budžet Turističke zajednice grada Osijeka i sustava turističkih zajednica</w:t>
            </w:r>
          </w:p>
        </w:tc>
      </w:tr>
    </w:tbl>
    <w:p w14:paraId="4A40052E" w14:textId="4B158CB4" w:rsidR="0087159E" w:rsidRDefault="00B218BD">
      <w:pPr>
        <w:spacing w:after="160" w:line="278" w:lineRule="auto"/>
        <w:rPr>
          <w:rFonts w:ascii="Aptos" w:hAnsi="Aptos"/>
          <w:kern w:val="2"/>
          <w:sz w:val="22"/>
          <w:szCs w:val="22"/>
        </w:rPr>
      </w:pPr>
      <w:r w:rsidRPr="00E80845">
        <w:rPr>
          <w:rFonts w:ascii="Aptos" w:hAnsi="Aptos"/>
          <w:kern w:val="2"/>
          <w:sz w:val="22"/>
          <w:szCs w:val="22"/>
        </w:rPr>
        <w:br w:type="page"/>
      </w:r>
    </w:p>
    <w:p w14:paraId="4C63DBC9" w14:textId="297010E1" w:rsidR="0087159E" w:rsidRPr="006A5E71" w:rsidRDefault="0087159E" w:rsidP="0087159E">
      <w:pPr>
        <w:shd w:val="clear" w:color="auto" w:fill="215E99" w:themeFill="text2" w:themeFillTint="BF"/>
        <w:rPr>
          <w:rFonts w:ascii="Aptos" w:hAnsi="Aptos"/>
        </w:rPr>
      </w:pPr>
    </w:p>
    <w:p w14:paraId="2DF3975F" w14:textId="77777777" w:rsidR="0087159E" w:rsidRPr="006A5E71" w:rsidRDefault="0087159E" w:rsidP="0087159E">
      <w:pPr>
        <w:shd w:val="clear" w:color="auto" w:fill="215E99" w:themeFill="text2" w:themeFillTint="BF"/>
        <w:rPr>
          <w:rFonts w:ascii="Aptos" w:hAnsi="Aptos"/>
        </w:rPr>
      </w:pPr>
    </w:p>
    <w:p w14:paraId="7502D9D2" w14:textId="77777777" w:rsidR="0087159E" w:rsidRPr="006A5E71" w:rsidRDefault="0087159E" w:rsidP="0087159E">
      <w:pPr>
        <w:shd w:val="clear" w:color="auto" w:fill="215E99" w:themeFill="text2" w:themeFillTint="BF"/>
        <w:rPr>
          <w:rFonts w:ascii="Aptos" w:hAnsi="Aptos"/>
        </w:rPr>
      </w:pPr>
    </w:p>
    <w:p w14:paraId="096B43FB" w14:textId="77777777" w:rsidR="0087159E" w:rsidRPr="006A5E71" w:rsidRDefault="0087159E" w:rsidP="0087159E">
      <w:pPr>
        <w:shd w:val="clear" w:color="auto" w:fill="215E99" w:themeFill="text2" w:themeFillTint="BF"/>
        <w:rPr>
          <w:rFonts w:ascii="Aptos" w:hAnsi="Aptos"/>
        </w:rPr>
      </w:pPr>
    </w:p>
    <w:p w14:paraId="731B9CDE" w14:textId="77777777" w:rsidR="0087159E" w:rsidRPr="006A5E71" w:rsidRDefault="0087159E" w:rsidP="0087159E">
      <w:pPr>
        <w:shd w:val="clear" w:color="auto" w:fill="215E99" w:themeFill="text2" w:themeFillTint="BF"/>
        <w:rPr>
          <w:rFonts w:ascii="Aptos" w:hAnsi="Aptos"/>
        </w:rPr>
      </w:pPr>
    </w:p>
    <w:p w14:paraId="055DE2B1" w14:textId="77777777" w:rsidR="0087159E" w:rsidRPr="006A5E71" w:rsidRDefault="0087159E" w:rsidP="0087159E">
      <w:pPr>
        <w:shd w:val="clear" w:color="auto" w:fill="215E99" w:themeFill="text2" w:themeFillTint="BF"/>
        <w:rPr>
          <w:rFonts w:ascii="Aptos" w:hAnsi="Aptos"/>
        </w:rPr>
      </w:pPr>
    </w:p>
    <w:p w14:paraId="7DCE6575" w14:textId="77777777" w:rsidR="0087159E" w:rsidRPr="006A5E71" w:rsidRDefault="0087159E" w:rsidP="0087159E">
      <w:pPr>
        <w:shd w:val="clear" w:color="auto" w:fill="215E99" w:themeFill="text2" w:themeFillTint="BF"/>
        <w:rPr>
          <w:rFonts w:ascii="Aptos" w:hAnsi="Aptos"/>
        </w:rPr>
      </w:pPr>
    </w:p>
    <w:p w14:paraId="72172C71" w14:textId="77777777" w:rsidR="0087159E" w:rsidRPr="006A5E71" w:rsidRDefault="0087159E" w:rsidP="0087159E">
      <w:pPr>
        <w:shd w:val="clear" w:color="auto" w:fill="215E99" w:themeFill="text2" w:themeFillTint="BF"/>
        <w:rPr>
          <w:rFonts w:ascii="Aptos" w:hAnsi="Aptos"/>
        </w:rPr>
      </w:pPr>
    </w:p>
    <w:p w14:paraId="7E10DD76" w14:textId="77777777" w:rsidR="0087159E" w:rsidRPr="006A5E71" w:rsidRDefault="0087159E" w:rsidP="0087159E">
      <w:pPr>
        <w:shd w:val="clear" w:color="auto" w:fill="215E99" w:themeFill="text2" w:themeFillTint="BF"/>
        <w:rPr>
          <w:rFonts w:ascii="Aptos" w:hAnsi="Aptos"/>
        </w:rPr>
      </w:pPr>
    </w:p>
    <w:p w14:paraId="680D0627" w14:textId="77777777" w:rsidR="0087159E" w:rsidRPr="006A5E71" w:rsidRDefault="0087159E" w:rsidP="0087159E">
      <w:pPr>
        <w:shd w:val="clear" w:color="auto" w:fill="215E99" w:themeFill="text2" w:themeFillTint="BF"/>
        <w:rPr>
          <w:rFonts w:ascii="Aptos" w:hAnsi="Aptos"/>
        </w:rPr>
      </w:pPr>
    </w:p>
    <w:p w14:paraId="56B203F9" w14:textId="77777777" w:rsidR="0087159E" w:rsidRPr="006A5E71" w:rsidRDefault="0087159E" w:rsidP="0087159E">
      <w:pPr>
        <w:shd w:val="clear" w:color="auto" w:fill="215E99" w:themeFill="text2" w:themeFillTint="BF"/>
        <w:rPr>
          <w:rFonts w:ascii="Aptos" w:hAnsi="Aptos"/>
        </w:rPr>
      </w:pPr>
    </w:p>
    <w:p w14:paraId="064F4053" w14:textId="77777777" w:rsidR="0087159E" w:rsidRPr="006A5E71" w:rsidRDefault="0087159E" w:rsidP="0087159E">
      <w:pPr>
        <w:shd w:val="clear" w:color="auto" w:fill="215E99" w:themeFill="text2" w:themeFillTint="BF"/>
        <w:rPr>
          <w:rFonts w:ascii="Aptos" w:hAnsi="Aptos"/>
        </w:rPr>
      </w:pPr>
    </w:p>
    <w:p w14:paraId="296373F7" w14:textId="77777777" w:rsidR="0087159E" w:rsidRPr="006A5E71" w:rsidRDefault="0087159E" w:rsidP="0087159E">
      <w:pPr>
        <w:shd w:val="clear" w:color="auto" w:fill="215E99" w:themeFill="text2" w:themeFillTint="BF"/>
        <w:rPr>
          <w:rFonts w:ascii="Aptos" w:hAnsi="Aptos"/>
        </w:rPr>
      </w:pPr>
    </w:p>
    <w:p w14:paraId="67648CF7" w14:textId="77777777" w:rsidR="0087159E" w:rsidRPr="006A5E71" w:rsidRDefault="0087159E" w:rsidP="0087159E">
      <w:pPr>
        <w:shd w:val="clear" w:color="auto" w:fill="215E99" w:themeFill="text2" w:themeFillTint="BF"/>
        <w:rPr>
          <w:rFonts w:ascii="Aptos" w:hAnsi="Aptos"/>
        </w:rPr>
      </w:pPr>
    </w:p>
    <w:p w14:paraId="1780CF74" w14:textId="77777777" w:rsidR="0087159E" w:rsidRPr="006A5E71" w:rsidRDefault="0087159E" w:rsidP="0087159E">
      <w:pPr>
        <w:shd w:val="clear" w:color="auto" w:fill="215E99" w:themeFill="text2" w:themeFillTint="BF"/>
        <w:rPr>
          <w:rFonts w:ascii="Aptos" w:hAnsi="Aptos"/>
        </w:rPr>
      </w:pPr>
    </w:p>
    <w:p w14:paraId="43A341F3" w14:textId="77777777" w:rsidR="0087159E" w:rsidRPr="006A5E71" w:rsidRDefault="0087159E" w:rsidP="0087159E">
      <w:pPr>
        <w:shd w:val="clear" w:color="auto" w:fill="215E99" w:themeFill="text2" w:themeFillTint="BF"/>
        <w:rPr>
          <w:rFonts w:ascii="Aptos" w:hAnsi="Aptos"/>
        </w:rPr>
      </w:pPr>
    </w:p>
    <w:p w14:paraId="19BC4884" w14:textId="53EF61A2" w:rsidR="00A70088" w:rsidRPr="000D299D" w:rsidRDefault="00A70088" w:rsidP="00A70088">
      <w:pPr>
        <w:shd w:val="clear" w:color="auto" w:fill="215E99" w:themeFill="text2" w:themeFillTint="BF"/>
        <w:rPr>
          <w:rFonts w:ascii="Aptos" w:hAnsi="Aptos"/>
          <w:lang w:val="pl-PL"/>
        </w:rPr>
      </w:pPr>
    </w:p>
    <w:p w14:paraId="6925D294" w14:textId="7A84CAB0" w:rsidR="0087159E" w:rsidRPr="006A5E71" w:rsidRDefault="0087159E" w:rsidP="0087159E">
      <w:pPr>
        <w:shd w:val="clear" w:color="auto" w:fill="215E99" w:themeFill="text2" w:themeFillTint="BF"/>
        <w:rPr>
          <w:rFonts w:ascii="Aptos" w:hAnsi="Aptos"/>
        </w:rPr>
      </w:pPr>
    </w:p>
    <w:p w14:paraId="6B0C66A8" w14:textId="09833341" w:rsidR="0087159E" w:rsidRPr="006A5E71" w:rsidRDefault="0087159E" w:rsidP="0087159E">
      <w:pPr>
        <w:shd w:val="clear" w:color="auto" w:fill="215E99" w:themeFill="text2" w:themeFillTint="BF"/>
        <w:rPr>
          <w:rFonts w:ascii="Aptos" w:hAnsi="Aptos"/>
        </w:rPr>
      </w:pPr>
    </w:p>
    <w:p w14:paraId="55CB34A4" w14:textId="6E4E9F4F" w:rsidR="0087159E" w:rsidRPr="006A5E71" w:rsidRDefault="0087159E" w:rsidP="0087159E">
      <w:pPr>
        <w:shd w:val="clear" w:color="auto" w:fill="215E99" w:themeFill="text2" w:themeFillTint="BF"/>
        <w:rPr>
          <w:rFonts w:ascii="Aptos" w:hAnsi="Aptos"/>
        </w:rPr>
      </w:pPr>
    </w:p>
    <w:p w14:paraId="6FAF49EC" w14:textId="4D0DBAFF" w:rsidR="0087159E" w:rsidRPr="006A5E71" w:rsidRDefault="0087159E" w:rsidP="0087159E">
      <w:pPr>
        <w:shd w:val="clear" w:color="auto" w:fill="215E99" w:themeFill="text2" w:themeFillTint="BF"/>
        <w:rPr>
          <w:rFonts w:ascii="Aptos" w:hAnsi="Aptos"/>
        </w:rPr>
      </w:pPr>
    </w:p>
    <w:p w14:paraId="32B3D47A" w14:textId="5F2D44CA" w:rsidR="0087159E" w:rsidRPr="006A5E71" w:rsidRDefault="0087159E" w:rsidP="0087159E">
      <w:pPr>
        <w:shd w:val="clear" w:color="auto" w:fill="215E99" w:themeFill="text2" w:themeFillTint="BF"/>
        <w:rPr>
          <w:rFonts w:ascii="Aptos" w:hAnsi="Aptos"/>
        </w:rPr>
      </w:pPr>
    </w:p>
    <w:p w14:paraId="37EB1BF8" w14:textId="7453F633" w:rsidR="0087159E" w:rsidRPr="0087159E" w:rsidRDefault="0087159E" w:rsidP="0087159E">
      <w:pPr>
        <w:shd w:val="clear" w:color="auto" w:fill="215E99" w:themeFill="text2" w:themeFillTint="BF"/>
        <w:jc w:val="center"/>
        <w:rPr>
          <w:rFonts w:ascii="Aptos" w:hAnsi="Aptos"/>
          <w:color w:val="FFFFFF" w:themeColor="background1"/>
          <w:sz w:val="48"/>
          <w:szCs w:val="48"/>
        </w:rPr>
      </w:pPr>
      <w:r>
        <w:rPr>
          <w:rFonts w:ascii="Aptos" w:hAnsi="Aptos"/>
          <w:color w:val="FFFFFF" w:themeColor="background1"/>
          <w:sz w:val="48"/>
          <w:szCs w:val="48"/>
        </w:rPr>
        <w:t>SMJERNICE I PREPORUKE ZA DIONIKE RAZVOJA</w:t>
      </w:r>
    </w:p>
    <w:p w14:paraId="519CD627" w14:textId="3018C6AE" w:rsidR="0087159E" w:rsidRPr="006A5E71" w:rsidRDefault="0087159E" w:rsidP="0087159E">
      <w:pPr>
        <w:shd w:val="clear" w:color="auto" w:fill="215E99" w:themeFill="text2" w:themeFillTint="BF"/>
        <w:rPr>
          <w:rFonts w:ascii="Aptos" w:hAnsi="Aptos"/>
        </w:rPr>
      </w:pPr>
    </w:p>
    <w:p w14:paraId="609DEE3A" w14:textId="418ADD4C" w:rsidR="007E4756" w:rsidRPr="006A5E71" w:rsidRDefault="00D67DCF">
      <w:pPr>
        <w:spacing w:after="160" w:line="278" w:lineRule="auto"/>
        <w:rPr>
          <w:rFonts w:ascii="Aptos" w:hAnsi="Aptos"/>
          <w:kern w:val="2"/>
          <w:sz w:val="22"/>
          <w:szCs w:val="22"/>
        </w:rPr>
      </w:pPr>
      <w:r w:rsidRPr="00A70088">
        <w:rPr>
          <w:rFonts w:ascii="Aptos" w:hAnsi="Aptos"/>
          <w:noProof/>
          <w:lang w:val="en-US"/>
        </w:rPr>
        <w:drawing>
          <wp:anchor distT="0" distB="0" distL="114300" distR="114300" simplePos="0" relativeHeight="251665408" behindDoc="0" locked="0" layoutInCell="1" allowOverlap="1" wp14:anchorId="2B52921E" wp14:editId="07588F85">
            <wp:simplePos x="0" y="0"/>
            <wp:positionH relativeFrom="margin">
              <wp:align>right</wp:align>
            </wp:positionH>
            <wp:positionV relativeFrom="paragraph">
              <wp:posOffset>288925</wp:posOffset>
            </wp:positionV>
            <wp:extent cx="5731510" cy="3816985"/>
            <wp:effectExtent l="0" t="0" r="254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83400" w14:textId="01FDE355" w:rsidR="00A70088" w:rsidRPr="000D299D" w:rsidRDefault="0087159E" w:rsidP="00A70088">
      <w:pPr>
        <w:spacing w:after="160" w:line="278" w:lineRule="auto"/>
        <w:rPr>
          <w:rFonts w:ascii="Aptos" w:hAnsi="Aptos"/>
          <w:kern w:val="2"/>
          <w:sz w:val="22"/>
          <w:szCs w:val="22"/>
          <w:lang w:val="pl-PL"/>
        </w:rPr>
      </w:pPr>
      <w:r>
        <w:rPr>
          <w:rFonts w:ascii="Aptos" w:hAnsi="Aptos"/>
          <w:kern w:val="2"/>
          <w:sz w:val="22"/>
          <w:szCs w:val="22"/>
        </w:rPr>
        <w:br w:type="page"/>
      </w:r>
    </w:p>
    <w:p w14:paraId="5BB325AE" w14:textId="3B1FCE19" w:rsidR="0087159E" w:rsidRDefault="0087159E">
      <w:pPr>
        <w:spacing w:after="160" w:line="278" w:lineRule="auto"/>
        <w:rPr>
          <w:rFonts w:ascii="Aptos" w:hAnsi="Aptos"/>
          <w:kern w:val="2"/>
          <w:sz w:val="22"/>
          <w:szCs w:val="22"/>
        </w:rPr>
      </w:pPr>
    </w:p>
    <w:p w14:paraId="3A539604" w14:textId="0C144393" w:rsidR="007E4756" w:rsidRPr="00714E0D" w:rsidRDefault="007E4756" w:rsidP="00714E0D">
      <w:pPr>
        <w:pStyle w:val="Heading1"/>
      </w:pPr>
      <w:bookmarkStart w:id="69" w:name="_Toc202723570"/>
      <w:r w:rsidRPr="00714E0D">
        <w:t>8. SMJERNICE I PREPORUKE ZA DIONIKE RAZVOJA</w:t>
      </w:r>
      <w:bookmarkEnd w:id="69"/>
      <w:r w:rsidRPr="00714E0D">
        <w:t xml:space="preserve"> </w:t>
      </w:r>
    </w:p>
    <w:p w14:paraId="4911DDA0" w14:textId="4176216E" w:rsidR="009B75A6" w:rsidRPr="00C615F7" w:rsidRDefault="009B75A6" w:rsidP="009B75A6">
      <w:pPr>
        <w:spacing w:before="100" w:beforeAutospacing="1" w:after="100" w:afterAutospacing="1" w:line="276" w:lineRule="auto"/>
        <w:jc w:val="both"/>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t xml:space="preserve">Za uspješnu provedbu Plana upravljanja destinacijom Osijek, nužno je osigurati stalnu i kvalitetnu komunikaciju među svim relevantnim dionicima. Tijekom implementacije aktivnosti važno je da svaki dionik razumije svoju ulogu u skladu sa svojim djelokrugom rada, zadacima i ovlastima. Samo uz aktivno uključivanje, suradnju i redovitu razmjenu informacija moguće je ostvariti ciljeve </w:t>
      </w:r>
      <w:r w:rsidR="003C7624" w:rsidRPr="00C615F7">
        <w:rPr>
          <w:rFonts w:ascii="Aptos" w:eastAsia="Times New Roman" w:hAnsi="Aptos" w:cs="Times New Roman"/>
          <w:sz w:val="22"/>
          <w:szCs w:val="22"/>
          <w:lang w:eastAsia="en-GB"/>
          <w14:ligatures w14:val="none"/>
        </w:rPr>
        <w:t xml:space="preserve">ovoga </w:t>
      </w:r>
      <w:r w:rsidRPr="00C615F7">
        <w:rPr>
          <w:rFonts w:ascii="Aptos" w:eastAsia="Times New Roman" w:hAnsi="Aptos" w:cs="Times New Roman"/>
          <w:sz w:val="22"/>
          <w:szCs w:val="22"/>
          <w:lang w:eastAsia="en-GB"/>
          <w14:ligatures w14:val="none"/>
        </w:rPr>
        <w:t>Plana. U nastavku se donose preporuke za svaku skupinu dionika.</w:t>
      </w:r>
    </w:p>
    <w:p w14:paraId="2A7E4E82" w14:textId="77777777" w:rsidR="00D669EF" w:rsidRPr="00C615F7" w:rsidRDefault="009B75A6" w:rsidP="00D669EF">
      <w:pPr>
        <w:spacing w:line="276" w:lineRule="auto"/>
        <w:jc w:val="both"/>
        <w:rPr>
          <w:rFonts w:ascii="Aptos" w:hAnsi="Aptos"/>
          <w:b/>
          <w:bCs/>
          <w:lang w:eastAsia="en-GB"/>
        </w:rPr>
      </w:pPr>
      <w:r w:rsidRPr="00C615F7">
        <w:rPr>
          <w:rFonts w:ascii="Aptos" w:hAnsi="Aptos"/>
          <w:b/>
          <w:bCs/>
          <w:lang w:eastAsia="en-GB"/>
        </w:rPr>
        <w:t>Grad Osijek – gradska uprava i gradske službe</w:t>
      </w:r>
    </w:p>
    <w:p w14:paraId="633EC871" w14:textId="55B58DDD" w:rsidR="009B75A6" w:rsidRPr="00C615F7" w:rsidRDefault="009B75A6" w:rsidP="00D669EF">
      <w:pPr>
        <w:spacing w:line="276" w:lineRule="auto"/>
        <w:jc w:val="both"/>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t>Grad Osijek, kao ključna jedinica lokalne samouprave, treba integrirati prioritete iz ovog Plana u svoje druge razvojne dokumente</w:t>
      </w:r>
      <w:r w:rsidR="003C7624" w:rsidRPr="00C615F7">
        <w:rPr>
          <w:rFonts w:ascii="Aptos" w:eastAsia="Times New Roman" w:hAnsi="Aptos" w:cs="Times New Roman"/>
          <w:sz w:val="22"/>
          <w:szCs w:val="22"/>
          <w:lang w:eastAsia="en-GB"/>
          <w14:ligatures w14:val="none"/>
        </w:rPr>
        <w:t xml:space="preserve">. </w:t>
      </w:r>
      <w:r w:rsidRPr="00C615F7">
        <w:rPr>
          <w:rFonts w:ascii="Aptos" w:eastAsia="Times New Roman" w:hAnsi="Aptos" w:cs="Times New Roman"/>
          <w:sz w:val="22"/>
          <w:szCs w:val="22"/>
          <w:lang w:eastAsia="en-GB"/>
          <w14:ligatures w14:val="none"/>
        </w:rPr>
        <w:t xml:space="preserve">Grad je </w:t>
      </w:r>
      <w:r w:rsidR="00836402" w:rsidRPr="00C615F7">
        <w:rPr>
          <w:rFonts w:ascii="Aptos" w:eastAsia="Times New Roman" w:hAnsi="Aptos" w:cs="Times New Roman"/>
          <w:sz w:val="22"/>
          <w:szCs w:val="22"/>
          <w:lang w:eastAsia="en-GB"/>
          <w14:ligatures w14:val="none"/>
        </w:rPr>
        <w:t xml:space="preserve">ponajviše </w:t>
      </w:r>
      <w:r w:rsidRPr="00C615F7">
        <w:rPr>
          <w:rFonts w:ascii="Aptos" w:eastAsia="Times New Roman" w:hAnsi="Aptos" w:cs="Times New Roman"/>
          <w:sz w:val="22"/>
          <w:szCs w:val="22"/>
          <w:lang w:eastAsia="en-GB"/>
          <w14:ligatures w14:val="none"/>
        </w:rPr>
        <w:t xml:space="preserve">odgovoran za unapređenje komunalne i turističke infrastrukture – uključujući šetnice uz Dravu, biciklističke staze i prometnu povezanost – te za zaštitu prirodne i kulturne baštine, kao što su Tvrđa, </w:t>
      </w:r>
      <w:r w:rsidR="00226B69">
        <w:rPr>
          <w:rFonts w:ascii="Aptos" w:eastAsia="Times New Roman" w:hAnsi="Aptos" w:cs="Times New Roman"/>
          <w:sz w:val="22"/>
          <w:szCs w:val="22"/>
          <w:lang w:eastAsia="en-GB"/>
          <w14:ligatures w14:val="none"/>
        </w:rPr>
        <w:t xml:space="preserve">parkovi </w:t>
      </w:r>
      <w:r w:rsidRPr="00C615F7">
        <w:rPr>
          <w:rFonts w:ascii="Aptos" w:eastAsia="Times New Roman" w:hAnsi="Aptos" w:cs="Times New Roman"/>
          <w:sz w:val="22"/>
          <w:szCs w:val="22"/>
          <w:lang w:eastAsia="en-GB"/>
          <w14:ligatures w14:val="none"/>
        </w:rPr>
        <w:t>i Zoološki vrt. Također, potrebno je kontinuirano raditi na poboljšanju kvalitete javnih prostora i prometnih rješenja, u suradnji s Osječko-baranjskom županijom i gradskim prijevoznikom GPP-om. Redovita koordinacija s ostalim dionicima, osobito s Turističkom zajednicom grada Osijeka, ključna je za uspješnu provedbu planiranih aktivnosti.</w:t>
      </w:r>
      <w:r w:rsidR="00836402" w:rsidRPr="00C615F7">
        <w:rPr>
          <w:rFonts w:ascii="Aptos" w:eastAsia="Times New Roman" w:hAnsi="Aptos" w:cs="Times New Roman"/>
          <w:sz w:val="22"/>
          <w:szCs w:val="22"/>
          <w:lang w:eastAsia="en-GB"/>
          <w14:ligatures w14:val="none"/>
        </w:rPr>
        <w:t xml:space="preserve"> Poseban naglasak treba biti </w:t>
      </w:r>
      <w:r w:rsidR="001F6CDD" w:rsidRPr="00C615F7">
        <w:rPr>
          <w:rFonts w:ascii="Aptos" w:eastAsia="Times New Roman" w:hAnsi="Aptos" w:cs="Times New Roman"/>
          <w:sz w:val="22"/>
          <w:szCs w:val="22"/>
          <w:lang w:eastAsia="en-GB"/>
          <w14:ligatures w14:val="none"/>
        </w:rPr>
        <w:t xml:space="preserve">i na uređenju grada, zelenim površinama, primjeni ekoloških standarda gdje je to moguće </w:t>
      </w:r>
      <w:r w:rsidR="00D669EF" w:rsidRPr="00C615F7">
        <w:rPr>
          <w:rFonts w:ascii="Aptos" w:eastAsia="Times New Roman" w:hAnsi="Aptos" w:cs="Times New Roman"/>
          <w:sz w:val="22"/>
          <w:szCs w:val="22"/>
          <w:lang w:eastAsia="en-GB"/>
          <w14:ligatures w14:val="none"/>
        </w:rPr>
        <w:t xml:space="preserve">i daljnjem radu na unapređenju dostupnosti svih sadržaja za sve grupe gostiju. </w:t>
      </w:r>
    </w:p>
    <w:p w14:paraId="318B5FCC" w14:textId="77777777" w:rsidR="00D669EF" w:rsidRPr="00C615F7" w:rsidRDefault="00D669EF" w:rsidP="00D669EF">
      <w:pPr>
        <w:spacing w:line="276" w:lineRule="auto"/>
        <w:jc w:val="both"/>
        <w:rPr>
          <w:rFonts w:ascii="Aptos" w:eastAsia="Times New Roman" w:hAnsi="Aptos" w:cs="Times New Roman"/>
          <w:sz w:val="22"/>
          <w:szCs w:val="22"/>
          <w:lang w:eastAsia="en-GB"/>
          <w14:ligatures w14:val="none"/>
        </w:rPr>
      </w:pPr>
    </w:p>
    <w:p w14:paraId="269B23E8" w14:textId="77777777" w:rsidR="00D669EF" w:rsidRPr="00C615F7" w:rsidRDefault="009B75A6" w:rsidP="00D669EF">
      <w:pPr>
        <w:spacing w:line="276" w:lineRule="auto"/>
        <w:rPr>
          <w:rFonts w:ascii="Aptos" w:hAnsi="Aptos"/>
          <w:b/>
          <w:bCs/>
          <w:lang w:eastAsia="en-GB"/>
        </w:rPr>
      </w:pPr>
      <w:r w:rsidRPr="00C615F7">
        <w:rPr>
          <w:rFonts w:ascii="Aptos" w:hAnsi="Aptos"/>
          <w:b/>
          <w:bCs/>
          <w:lang w:eastAsia="en-GB"/>
        </w:rPr>
        <w:t>Turistička zajednica grada Osijeka (TZGO)</w:t>
      </w:r>
    </w:p>
    <w:p w14:paraId="601C3B8F" w14:textId="5677CE31" w:rsidR="009B75A6" w:rsidRPr="00C615F7" w:rsidRDefault="009B75A6" w:rsidP="00D669EF">
      <w:pPr>
        <w:spacing w:line="276" w:lineRule="auto"/>
        <w:jc w:val="both"/>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t>Uloga T</w:t>
      </w:r>
      <w:r w:rsidR="00D669EF" w:rsidRPr="00C615F7">
        <w:rPr>
          <w:rFonts w:ascii="Aptos" w:eastAsia="Times New Roman" w:hAnsi="Aptos" w:cs="Times New Roman"/>
          <w:sz w:val="22"/>
          <w:szCs w:val="22"/>
          <w:lang w:eastAsia="en-GB"/>
          <w14:ligatures w14:val="none"/>
        </w:rPr>
        <w:t>urističke zajednice</w:t>
      </w:r>
      <w:r w:rsidRPr="00C615F7">
        <w:rPr>
          <w:rFonts w:ascii="Aptos" w:eastAsia="Times New Roman" w:hAnsi="Aptos" w:cs="Times New Roman"/>
          <w:sz w:val="22"/>
          <w:szCs w:val="22"/>
          <w:lang w:eastAsia="en-GB"/>
          <w14:ligatures w14:val="none"/>
        </w:rPr>
        <w:t xml:space="preserve"> obuhvaća </w:t>
      </w:r>
      <w:r w:rsidR="00D669EF" w:rsidRPr="00C615F7">
        <w:rPr>
          <w:rFonts w:ascii="Aptos" w:eastAsia="Times New Roman" w:hAnsi="Aptos" w:cs="Times New Roman"/>
          <w:sz w:val="22"/>
          <w:szCs w:val="22"/>
          <w:lang w:eastAsia="en-GB"/>
          <w14:ligatures w14:val="none"/>
        </w:rPr>
        <w:t xml:space="preserve">poticanje </w:t>
      </w:r>
      <w:r w:rsidRPr="00C615F7">
        <w:rPr>
          <w:rFonts w:ascii="Aptos" w:eastAsia="Times New Roman" w:hAnsi="Aptos" w:cs="Times New Roman"/>
          <w:sz w:val="22"/>
          <w:szCs w:val="22"/>
          <w:lang w:eastAsia="en-GB"/>
          <w14:ligatures w14:val="none"/>
        </w:rPr>
        <w:t xml:space="preserve">razvoja turističkih proizvoda koji naglašavaju posebnosti grada Osijeka, kao što su urbana kultura, </w:t>
      </w:r>
      <w:proofErr w:type="spellStart"/>
      <w:r w:rsidRPr="00C615F7">
        <w:rPr>
          <w:rFonts w:ascii="Aptos" w:eastAsia="Times New Roman" w:hAnsi="Aptos" w:cs="Times New Roman"/>
          <w:sz w:val="22"/>
          <w:szCs w:val="22"/>
          <w:lang w:eastAsia="en-GB"/>
          <w14:ligatures w14:val="none"/>
        </w:rPr>
        <w:t>enogastronomija</w:t>
      </w:r>
      <w:proofErr w:type="spellEnd"/>
      <w:r w:rsidRPr="00C615F7">
        <w:rPr>
          <w:rFonts w:ascii="Aptos" w:eastAsia="Times New Roman" w:hAnsi="Aptos" w:cs="Times New Roman"/>
          <w:sz w:val="22"/>
          <w:szCs w:val="22"/>
          <w:lang w:eastAsia="en-GB"/>
          <w14:ligatures w14:val="none"/>
        </w:rPr>
        <w:t xml:space="preserve"> i aktivni odmor na Dravi. T</w:t>
      </w:r>
      <w:r w:rsidR="00AD60B4" w:rsidRPr="00C615F7">
        <w:rPr>
          <w:rFonts w:ascii="Aptos" w:eastAsia="Times New Roman" w:hAnsi="Aptos" w:cs="Times New Roman"/>
          <w:sz w:val="22"/>
          <w:szCs w:val="22"/>
          <w:lang w:eastAsia="en-GB"/>
          <w14:ligatures w14:val="none"/>
        </w:rPr>
        <w:t>uristička zajednica nositelj j</w:t>
      </w:r>
      <w:r w:rsidR="00C615F7" w:rsidRPr="00C615F7">
        <w:rPr>
          <w:rFonts w:ascii="Aptos" w:eastAsia="Times New Roman" w:hAnsi="Aptos" w:cs="Times New Roman"/>
          <w:sz w:val="22"/>
          <w:szCs w:val="22"/>
          <w:lang w:eastAsia="en-GB"/>
          <w14:ligatures w14:val="none"/>
        </w:rPr>
        <w:t>e</w:t>
      </w:r>
      <w:r w:rsidR="00AD60B4" w:rsidRPr="00C615F7">
        <w:rPr>
          <w:rFonts w:ascii="Aptos" w:eastAsia="Times New Roman" w:hAnsi="Aptos" w:cs="Times New Roman"/>
          <w:sz w:val="22"/>
          <w:szCs w:val="22"/>
          <w:lang w:eastAsia="en-GB"/>
          <w14:ligatures w14:val="none"/>
        </w:rPr>
        <w:t xml:space="preserve"> promocije Osijeka te dalje treba, u okviru svojih financijskih mogućnosti, unapređivati sve komunikacijske alate i aktivnosti </w:t>
      </w:r>
      <w:r w:rsidR="00C615F7" w:rsidRPr="00C615F7">
        <w:rPr>
          <w:rFonts w:ascii="Aptos" w:eastAsia="Times New Roman" w:hAnsi="Aptos" w:cs="Times New Roman"/>
          <w:sz w:val="22"/>
          <w:szCs w:val="22"/>
          <w:lang w:eastAsia="en-GB"/>
          <w14:ligatures w14:val="none"/>
        </w:rPr>
        <w:t>te</w:t>
      </w:r>
      <w:r w:rsidR="00AD60B4" w:rsidRPr="00C615F7">
        <w:rPr>
          <w:rFonts w:ascii="Aptos" w:eastAsia="Times New Roman" w:hAnsi="Aptos" w:cs="Times New Roman"/>
          <w:sz w:val="22"/>
          <w:szCs w:val="22"/>
          <w:lang w:eastAsia="en-GB"/>
          <w14:ligatures w14:val="none"/>
        </w:rPr>
        <w:t xml:space="preserve"> pratiti trendove u promociji. Osim toga, važno je razvijati suradnju s okruženjem, sa županijskom i nacionalnom turističkom zajednicom te udruženo planirati i provoditi promocijske aktivnosti. </w:t>
      </w:r>
      <w:r w:rsidRPr="00C615F7">
        <w:rPr>
          <w:rFonts w:ascii="Aptos" w:eastAsia="Times New Roman" w:hAnsi="Aptos" w:cs="Times New Roman"/>
          <w:sz w:val="22"/>
          <w:szCs w:val="22"/>
          <w:lang w:eastAsia="en-GB"/>
          <w14:ligatures w14:val="none"/>
        </w:rPr>
        <w:t>Osim toga, Turistička zajednica</w:t>
      </w:r>
      <w:r w:rsidR="00AD60B4" w:rsidRPr="00C615F7">
        <w:rPr>
          <w:rFonts w:ascii="Aptos" w:eastAsia="Times New Roman" w:hAnsi="Aptos" w:cs="Times New Roman"/>
          <w:sz w:val="22"/>
          <w:szCs w:val="22"/>
          <w:lang w:eastAsia="en-GB"/>
          <w14:ligatures w14:val="none"/>
        </w:rPr>
        <w:t>, sukladno Zakonu o turizmu,</w:t>
      </w:r>
      <w:r w:rsidRPr="00C615F7">
        <w:rPr>
          <w:rFonts w:ascii="Aptos" w:eastAsia="Times New Roman" w:hAnsi="Aptos" w:cs="Times New Roman"/>
          <w:sz w:val="22"/>
          <w:szCs w:val="22"/>
          <w:lang w:eastAsia="en-GB"/>
          <w14:ligatures w14:val="none"/>
        </w:rPr>
        <w:t xml:space="preserve"> treba prikupljati </w:t>
      </w:r>
      <w:r w:rsidR="00AD60B4" w:rsidRPr="00C615F7">
        <w:rPr>
          <w:rFonts w:ascii="Aptos" w:eastAsia="Times New Roman" w:hAnsi="Aptos" w:cs="Times New Roman"/>
          <w:sz w:val="22"/>
          <w:szCs w:val="22"/>
          <w:lang w:eastAsia="en-GB"/>
          <w14:ligatures w14:val="none"/>
        </w:rPr>
        <w:t xml:space="preserve">i pratiti </w:t>
      </w:r>
      <w:r w:rsidRPr="00C615F7">
        <w:rPr>
          <w:rFonts w:ascii="Aptos" w:eastAsia="Times New Roman" w:hAnsi="Aptos" w:cs="Times New Roman"/>
          <w:sz w:val="22"/>
          <w:szCs w:val="22"/>
          <w:lang w:eastAsia="en-GB"/>
          <w14:ligatures w14:val="none"/>
        </w:rPr>
        <w:t>podatke o održivosti</w:t>
      </w:r>
      <w:r w:rsidR="00AD60B4" w:rsidRPr="00C615F7">
        <w:rPr>
          <w:rFonts w:ascii="Aptos" w:eastAsia="Times New Roman" w:hAnsi="Aptos" w:cs="Times New Roman"/>
          <w:sz w:val="22"/>
          <w:szCs w:val="22"/>
          <w:lang w:eastAsia="en-GB"/>
          <w14:ligatures w14:val="none"/>
        </w:rPr>
        <w:t xml:space="preserve">, kao i implementaciju aktivnosti predviđenih ovih Planom te o tome informirati javnost. </w:t>
      </w:r>
      <w:r w:rsidR="00764660" w:rsidRPr="00C615F7">
        <w:rPr>
          <w:rFonts w:ascii="Aptos" w:eastAsia="Times New Roman" w:hAnsi="Aptos" w:cs="Times New Roman"/>
          <w:sz w:val="22"/>
          <w:szCs w:val="22"/>
          <w:lang w:eastAsia="en-GB"/>
          <w14:ligatures w14:val="none"/>
        </w:rPr>
        <w:t xml:space="preserve">Konačno, iznimno je važno raditi na jačanju brenda Osijeka kao turističke destinacije, odnosno, podizanju prepoznatljivosti </w:t>
      </w:r>
      <w:r w:rsidR="00A9015A" w:rsidRPr="00C615F7">
        <w:rPr>
          <w:rFonts w:ascii="Aptos" w:eastAsia="Times New Roman" w:hAnsi="Aptos" w:cs="Times New Roman"/>
          <w:sz w:val="22"/>
          <w:szCs w:val="22"/>
          <w:lang w:eastAsia="en-GB"/>
          <w14:ligatures w14:val="none"/>
        </w:rPr>
        <w:t xml:space="preserve">te poticati i sve druge dionike da u što većoj mjeri postanu dio procesa </w:t>
      </w:r>
      <w:proofErr w:type="spellStart"/>
      <w:r w:rsidR="00A9015A" w:rsidRPr="00C615F7">
        <w:rPr>
          <w:rFonts w:ascii="Aptos" w:eastAsia="Times New Roman" w:hAnsi="Aptos" w:cs="Times New Roman"/>
          <w:sz w:val="22"/>
          <w:szCs w:val="22"/>
          <w:lang w:eastAsia="en-GB"/>
          <w14:ligatures w14:val="none"/>
        </w:rPr>
        <w:t>brendiranja</w:t>
      </w:r>
      <w:proofErr w:type="spellEnd"/>
      <w:r w:rsidR="00A9015A" w:rsidRPr="00C615F7">
        <w:rPr>
          <w:rFonts w:ascii="Aptos" w:eastAsia="Times New Roman" w:hAnsi="Aptos" w:cs="Times New Roman"/>
          <w:sz w:val="22"/>
          <w:szCs w:val="22"/>
          <w:lang w:eastAsia="en-GB"/>
          <w14:ligatures w14:val="none"/>
        </w:rPr>
        <w:t xml:space="preserve">. </w:t>
      </w:r>
    </w:p>
    <w:p w14:paraId="79898EED" w14:textId="77777777" w:rsidR="00A9015A" w:rsidRPr="00C615F7" w:rsidRDefault="00A9015A" w:rsidP="00D669EF">
      <w:pPr>
        <w:spacing w:line="276" w:lineRule="auto"/>
        <w:jc w:val="both"/>
        <w:rPr>
          <w:rFonts w:ascii="Aptos" w:eastAsia="Times New Roman" w:hAnsi="Aptos" w:cs="Times New Roman"/>
          <w:sz w:val="22"/>
          <w:szCs w:val="22"/>
          <w:lang w:eastAsia="en-GB"/>
          <w14:ligatures w14:val="none"/>
        </w:rPr>
      </w:pPr>
    </w:p>
    <w:p w14:paraId="3625B3A4" w14:textId="77777777" w:rsidR="009B75A6" w:rsidRPr="00C615F7" w:rsidRDefault="009B75A6" w:rsidP="001153E9">
      <w:pPr>
        <w:rPr>
          <w:rFonts w:ascii="Aptos" w:hAnsi="Aptos"/>
          <w:b/>
          <w:bCs/>
          <w:lang w:eastAsia="en-GB"/>
        </w:rPr>
      </w:pPr>
      <w:r w:rsidRPr="00C615F7">
        <w:rPr>
          <w:rFonts w:ascii="Aptos" w:hAnsi="Aptos"/>
          <w:b/>
          <w:bCs/>
          <w:lang w:eastAsia="en-GB"/>
        </w:rPr>
        <w:t>Turistička zajednica Osječko-baranjske županije</w:t>
      </w:r>
    </w:p>
    <w:p w14:paraId="5F697A7C" w14:textId="79B84635" w:rsidR="009B75A6" w:rsidRPr="00C615F7" w:rsidRDefault="009B75A6" w:rsidP="00A9015A">
      <w:pPr>
        <w:spacing w:line="276" w:lineRule="auto"/>
        <w:jc w:val="both"/>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t xml:space="preserve">Regionalna turistička zajednica ima zadatak </w:t>
      </w:r>
      <w:r w:rsidR="00C615F7" w:rsidRPr="00C615F7">
        <w:rPr>
          <w:rFonts w:ascii="Aptos" w:eastAsia="Times New Roman" w:hAnsi="Aptos" w:cs="Times New Roman"/>
          <w:sz w:val="22"/>
          <w:szCs w:val="22"/>
          <w:lang w:eastAsia="en-GB"/>
          <w14:ligatures w14:val="none"/>
        </w:rPr>
        <w:t xml:space="preserve">uskladiti </w:t>
      </w:r>
      <w:r w:rsidRPr="00C615F7">
        <w:rPr>
          <w:rFonts w:ascii="Aptos" w:eastAsia="Times New Roman" w:hAnsi="Aptos" w:cs="Times New Roman"/>
          <w:sz w:val="22"/>
          <w:szCs w:val="22"/>
          <w:lang w:eastAsia="en-GB"/>
          <w14:ligatures w14:val="none"/>
        </w:rPr>
        <w:t>županijsku strategiju razvoja turizma s prioritetima grada Osijeka, posebno u kontekstu povezanih projekata poput biciklističkih ruta uz Dunav i Dravu. Osim toga, regionalna TZ pruža analitičku i promotivnu podršku gradskim inicijativama, osobito na nacionalnom i međunarodnom tržištu te surađuje u strateškom planiranju i marketinškim kampanjama.</w:t>
      </w:r>
    </w:p>
    <w:p w14:paraId="24402197" w14:textId="77777777" w:rsidR="0018117A" w:rsidRPr="001153E9" w:rsidRDefault="0018117A" w:rsidP="00A9015A">
      <w:pPr>
        <w:spacing w:line="276" w:lineRule="auto"/>
        <w:jc w:val="both"/>
        <w:rPr>
          <w:rFonts w:ascii="Aptos" w:eastAsia="Times New Roman" w:hAnsi="Aptos" w:cs="Times New Roman"/>
          <w:color w:val="215E99" w:themeColor="text2" w:themeTint="BF"/>
          <w:sz w:val="22"/>
          <w:szCs w:val="22"/>
          <w:lang w:eastAsia="en-GB"/>
          <w14:ligatures w14:val="none"/>
        </w:rPr>
      </w:pPr>
    </w:p>
    <w:p w14:paraId="245A2D54" w14:textId="77777777" w:rsidR="0018117A" w:rsidRPr="001153E9" w:rsidRDefault="0018117A" w:rsidP="00A9015A">
      <w:pPr>
        <w:spacing w:line="276" w:lineRule="auto"/>
        <w:jc w:val="both"/>
        <w:rPr>
          <w:rFonts w:ascii="Aptos" w:eastAsia="Times New Roman" w:hAnsi="Aptos" w:cs="Times New Roman"/>
          <w:color w:val="215E99" w:themeColor="text2" w:themeTint="BF"/>
          <w:sz w:val="22"/>
          <w:szCs w:val="22"/>
          <w:lang w:eastAsia="en-GB"/>
          <w14:ligatures w14:val="none"/>
        </w:rPr>
      </w:pPr>
    </w:p>
    <w:p w14:paraId="3623B745" w14:textId="77777777" w:rsidR="005D2610" w:rsidRPr="009B75A6" w:rsidRDefault="005D2610" w:rsidP="00A9015A">
      <w:pPr>
        <w:spacing w:line="276" w:lineRule="auto"/>
        <w:jc w:val="both"/>
        <w:rPr>
          <w:rFonts w:ascii="Aptos" w:eastAsia="Times New Roman" w:hAnsi="Aptos" w:cs="Times New Roman"/>
          <w:color w:val="215E99" w:themeColor="text2" w:themeTint="BF"/>
          <w:sz w:val="22"/>
          <w:szCs w:val="22"/>
          <w:lang w:eastAsia="en-GB"/>
          <w14:ligatures w14:val="none"/>
        </w:rPr>
      </w:pPr>
    </w:p>
    <w:p w14:paraId="6C8CD411" w14:textId="77777777" w:rsidR="009B75A6" w:rsidRPr="00C615F7" w:rsidRDefault="009B75A6" w:rsidP="001153E9">
      <w:pPr>
        <w:spacing w:line="276" w:lineRule="auto"/>
        <w:jc w:val="both"/>
        <w:rPr>
          <w:rFonts w:ascii="Aptos" w:hAnsi="Aptos"/>
          <w:b/>
          <w:bCs/>
          <w:lang w:eastAsia="en-GB"/>
        </w:rPr>
      </w:pPr>
      <w:r w:rsidRPr="00C615F7">
        <w:rPr>
          <w:rFonts w:ascii="Aptos" w:hAnsi="Aptos"/>
          <w:b/>
          <w:bCs/>
          <w:lang w:eastAsia="en-GB"/>
        </w:rPr>
        <w:lastRenderedPageBreak/>
        <w:t>Privatni sektor i poduzetnici u turizmu</w:t>
      </w:r>
    </w:p>
    <w:p w14:paraId="71B07507" w14:textId="4BDCBBC3" w:rsidR="009B75A6" w:rsidRPr="00C615F7" w:rsidRDefault="009B75A6" w:rsidP="001153E9">
      <w:pPr>
        <w:spacing w:after="100" w:afterAutospacing="1" w:line="276" w:lineRule="auto"/>
        <w:jc w:val="both"/>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t>Privatni sektor i poduzetnici igraju ključnu ulogu u oblikovanju ponude koja odgovara smjeru održivog</w:t>
      </w:r>
      <w:r w:rsidR="00C615F7">
        <w:rPr>
          <w:rFonts w:ascii="Aptos" w:eastAsia="Times New Roman" w:hAnsi="Aptos" w:cs="Times New Roman"/>
          <w:sz w:val="22"/>
          <w:szCs w:val="22"/>
          <w:lang w:eastAsia="en-GB"/>
          <w14:ligatures w14:val="none"/>
        </w:rPr>
        <w:t>a</w:t>
      </w:r>
      <w:r w:rsidRPr="00C615F7">
        <w:rPr>
          <w:rFonts w:ascii="Aptos" w:eastAsia="Times New Roman" w:hAnsi="Aptos" w:cs="Times New Roman"/>
          <w:sz w:val="22"/>
          <w:szCs w:val="22"/>
          <w:lang w:eastAsia="en-GB"/>
          <w14:ligatures w14:val="none"/>
        </w:rPr>
        <w:t xml:space="preserve"> turističkog razvoja grada Osijeka. Njihova zadaća je kontinuirano ulaganje u kvalitetu i inovativnost – kroz </w:t>
      </w:r>
      <w:r w:rsidR="0018117A" w:rsidRPr="00C615F7">
        <w:rPr>
          <w:rFonts w:ascii="Aptos" w:eastAsia="Times New Roman" w:hAnsi="Aptos" w:cs="Times New Roman"/>
          <w:sz w:val="22"/>
          <w:szCs w:val="22"/>
          <w:lang w:eastAsia="en-GB"/>
          <w14:ligatures w14:val="none"/>
        </w:rPr>
        <w:t xml:space="preserve">daljnje </w:t>
      </w:r>
      <w:r w:rsidRPr="00C615F7">
        <w:rPr>
          <w:rFonts w:ascii="Aptos" w:eastAsia="Times New Roman" w:hAnsi="Aptos" w:cs="Times New Roman"/>
          <w:sz w:val="22"/>
          <w:szCs w:val="22"/>
          <w:lang w:eastAsia="en-GB"/>
          <w14:ligatures w14:val="none"/>
        </w:rPr>
        <w:t xml:space="preserve">otvaranje novih sadržaja poput </w:t>
      </w:r>
      <w:proofErr w:type="spellStart"/>
      <w:r w:rsidRPr="00C615F7">
        <w:rPr>
          <w:rFonts w:ascii="Aptos" w:eastAsia="Times New Roman" w:hAnsi="Aptos" w:cs="Times New Roman"/>
          <w:i/>
          <w:iCs/>
          <w:sz w:val="22"/>
          <w:szCs w:val="22"/>
          <w:lang w:eastAsia="en-GB"/>
          <w14:ligatures w14:val="none"/>
        </w:rPr>
        <w:t>craft</w:t>
      </w:r>
      <w:proofErr w:type="spellEnd"/>
      <w:r w:rsidRPr="00C615F7">
        <w:rPr>
          <w:rFonts w:ascii="Aptos" w:eastAsia="Times New Roman" w:hAnsi="Aptos" w:cs="Times New Roman"/>
          <w:sz w:val="22"/>
          <w:szCs w:val="22"/>
          <w:lang w:eastAsia="en-GB"/>
          <w14:ligatures w14:val="none"/>
        </w:rPr>
        <w:t xml:space="preserve"> pivovara, kulturnih hostela, </w:t>
      </w:r>
      <w:proofErr w:type="spellStart"/>
      <w:r w:rsidRPr="00C615F7">
        <w:rPr>
          <w:rFonts w:ascii="Aptos" w:eastAsia="Times New Roman" w:hAnsi="Aptos" w:cs="Times New Roman"/>
          <w:i/>
          <w:iCs/>
          <w:sz w:val="22"/>
          <w:szCs w:val="22"/>
          <w:lang w:eastAsia="en-GB"/>
          <w14:ligatures w14:val="none"/>
        </w:rPr>
        <w:t>wine</w:t>
      </w:r>
      <w:proofErr w:type="spellEnd"/>
      <w:r w:rsidRPr="00C615F7">
        <w:rPr>
          <w:rFonts w:ascii="Aptos" w:eastAsia="Times New Roman" w:hAnsi="Aptos" w:cs="Times New Roman"/>
          <w:sz w:val="22"/>
          <w:szCs w:val="22"/>
          <w:lang w:eastAsia="en-GB"/>
          <w14:ligatures w14:val="none"/>
        </w:rPr>
        <w:t>-barova ili smještaja prilagođenog biciklistima</w:t>
      </w:r>
      <w:r w:rsidR="001153E9" w:rsidRPr="00C615F7">
        <w:rPr>
          <w:rFonts w:ascii="Aptos" w:eastAsia="Times New Roman" w:hAnsi="Aptos" w:cs="Times New Roman"/>
          <w:sz w:val="22"/>
          <w:szCs w:val="22"/>
          <w:lang w:eastAsia="en-GB"/>
          <w14:ligatures w14:val="none"/>
        </w:rPr>
        <w:t xml:space="preserve"> ili nekim drugim gostima posebnih interesa</w:t>
      </w:r>
      <w:r w:rsidRPr="00C615F7">
        <w:rPr>
          <w:rFonts w:ascii="Aptos" w:eastAsia="Times New Roman" w:hAnsi="Aptos" w:cs="Times New Roman"/>
          <w:sz w:val="22"/>
          <w:szCs w:val="22"/>
          <w:lang w:eastAsia="en-GB"/>
          <w14:ligatures w14:val="none"/>
        </w:rPr>
        <w:t>. Također, važno je da aktivnosti promocije usklade s Turističkom zajednicom kako bi se gradio zajednički, prepoznatljiv brend. Digitalizacija usluga i komunikacija s tržištem treba biti usklađena s trendovima i potrebama suvremenih putnika.</w:t>
      </w:r>
    </w:p>
    <w:p w14:paraId="451DA3C3" w14:textId="77777777" w:rsidR="001153E9" w:rsidRPr="00C615F7" w:rsidRDefault="009B75A6" w:rsidP="001153E9">
      <w:pPr>
        <w:spacing w:line="276" w:lineRule="auto"/>
        <w:jc w:val="both"/>
        <w:rPr>
          <w:rFonts w:ascii="Aptos" w:hAnsi="Aptos"/>
          <w:b/>
          <w:bCs/>
          <w:lang w:eastAsia="en-GB"/>
        </w:rPr>
      </w:pPr>
      <w:r w:rsidRPr="00C615F7">
        <w:rPr>
          <w:rFonts w:ascii="Aptos" w:hAnsi="Aptos"/>
          <w:b/>
          <w:bCs/>
          <w:lang w:eastAsia="en-GB"/>
        </w:rPr>
        <w:t>Civilno društvo, kulturne, sportske i obrazovne institucije</w:t>
      </w:r>
    </w:p>
    <w:p w14:paraId="570D4BC2" w14:textId="5E56DB08" w:rsidR="009B75A6" w:rsidRPr="00C615F7" w:rsidRDefault="009B75A6" w:rsidP="001153E9">
      <w:pPr>
        <w:spacing w:line="276" w:lineRule="auto"/>
        <w:jc w:val="both"/>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t>Organizacije civilnog društva, kulturne ustanove, sportski klubovi i obrazovne institucije značajno pridonose stvaranju ukupne vrijednosti destinacije. Kulturni sektor interpretira baštinu i organizira manifestacije koje obogaćuju ponudu grada. Sportski sektor nudi aktivnosti za aktivni odmor, kao što su utrke i sportski festivali, dok obrazovne institucije pripremaju nove generacije za sudjelovanje u turizmu, primjerice kroz studentske projekte, volontiranje i istraživanja tržišta. Ovi dionici trebaju biti redovito uključeni u planiranje, edukacije i događanja povezana s turističkim razvojem.</w:t>
      </w:r>
    </w:p>
    <w:p w14:paraId="7BFF1B23" w14:textId="77777777" w:rsidR="001153E9" w:rsidRPr="00C615F7" w:rsidRDefault="001153E9" w:rsidP="001153E9">
      <w:pPr>
        <w:spacing w:line="276" w:lineRule="auto"/>
        <w:jc w:val="both"/>
        <w:rPr>
          <w:rFonts w:ascii="Aptos" w:eastAsia="Times New Roman" w:hAnsi="Aptos" w:cs="Times New Roman"/>
          <w:sz w:val="22"/>
          <w:szCs w:val="22"/>
          <w:lang w:eastAsia="en-GB"/>
          <w14:ligatures w14:val="none"/>
        </w:rPr>
      </w:pPr>
    </w:p>
    <w:p w14:paraId="7BC45330" w14:textId="77777777" w:rsidR="001153E9" w:rsidRPr="00C615F7" w:rsidRDefault="009B75A6" w:rsidP="001153E9">
      <w:pPr>
        <w:spacing w:line="276" w:lineRule="auto"/>
        <w:jc w:val="both"/>
        <w:rPr>
          <w:rFonts w:ascii="Aptos" w:hAnsi="Aptos"/>
          <w:b/>
          <w:bCs/>
          <w:lang w:eastAsia="en-GB"/>
        </w:rPr>
      </w:pPr>
      <w:r w:rsidRPr="00C615F7">
        <w:rPr>
          <w:rFonts w:ascii="Aptos" w:hAnsi="Aptos"/>
          <w:b/>
          <w:bCs/>
          <w:lang w:eastAsia="en-GB"/>
        </w:rPr>
        <w:t>Lokalno stanovništvo</w:t>
      </w:r>
    </w:p>
    <w:p w14:paraId="2D60DF39" w14:textId="04C10408" w:rsidR="009B75A6" w:rsidRPr="00C615F7" w:rsidRDefault="009B75A6" w:rsidP="001153E9">
      <w:pPr>
        <w:spacing w:line="276" w:lineRule="auto"/>
        <w:jc w:val="both"/>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t>Lokalno stanovništvo nositelj je identiteta grada Osijeka i izvor autentičnosti koju posjetitelji prepoznaju i cijene. Njihova gostoljubivost i uključenost presudni su za ukupni doživljaj destinacije. Zbog toga je važno informirati građane o ciljevima i aktivnostima Plana, omogućiti im sudjelovanje u raspravama, poticati ih da promoviraju svoj grad</w:t>
      </w:r>
      <w:r w:rsidR="001153E9" w:rsidRPr="00C615F7">
        <w:rPr>
          <w:rFonts w:ascii="Aptos" w:eastAsia="Times New Roman" w:hAnsi="Aptos" w:cs="Times New Roman"/>
          <w:sz w:val="22"/>
          <w:szCs w:val="22"/>
          <w:lang w:eastAsia="en-GB"/>
          <w14:ligatures w14:val="none"/>
        </w:rPr>
        <w:t xml:space="preserve">. </w:t>
      </w:r>
      <w:r w:rsidRPr="00C615F7">
        <w:rPr>
          <w:rFonts w:ascii="Aptos" w:eastAsia="Times New Roman" w:hAnsi="Aptos" w:cs="Times New Roman"/>
          <w:sz w:val="22"/>
          <w:szCs w:val="22"/>
          <w:lang w:eastAsia="en-GB"/>
          <w14:ligatures w14:val="none"/>
        </w:rPr>
        <w:t xml:space="preserve"> </w:t>
      </w:r>
    </w:p>
    <w:p w14:paraId="368AD47A" w14:textId="77777777" w:rsidR="0087159E" w:rsidRPr="00C615F7" w:rsidRDefault="0087159E" w:rsidP="001153E9">
      <w:pPr>
        <w:spacing w:line="276" w:lineRule="auto"/>
        <w:jc w:val="both"/>
        <w:rPr>
          <w:rFonts w:ascii="Aptos" w:eastAsia="Times New Roman" w:hAnsi="Aptos" w:cs="Times New Roman"/>
          <w:sz w:val="22"/>
          <w:szCs w:val="22"/>
          <w:lang w:eastAsia="en-GB"/>
          <w14:ligatures w14:val="none"/>
        </w:rPr>
      </w:pPr>
    </w:p>
    <w:p w14:paraId="260F5D47" w14:textId="6B868BCC" w:rsidR="001153E9" w:rsidRPr="00D67DCF" w:rsidRDefault="0087159E">
      <w:pPr>
        <w:spacing w:after="160" w:line="278" w:lineRule="auto"/>
        <w:rPr>
          <w:rFonts w:ascii="Aptos" w:eastAsia="Times New Roman" w:hAnsi="Aptos" w:cs="Times New Roman"/>
          <w:sz w:val="22"/>
          <w:szCs w:val="22"/>
          <w:lang w:eastAsia="en-GB"/>
          <w14:ligatures w14:val="none"/>
        </w:rPr>
      </w:pPr>
      <w:r w:rsidRPr="00C615F7">
        <w:rPr>
          <w:rFonts w:ascii="Aptos" w:eastAsia="Times New Roman" w:hAnsi="Aptos" w:cs="Times New Roman"/>
          <w:sz w:val="22"/>
          <w:szCs w:val="22"/>
          <w:lang w:eastAsia="en-GB"/>
          <w14:ligatures w14:val="none"/>
        </w:rPr>
        <w:br w:type="page"/>
      </w:r>
    </w:p>
    <w:p w14:paraId="0F58F4F6" w14:textId="77777777" w:rsidR="0087159E" w:rsidRPr="006A5E71" w:rsidRDefault="0087159E" w:rsidP="0087159E">
      <w:pPr>
        <w:shd w:val="clear" w:color="auto" w:fill="215E99" w:themeFill="text2" w:themeFillTint="BF"/>
        <w:rPr>
          <w:rFonts w:ascii="Aptos" w:hAnsi="Aptos"/>
        </w:rPr>
      </w:pPr>
    </w:p>
    <w:p w14:paraId="62BA3C09" w14:textId="77777777" w:rsidR="0087159E" w:rsidRPr="006A5E71" w:rsidRDefault="0087159E" w:rsidP="0087159E">
      <w:pPr>
        <w:shd w:val="clear" w:color="auto" w:fill="215E99" w:themeFill="text2" w:themeFillTint="BF"/>
        <w:rPr>
          <w:rFonts w:ascii="Aptos" w:hAnsi="Aptos"/>
        </w:rPr>
      </w:pPr>
    </w:p>
    <w:p w14:paraId="1D9E07BA" w14:textId="77777777" w:rsidR="0087159E" w:rsidRPr="006A5E71" w:rsidRDefault="0087159E" w:rsidP="0087159E">
      <w:pPr>
        <w:shd w:val="clear" w:color="auto" w:fill="215E99" w:themeFill="text2" w:themeFillTint="BF"/>
        <w:rPr>
          <w:rFonts w:ascii="Aptos" w:hAnsi="Aptos"/>
        </w:rPr>
      </w:pPr>
    </w:p>
    <w:p w14:paraId="529B37F8" w14:textId="77777777" w:rsidR="0087159E" w:rsidRPr="006A5E71" w:rsidRDefault="0087159E" w:rsidP="0087159E">
      <w:pPr>
        <w:shd w:val="clear" w:color="auto" w:fill="215E99" w:themeFill="text2" w:themeFillTint="BF"/>
        <w:rPr>
          <w:rFonts w:ascii="Aptos" w:hAnsi="Aptos"/>
        </w:rPr>
      </w:pPr>
    </w:p>
    <w:p w14:paraId="27BF1749" w14:textId="77777777" w:rsidR="0087159E" w:rsidRPr="006A5E71" w:rsidRDefault="0087159E" w:rsidP="0087159E">
      <w:pPr>
        <w:shd w:val="clear" w:color="auto" w:fill="215E99" w:themeFill="text2" w:themeFillTint="BF"/>
        <w:rPr>
          <w:rFonts w:ascii="Aptos" w:hAnsi="Aptos"/>
        </w:rPr>
      </w:pPr>
    </w:p>
    <w:p w14:paraId="68ED1E77" w14:textId="77777777" w:rsidR="0087159E" w:rsidRPr="006A5E71" w:rsidRDefault="0087159E" w:rsidP="0087159E">
      <w:pPr>
        <w:shd w:val="clear" w:color="auto" w:fill="215E99" w:themeFill="text2" w:themeFillTint="BF"/>
        <w:rPr>
          <w:rFonts w:ascii="Aptos" w:hAnsi="Aptos"/>
        </w:rPr>
      </w:pPr>
    </w:p>
    <w:p w14:paraId="6BB697FD" w14:textId="77777777" w:rsidR="0087159E" w:rsidRPr="006A5E71" w:rsidRDefault="0087159E" w:rsidP="0087159E">
      <w:pPr>
        <w:shd w:val="clear" w:color="auto" w:fill="215E99" w:themeFill="text2" w:themeFillTint="BF"/>
        <w:rPr>
          <w:rFonts w:ascii="Aptos" w:hAnsi="Aptos"/>
        </w:rPr>
      </w:pPr>
    </w:p>
    <w:p w14:paraId="56F1C02B" w14:textId="77777777" w:rsidR="0087159E" w:rsidRPr="006A5E71" w:rsidRDefault="0087159E" w:rsidP="0087159E">
      <w:pPr>
        <w:shd w:val="clear" w:color="auto" w:fill="215E99" w:themeFill="text2" w:themeFillTint="BF"/>
        <w:rPr>
          <w:rFonts w:ascii="Aptos" w:hAnsi="Aptos"/>
        </w:rPr>
      </w:pPr>
    </w:p>
    <w:p w14:paraId="136603D2" w14:textId="77777777" w:rsidR="0087159E" w:rsidRPr="006A5E71" w:rsidRDefault="0087159E" w:rsidP="0087159E">
      <w:pPr>
        <w:shd w:val="clear" w:color="auto" w:fill="215E99" w:themeFill="text2" w:themeFillTint="BF"/>
        <w:rPr>
          <w:rFonts w:ascii="Aptos" w:hAnsi="Aptos"/>
        </w:rPr>
      </w:pPr>
    </w:p>
    <w:p w14:paraId="4BAD4CBB" w14:textId="77777777" w:rsidR="0087159E" w:rsidRPr="006A5E71" w:rsidRDefault="0087159E" w:rsidP="0087159E">
      <w:pPr>
        <w:shd w:val="clear" w:color="auto" w:fill="215E99" w:themeFill="text2" w:themeFillTint="BF"/>
        <w:rPr>
          <w:rFonts w:ascii="Aptos" w:hAnsi="Aptos"/>
        </w:rPr>
      </w:pPr>
    </w:p>
    <w:p w14:paraId="526579AC" w14:textId="77777777" w:rsidR="0087159E" w:rsidRPr="006A5E71" w:rsidRDefault="0087159E" w:rsidP="0087159E">
      <w:pPr>
        <w:shd w:val="clear" w:color="auto" w:fill="215E99" w:themeFill="text2" w:themeFillTint="BF"/>
        <w:rPr>
          <w:rFonts w:ascii="Aptos" w:hAnsi="Aptos"/>
        </w:rPr>
      </w:pPr>
    </w:p>
    <w:p w14:paraId="19F9B03A" w14:textId="77777777" w:rsidR="0087159E" w:rsidRPr="006A5E71" w:rsidRDefault="0087159E" w:rsidP="0087159E">
      <w:pPr>
        <w:shd w:val="clear" w:color="auto" w:fill="215E99" w:themeFill="text2" w:themeFillTint="BF"/>
        <w:rPr>
          <w:rFonts w:ascii="Aptos" w:hAnsi="Aptos"/>
        </w:rPr>
      </w:pPr>
    </w:p>
    <w:p w14:paraId="1AEA5466" w14:textId="77777777" w:rsidR="0087159E" w:rsidRPr="006A5E71" w:rsidRDefault="0087159E" w:rsidP="0087159E">
      <w:pPr>
        <w:shd w:val="clear" w:color="auto" w:fill="215E99" w:themeFill="text2" w:themeFillTint="BF"/>
        <w:rPr>
          <w:rFonts w:ascii="Aptos" w:hAnsi="Aptos"/>
        </w:rPr>
      </w:pPr>
    </w:p>
    <w:p w14:paraId="2AB490CB" w14:textId="77777777" w:rsidR="0087159E" w:rsidRPr="006A5E71" w:rsidRDefault="0087159E" w:rsidP="0087159E">
      <w:pPr>
        <w:shd w:val="clear" w:color="auto" w:fill="215E99" w:themeFill="text2" w:themeFillTint="BF"/>
        <w:rPr>
          <w:rFonts w:ascii="Aptos" w:hAnsi="Aptos"/>
        </w:rPr>
      </w:pPr>
    </w:p>
    <w:p w14:paraId="6C237703" w14:textId="77777777" w:rsidR="0087159E" w:rsidRPr="006A5E71" w:rsidRDefault="0087159E" w:rsidP="0087159E">
      <w:pPr>
        <w:shd w:val="clear" w:color="auto" w:fill="215E99" w:themeFill="text2" w:themeFillTint="BF"/>
        <w:rPr>
          <w:rFonts w:ascii="Aptos" w:hAnsi="Aptos"/>
        </w:rPr>
      </w:pPr>
    </w:p>
    <w:p w14:paraId="2799A1EE" w14:textId="77777777" w:rsidR="0087159E" w:rsidRPr="006A5E71" w:rsidRDefault="0087159E" w:rsidP="0087159E">
      <w:pPr>
        <w:shd w:val="clear" w:color="auto" w:fill="215E99" w:themeFill="text2" w:themeFillTint="BF"/>
        <w:rPr>
          <w:rFonts w:ascii="Aptos" w:hAnsi="Aptos"/>
        </w:rPr>
      </w:pPr>
    </w:p>
    <w:p w14:paraId="4BE5FA68" w14:textId="77777777" w:rsidR="0087159E" w:rsidRPr="006A5E71" w:rsidRDefault="0087159E" w:rsidP="0087159E">
      <w:pPr>
        <w:shd w:val="clear" w:color="auto" w:fill="215E99" w:themeFill="text2" w:themeFillTint="BF"/>
        <w:rPr>
          <w:rFonts w:ascii="Aptos" w:hAnsi="Aptos"/>
        </w:rPr>
      </w:pPr>
    </w:p>
    <w:p w14:paraId="50C4448B" w14:textId="77777777" w:rsidR="0087159E" w:rsidRPr="006A5E71" w:rsidRDefault="0087159E" w:rsidP="0087159E">
      <w:pPr>
        <w:shd w:val="clear" w:color="auto" w:fill="215E99" w:themeFill="text2" w:themeFillTint="BF"/>
        <w:rPr>
          <w:rFonts w:ascii="Aptos" w:hAnsi="Aptos"/>
        </w:rPr>
      </w:pPr>
    </w:p>
    <w:p w14:paraId="14865D65" w14:textId="77777777" w:rsidR="0087159E" w:rsidRPr="006A5E71" w:rsidRDefault="0087159E" w:rsidP="0087159E">
      <w:pPr>
        <w:shd w:val="clear" w:color="auto" w:fill="215E99" w:themeFill="text2" w:themeFillTint="BF"/>
        <w:rPr>
          <w:rFonts w:ascii="Aptos" w:hAnsi="Aptos"/>
        </w:rPr>
      </w:pPr>
    </w:p>
    <w:p w14:paraId="01B99774" w14:textId="77777777" w:rsidR="0087159E" w:rsidRPr="006A5E71" w:rsidRDefault="0087159E" w:rsidP="0087159E">
      <w:pPr>
        <w:shd w:val="clear" w:color="auto" w:fill="215E99" w:themeFill="text2" w:themeFillTint="BF"/>
        <w:rPr>
          <w:rFonts w:ascii="Aptos" w:hAnsi="Aptos"/>
        </w:rPr>
      </w:pPr>
    </w:p>
    <w:p w14:paraId="47F3F39D" w14:textId="77777777" w:rsidR="0087159E" w:rsidRPr="006A5E71" w:rsidRDefault="0087159E" w:rsidP="0087159E">
      <w:pPr>
        <w:shd w:val="clear" w:color="auto" w:fill="215E99" w:themeFill="text2" w:themeFillTint="BF"/>
        <w:rPr>
          <w:rFonts w:ascii="Aptos" w:hAnsi="Aptos"/>
        </w:rPr>
      </w:pPr>
    </w:p>
    <w:p w14:paraId="74D5A9E6" w14:textId="59CDFD8C" w:rsidR="0087159E" w:rsidRPr="0087159E" w:rsidRDefault="0087159E" w:rsidP="0087159E">
      <w:pPr>
        <w:shd w:val="clear" w:color="auto" w:fill="215E99" w:themeFill="text2" w:themeFillTint="BF"/>
        <w:jc w:val="center"/>
        <w:rPr>
          <w:rFonts w:ascii="Aptos" w:hAnsi="Aptos"/>
          <w:color w:val="FFFFFF" w:themeColor="background1"/>
          <w:sz w:val="48"/>
          <w:szCs w:val="48"/>
        </w:rPr>
      </w:pPr>
      <w:r>
        <w:rPr>
          <w:rFonts w:ascii="Aptos" w:hAnsi="Aptos"/>
          <w:color w:val="FFFFFF" w:themeColor="background1"/>
          <w:sz w:val="48"/>
          <w:szCs w:val="48"/>
        </w:rPr>
        <w:t>PROJEKTI</w:t>
      </w:r>
    </w:p>
    <w:p w14:paraId="43E3C18F" w14:textId="61292A9A" w:rsidR="0087159E" w:rsidRPr="006A5E71" w:rsidRDefault="0087159E" w:rsidP="0087159E">
      <w:pPr>
        <w:shd w:val="clear" w:color="auto" w:fill="215E99" w:themeFill="text2" w:themeFillTint="BF"/>
        <w:rPr>
          <w:rFonts w:ascii="Aptos" w:hAnsi="Aptos"/>
        </w:rPr>
      </w:pPr>
    </w:p>
    <w:p w14:paraId="13855F19" w14:textId="0F292F60" w:rsidR="0087159E" w:rsidRPr="006A5E71" w:rsidRDefault="0087159E" w:rsidP="0087159E">
      <w:pPr>
        <w:rPr>
          <w:rFonts w:ascii="Aptos" w:hAnsi="Aptos"/>
        </w:rPr>
      </w:pPr>
    </w:p>
    <w:p w14:paraId="721F749A" w14:textId="03544D9C" w:rsidR="00631DF9" w:rsidRDefault="00D67DCF" w:rsidP="00631DF9">
      <w:r w:rsidRPr="00A70088">
        <w:rPr>
          <w:rFonts w:ascii="Aptos" w:hAnsi="Aptos"/>
          <w:noProof/>
          <w:kern w:val="2"/>
          <w:sz w:val="22"/>
          <w:szCs w:val="22"/>
          <w:lang w:val="en-US"/>
        </w:rPr>
        <w:drawing>
          <wp:anchor distT="0" distB="0" distL="114300" distR="114300" simplePos="0" relativeHeight="251664384" behindDoc="0" locked="0" layoutInCell="1" allowOverlap="1" wp14:anchorId="0D4973A9" wp14:editId="54321038">
            <wp:simplePos x="0" y="0"/>
            <wp:positionH relativeFrom="margin">
              <wp:align>right</wp:align>
            </wp:positionH>
            <wp:positionV relativeFrom="paragraph">
              <wp:posOffset>137839</wp:posOffset>
            </wp:positionV>
            <wp:extent cx="5731510" cy="3821430"/>
            <wp:effectExtent l="0" t="0" r="2540" b="762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1510" cy="3821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DF98A" w14:textId="6FF823E6" w:rsidR="0087159E" w:rsidRDefault="0087159E">
      <w:pPr>
        <w:spacing w:after="160" w:line="278" w:lineRule="auto"/>
      </w:pPr>
      <w:r>
        <w:br w:type="page"/>
      </w:r>
    </w:p>
    <w:p w14:paraId="5CDB8547" w14:textId="110FBCF4" w:rsidR="00E66E17" w:rsidRPr="006A5E71" w:rsidRDefault="00E66E17" w:rsidP="00713414">
      <w:pPr>
        <w:pStyle w:val="Heading1"/>
      </w:pPr>
      <w:bookmarkStart w:id="70" w:name="_Toc202723571"/>
      <w:r w:rsidRPr="006A5E71">
        <w:lastRenderedPageBreak/>
        <w:t>9. PROJEKTI</w:t>
      </w:r>
      <w:bookmarkEnd w:id="70"/>
      <w:r w:rsidRPr="006A5E71">
        <w:t xml:space="preserve"> </w:t>
      </w:r>
    </w:p>
    <w:p w14:paraId="2534FE1A" w14:textId="79CE271B" w:rsidR="00E66E17" w:rsidRPr="006A5E71" w:rsidRDefault="00E66E17" w:rsidP="00713414">
      <w:pPr>
        <w:pStyle w:val="Heading2"/>
      </w:pPr>
      <w:bookmarkStart w:id="71" w:name="_Toc195035659"/>
      <w:bookmarkStart w:id="72" w:name="_Toc202723572"/>
      <w:r w:rsidRPr="006A5E71">
        <w:t>9.1. Projekti koji pridonose provedbi mjera potrebnih za doprinos ostvarenju pokazatelja održivosti</w:t>
      </w:r>
      <w:bookmarkEnd w:id="71"/>
      <w:bookmarkEnd w:id="72"/>
      <w:r w:rsidRPr="006A5E71">
        <w:t xml:space="preserve"> </w:t>
      </w:r>
    </w:p>
    <w:p w14:paraId="63FB27F5" w14:textId="77777777" w:rsidR="00AF0A60" w:rsidRPr="006A5E71" w:rsidRDefault="00AF0A60" w:rsidP="00E66E17">
      <w:pPr>
        <w:spacing w:after="160" w:line="276" w:lineRule="auto"/>
        <w:rPr>
          <w:rFonts w:ascii="Aptos" w:hAnsi="Aptos"/>
          <w:kern w:val="2"/>
          <w:sz w:val="22"/>
          <w:szCs w:val="22"/>
        </w:rPr>
      </w:pP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7041"/>
      </w:tblGrid>
      <w:tr w:rsidR="00097860" w:rsidRPr="008D7CBC" w14:paraId="39571415" w14:textId="77777777" w:rsidTr="00592479">
        <w:trPr>
          <w:trHeight w:val="533"/>
        </w:trPr>
        <w:tc>
          <w:tcPr>
            <w:tcW w:w="1985" w:type="dxa"/>
            <w:tcBorders>
              <w:top w:val="single" w:sz="4" w:space="0" w:color="auto"/>
              <w:left w:val="nil"/>
              <w:bottom w:val="single" w:sz="4" w:space="0" w:color="auto"/>
              <w:right w:val="nil"/>
            </w:tcBorders>
            <w:shd w:val="clear" w:color="auto" w:fill="BFBFBF" w:themeFill="background1" w:themeFillShade="BF"/>
            <w:hideMark/>
          </w:tcPr>
          <w:p w14:paraId="1054A00A" w14:textId="77777777" w:rsidR="00097860" w:rsidRPr="008D7CBC" w:rsidRDefault="00097860" w:rsidP="00592479">
            <w:pPr>
              <w:tabs>
                <w:tab w:val="center" w:pos="2221"/>
              </w:tabs>
              <w:rPr>
                <w:rFonts w:ascii="Aptos" w:hAnsi="Aptos"/>
                <w:b/>
                <w:bCs/>
                <w:sz w:val="24"/>
                <w:szCs w:val="24"/>
              </w:rPr>
            </w:pPr>
            <w:r w:rsidRPr="008D7CBC">
              <w:rPr>
                <w:rFonts w:ascii="Aptos" w:hAnsi="Aptos"/>
                <w:b/>
                <w:bCs/>
                <w:sz w:val="24"/>
                <w:szCs w:val="24"/>
              </w:rPr>
              <w:t>Naziv projekta</w:t>
            </w:r>
            <w:r w:rsidRPr="008D7CBC">
              <w:rPr>
                <w:rFonts w:ascii="Aptos" w:hAnsi="Aptos"/>
                <w:b/>
                <w:bCs/>
                <w:sz w:val="24"/>
                <w:szCs w:val="24"/>
              </w:rPr>
              <w:tab/>
            </w:r>
          </w:p>
        </w:tc>
        <w:tc>
          <w:tcPr>
            <w:tcW w:w="7041" w:type="dxa"/>
            <w:tcBorders>
              <w:top w:val="single" w:sz="4" w:space="0" w:color="auto"/>
              <w:left w:val="nil"/>
              <w:bottom w:val="single" w:sz="4" w:space="0" w:color="auto"/>
              <w:right w:val="nil"/>
            </w:tcBorders>
            <w:shd w:val="clear" w:color="auto" w:fill="BFBFBF" w:themeFill="background1" w:themeFillShade="BF"/>
          </w:tcPr>
          <w:p w14:paraId="198C604C" w14:textId="0F7E5974" w:rsidR="00097860" w:rsidRPr="008D7CBC" w:rsidRDefault="007D7FC1" w:rsidP="00592479">
            <w:pPr>
              <w:rPr>
                <w:rFonts w:ascii="Aptos" w:hAnsi="Aptos"/>
                <w:b/>
                <w:bCs/>
                <w:sz w:val="24"/>
                <w:szCs w:val="24"/>
              </w:rPr>
            </w:pPr>
            <w:r w:rsidRPr="008D7CBC">
              <w:rPr>
                <w:rFonts w:ascii="Aptos" w:hAnsi="Aptos"/>
                <w:b/>
                <w:bCs/>
                <w:sz w:val="24"/>
                <w:szCs w:val="24"/>
              </w:rPr>
              <w:t xml:space="preserve">Izrada </w:t>
            </w:r>
            <w:r>
              <w:rPr>
                <w:rFonts w:ascii="Aptos" w:hAnsi="Aptos"/>
                <w:b/>
                <w:bCs/>
                <w:sz w:val="24"/>
                <w:szCs w:val="24"/>
              </w:rPr>
              <w:t xml:space="preserve">i implementacija </w:t>
            </w:r>
            <w:proofErr w:type="spellStart"/>
            <w:r>
              <w:rPr>
                <w:rFonts w:ascii="Aptos" w:hAnsi="Aptos"/>
                <w:b/>
                <w:bCs/>
                <w:sz w:val="24"/>
                <w:szCs w:val="24"/>
              </w:rPr>
              <w:t>brendiranja</w:t>
            </w:r>
            <w:proofErr w:type="spellEnd"/>
            <w:r>
              <w:rPr>
                <w:rFonts w:ascii="Aptos" w:hAnsi="Aptos"/>
                <w:b/>
                <w:bCs/>
                <w:sz w:val="24"/>
                <w:szCs w:val="24"/>
              </w:rPr>
              <w:t xml:space="preserve"> </w:t>
            </w:r>
            <w:proofErr w:type="spellStart"/>
            <w:r>
              <w:rPr>
                <w:rFonts w:ascii="Aptos" w:hAnsi="Aptos"/>
                <w:b/>
                <w:bCs/>
                <w:sz w:val="24"/>
                <w:szCs w:val="24"/>
              </w:rPr>
              <w:t>enogastronomije</w:t>
            </w:r>
            <w:proofErr w:type="spellEnd"/>
            <w:r>
              <w:rPr>
                <w:rFonts w:ascii="Aptos" w:hAnsi="Aptos"/>
                <w:b/>
                <w:bCs/>
                <w:sz w:val="24"/>
                <w:szCs w:val="24"/>
              </w:rPr>
              <w:t xml:space="preserve"> destinacije Osijek</w:t>
            </w:r>
          </w:p>
        </w:tc>
      </w:tr>
      <w:tr w:rsidR="00097860" w:rsidRPr="00C236BE" w14:paraId="11687D81" w14:textId="77777777" w:rsidTr="00592479">
        <w:tc>
          <w:tcPr>
            <w:tcW w:w="1985" w:type="dxa"/>
            <w:tcBorders>
              <w:top w:val="single" w:sz="4" w:space="0" w:color="auto"/>
              <w:left w:val="nil"/>
              <w:bottom w:val="single" w:sz="4" w:space="0" w:color="auto"/>
              <w:right w:val="nil"/>
            </w:tcBorders>
            <w:hideMark/>
          </w:tcPr>
          <w:p w14:paraId="5CAA469D" w14:textId="77777777" w:rsidR="00097860" w:rsidRPr="00C236BE" w:rsidRDefault="00097860" w:rsidP="00592479">
            <w:pPr>
              <w:rPr>
                <w:rFonts w:ascii="Aptos" w:hAnsi="Aptos"/>
                <w:sz w:val="21"/>
                <w:szCs w:val="21"/>
              </w:rPr>
            </w:pPr>
            <w:r w:rsidRPr="00C236BE">
              <w:rPr>
                <w:rFonts w:ascii="Aptos" w:hAnsi="Aptos"/>
                <w:sz w:val="21"/>
                <w:szCs w:val="21"/>
              </w:rPr>
              <w:t>Kratki opis predmeta projekta</w:t>
            </w:r>
          </w:p>
        </w:tc>
        <w:tc>
          <w:tcPr>
            <w:tcW w:w="7041" w:type="dxa"/>
            <w:tcBorders>
              <w:top w:val="single" w:sz="4" w:space="0" w:color="auto"/>
              <w:left w:val="nil"/>
              <w:bottom w:val="single" w:sz="4" w:space="0" w:color="auto"/>
              <w:right w:val="nil"/>
            </w:tcBorders>
          </w:tcPr>
          <w:p w14:paraId="0B63DED6" w14:textId="52EF199D" w:rsidR="00097860" w:rsidRPr="00C236BE" w:rsidRDefault="007D7FC1" w:rsidP="00592479">
            <w:pPr>
              <w:pStyle w:val="NormalWeb"/>
              <w:jc w:val="both"/>
              <w:rPr>
                <w:rFonts w:ascii="Aptos" w:hAnsi="Aptos"/>
                <w:sz w:val="21"/>
                <w:szCs w:val="21"/>
              </w:rPr>
            </w:pPr>
            <w:r>
              <w:rPr>
                <w:rFonts w:ascii="Aptos" w:hAnsi="Aptos"/>
                <w:sz w:val="21"/>
                <w:szCs w:val="21"/>
              </w:rPr>
              <w:t xml:space="preserve">Ovaj projekt odnosi se na podizanje kvalitete </w:t>
            </w:r>
            <w:proofErr w:type="spellStart"/>
            <w:r>
              <w:rPr>
                <w:rFonts w:ascii="Aptos" w:hAnsi="Aptos"/>
                <w:sz w:val="21"/>
                <w:szCs w:val="21"/>
              </w:rPr>
              <w:t>enogastronomske</w:t>
            </w:r>
            <w:proofErr w:type="spellEnd"/>
            <w:r>
              <w:rPr>
                <w:rFonts w:ascii="Aptos" w:hAnsi="Aptos"/>
                <w:sz w:val="21"/>
                <w:szCs w:val="21"/>
              </w:rPr>
              <w:t xml:space="preserve"> ponude i </w:t>
            </w:r>
            <w:proofErr w:type="spellStart"/>
            <w:r>
              <w:rPr>
                <w:rFonts w:ascii="Aptos" w:hAnsi="Aptos"/>
                <w:sz w:val="21"/>
                <w:szCs w:val="21"/>
              </w:rPr>
              <w:t>brendiranja</w:t>
            </w:r>
            <w:proofErr w:type="spellEnd"/>
            <w:r>
              <w:rPr>
                <w:rFonts w:ascii="Aptos" w:hAnsi="Aptos"/>
                <w:sz w:val="21"/>
                <w:szCs w:val="21"/>
              </w:rPr>
              <w:t xml:space="preserve"> gastronomije destinacije Osijek što obuhvaća istraživanje, unapređenje ponude, osmišljavanje zajedničkih marketinških aktivnosti, edukacije i dr. Također uključuje aktivnosti unapređenja partnerstva i koordinacije te edukacije dionika.</w:t>
            </w:r>
          </w:p>
        </w:tc>
      </w:tr>
      <w:tr w:rsidR="00097860" w:rsidRPr="00C236BE" w14:paraId="64DF853E" w14:textId="77777777" w:rsidTr="00592479">
        <w:tc>
          <w:tcPr>
            <w:tcW w:w="1985" w:type="dxa"/>
            <w:tcBorders>
              <w:top w:val="single" w:sz="4" w:space="0" w:color="auto"/>
              <w:left w:val="nil"/>
              <w:bottom w:val="single" w:sz="4" w:space="0" w:color="auto"/>
              <w:right w:val="nil"/>
            </w:tcBorders>
            <w:hideMark/>
          </w:tcPr>
          <w:p w14:paraId="70A37575" w14:textId="77777777" w:rsidR="00097860" w:rsidRPr="00C236BE" w:rsidRDefault="00097860" w:rsidP="00592479">
            <w:pPr>
              <w:rPr>
                <w:rFonts w:ascii="Aptos" w:hAnsi="Aptos"/>
                <w:sz w:val="21"/>
                <w:szCs w:val="21"/>
              </w:rPr>
            </w:pPr>
            <w:r w:rsidRPr="00C236BE">
              <w:rPr>
                <w:rFonts w:ascii="Aptos" w:hAnsi="Aptos"/>
                <w:sz w:val="21"/>
                <w:szCs w:val="21"/>
              </w:rPr>
              <w:t>Kratki opis svrhe projekta</w:t>
            </w:r>
          </w:p>
        </w:tc>
        <w:tc>
          <w:tcPr>
            <w:tcW w:w="7041" w:type="dxa"/>
            <w:tcBorders>
              <w:top w:val="single" w:sz="4" w:space="0" w:color="auto"/>
              <w:left w:val="nil"/>
              <w:bottom w:val="single" w:sz="4" w:space="0" w:color="auto"/>
              <w:right w:val="nil"/>
            </w:tcBorders>
          </w:tcPr>
          <w:p w14:paraId="49DE012A" w14:textId="1D426808" w:rsidR="00097860" w:rsidRPr="00C236BE" w:rsidRDefault="007D7FC1" w:rsidP="00592479">
            <w:pPr>
              <w:jc w:val="both"/>
              <w:rPr>
                <w:rFonts w:ascii="Aptos" w:hAnsi="Aptos"/>
                <w:iCs/>
                <w:sz w:val="21"/>
                <w:szCs w:val="21"/>
              </w:rPr>
            </w:pPr>
            <w:r>
              <w:rPr>
                <w:rFonts w:ascii="Aptos" w:hAnsi="Aptos"/>
                <w:iCs/>
                <w:sz w:val="21"/>
                <w:szCs w:val="21"/>
              </w:rPr>
              <w:t>Svrha ovog projekta je povezati prepoznatljivost grada Osijeka kao  eno gastronomske destinacije na domaćem i međunarodnom turističkom tržištu.</w:t>
            </w:r>
          </w:p>
        </w:tc>
      </w:tr>
      <w:tr w:rsidR="00097860" w:rsidRPr="00C236BE" w14:paraId="262BC97A" w14:textId="77777777" w:rsidTr="00592479">
        <w:tc>
          <w:tcPr>
            <w:tcW w:w="1985" w:type="dxa"/>
            <w:tcBorders>
              <w:top w:val="single" w:sz="4" w:space="0" w:color="auto"/>
              <w:left w:val="nil"/>
              <w:bottom w:val="single" w:sz="4" w:space="0" w:color="auto"/>
              <w:right w:val="nil"/>
            </w:tcBorders>
            <w:hideMark/>
          </w:tcPr>
          <w:p w14:paraId="6E078552" w14:textId="77777777" w:rsidR="00097860" w:rsidRPr="00C236BE" w:rsidRDefault="00097860" w:rsidP="00592479">
            <w:pPr>
              <w:rPr>
                <w:rFonts w:ascii="Aptos" w:hAnsi="Aptos"/>
                <w:sz w:val="21"/>
                <w:szCs w:val="21"/>
              </w:rPr>
            </w:pPr>
            <w:r w:rsidRPr="00C236BE">
              <w:rPr>
                <w:rFonts w:ascii="Aptos" w:hAnsi="Aptos"/>
                <w:sz w:val="21"/>
                <w:szCs w:val="21"/>
              </w:rPr>
              <w:t xml:space="preserve">Način doprinosa ostvarenju pokazatelja održivosti </w:t>
            </w:r>
          </w:p>
        </w:tc>
        <w:tc>
          <w:tcPr>
            <w:tcW w:w="7041" w:type="dxa"/>
            <w:tcBorders>
              <w:top w:val="single" w:sz="4" w:space="0" w:color="auto"/>
              <w:left w:val="nil"/>
              <w:bottom w:val="single" w:sz="4" w:space="0" w:color="auto"/>
              <w:right w:val="nil"/>
            </w:tcBorders>
          </w:tcPr>
          <w:p w14:paraId="5D4E76AE" w14:textId="5B0E9685" w:rsidR="00097860" w:rsidRPr="00C236BE" w:rsidRDefault="00D9181E" w:rsidP="00592479">
            <w:pPr>
              <w:jc w:val="both"/>
              <w:rPr>
                <w:rFonts w:ascii="Aptos" w:hAnsi="Aptos"/>
                <w:sz w:val="21"/>
                <w:szCs w:val="21"/>
              </w:rPr>
            </w:pPr>
            <w:r>
              <w:rPr>
                <w:rFonts w:ascii="Aptos" w:hAnsi="Aptos"/>
                <w:sz w:val="21"/>
                <w:szCs w:val="21"/>
              </w:rPr>
              <w:t xml:space="preserve">Projekt pridonosi društvenim pokazateljima održivosti kao i zadovoljstvu gostiju. </w:t>
            </w:r>
          </w:p>
        </w:tc>
      </w:tr>
      <w:tr w:rsidR="00097860" w:rsidRPr="00C236BE" w14:paraId="7DB5A48F" w14:textId="77777777" w:rsidTr="00592479">
        <w:tc>
          <w:tcPr>
            <w:tcW w:w="1985" w:type="dxa"/>
            <w:tcBorders>
              <w:top w:val="single" w:sz="4" w:space="0" w:color="auto"/>
              <w:left w:val="nil"/>
              <w:bottom w:val="single" w:sz="4" w:space="0" w:color="auto"/>
              <w:right w:val="nil"/>
            </w:tcBorders>
            <w:hideMark/>
          </w:tcPr>
          <w:p w14:paraId="78DD261B" w14:textId="77777777" w:rsidR="00097860" w:rsidRPr="00C236BE" w:rsidRDefault="00097860" w:rsidP="00592479">
            <w:pPr>
              <w:rPr>
                <w:rFonts w:ascii="Aptos" w:hAnsi="Aptos"/>
                <w:sz w:val="21"/>
                <w:szCs w:val="21"/>
              </w:rPr>
            </w:pPr>
            <w:r w:rsidRPr="00C236BE">
              <w:rPr>
                <w:rFonts w:ascii="Aptos" w:hAnsi="Aptos"/>
                <w:sz w:val="21"/>
                <w:szCs w:val="21"/>
              </w:rPr>
              <w:t xml:space="preserve">Nositelj provedbe projekta </w:t>
            </w:r>
          </w:p>
        </w:tc>
        <w:tc>
          <w:tcPr>
            <w:tcW w:w="7041" w:type="dxa"/>
            <w:tcBorders>
              <w:top w:val="single" w:sz="4" w:space="0" w:color="auto"/>
              <w:left w:val="nil"/>
              <w:bottom w:val="single" w:sz="4" w:space="0" w:color="auto"/>
              <w:right w:val="nil"/>
            </w:tcBorders>
          </w:tcPr>
          <w:p w14:paraId="570BE360" w14:textId="5E6DF330" w:rsidR="00097860" w:rsidRPr="00C236BE" w:rsidRDefault="00097860" w:rsidP="00592479">
            <w:pPr>
              <w:jc w:val="both"/>
              <w:rPr>
                <w:rFonts w:ascii="Aptos" w:hAnsi="Aptos"/>
                <w:sz w:val="21"/>
                <w:szCs w:val="21"/>
              </w:rPr>
            </w:pPr>
            <w:r w:rsidRPr="00C236BE">
              <w:rPr>
                <w:rFonts w:ascii="Aptos" w:hAnsi="Aptos"/>
                <w:sz w:val="21"/>
                <w:szCs w:val="21"/>
              </w:rPr>
              <w:t xml:space="preserve">Turistička zajednica </w:t>
            </w:r>
            <w:r w:rsidR="003F6A14">
              <w:rPr>
                <w:rFonts w:ascii="Aptos" w:hAnsi="Aptos"/>
                <w:sz w:val="21"/>
                <w:szCs w:val="21"/>
              </w:rPr>
              <w:t>grada Osijeka</w:t>
            </w:r>
          </w:p>
          <w:p w14:paraId="7E1EC698" w14:textId="77777777" w:rsidR="00097860" w:rsidRPr="00C236BE" w:rsidRDefault="00097860" w:rsidP="00592479">
            <w:pPr>
              <w:jc w:val="both"/>
              <w:rPr>
                <w:rFonts w:ascii="Aptos" w:hAnsi="Aptos"/>
                <w:sz w:val="21"/>
                <w:szCs w:val="21"/>
              </w:rPr>
            </w:pPr>
          </w:p>
        </w:tc>
      </w:tr>
      <w:tr w:rsidR="00097860" w:rsidRPr="00C236BE" w14:paraId="02ADA025" w14:textId="77777777" w:rsidTr="00592479">
        <w:tc>
          <w:tcPr>
            <w:tcW w:w="1985" w:type="dxa"/>
            <w:tcBorders>
              <w:top w:val="single" w:sz="4" w:space="0" w:color="auto"/>
              <w:left w:val="nil"/>
              <w:bottom w:val="single" w:sz="4" w:space="0" w:color="auto"/>
              <w:right w:val="nil"/>
            </w:tcBorders>
            <w:hideMark/>
          </w:tcPr>
          <w:p w14:paraId="3C76FF28" w14:textId="77777777" w:rsidR="00097860" w:rsidRPr="00C236BE" w:rsidRDefault="00097860" w:rsidP="00592479">
            <w:pPr>
              <w:rPr>
                <w:rFonts w:ascii="Aptos" w:hAnsi="Aptos"/>
                <w:sz w:val="21"/>
                <w:szCs w:val="21"/>
              </w:rPr>
            </w:pPr>
            <w:r w:rsidRPr="00C236BE">
              <w:rPr>
                <w:rFonts w:ascii="Aptos" w:hAnsi="Aptos"/>
                <w:sz w:val="21"/>
                <w:szCs w:val="21"/>
              </w:rPr>
              <w:t>Lokacija provedbe projekta (grad/općina)</w:t>
            </w:r>
          </w:p>
        </w:tc>
        <w:tc>
          <w:tcPr>
            <w:tcW w:w="7041" w:type="dxa"/>
            <w:tcBorders>
              <w:top w:val="single" w:sz="4" w:space="0" w:color="auto"/>
              <w:left w:val="nil"/>
              <w:bottom w:val="single" w:sz="4" w:space="0" w:color="auto"/>
              <w:right w:val="nil"/>
            </w:tcBorders>
          </w:tcPr>
          <w:p w14:paraId="4EF75CBD" w14:textId="13B2E928" w:rsidR="00097860" w:rsidRPr="00C236BE" w:rsidRDefault="003F6A14" w:rsidP="003F6A14">
            <w:pPr>
              <w:jc w:val="both"/>
              <w:rPr>
                <w:rFonts w:ascii="Aptos" w:hAnsi="Aptos"/>
                <w:sz w:val="21"/>
                <w:szCs w:val="21"/>
              </w:rPr>
            </w:pPr>
            <w:r>
              <w:rPr>
                <w:rFonts w:ascii="Aptos" w:hAnsi="Aptos"/>
                <w:sz w:val="21"/>
                <w:szCs w:val="21"/>
              </w:rPr>
              <w:t>Grad Osijek</w:t>
            </w:r>
          </w:p>
        </w:tc>
      </w:tr>
      <w:tr w:rsidR="00097860" w:rsidRPr="00C236BE" w14:paraId="1FF19722" w14:textId="77777777" w:rsidTr="00592479">
        <w:tc>
          <w:tcPr>
            <w:tcW w:w="1985" w:type="dxa"/>
            <w:tcBorders>
              <w:top w:val="single" w:sz="4" w:space="0" w:color="auto"/>
              <w:left w:val="nil"/>
              <w:bottom w:val="single" w:sz="4" w:space="0" w:color="auto"/>
              <w:right w:val="nil"/>
            </w:tcBorders>
            <w:hideMark/>
          </w:tcPr>
          <w:p w14:paraId="59E56AFB" w14:textId="77777777" w:rsidR="00097860" w:rsidRPr="00C236BE" w:rsidRDefault="00097860" w:rsidP="00592479">
            <w:pPr>
              <w:rPr>
                <w:rFonts w:ascii="Aptos" w:hAnsi="Aptos"/>
                <w:sz w:val="21"/>
                <w:szCs w:val="21"/>
              </w:rPr>
            </w:pPr>
            <w:r w:rsidRPr="00C236BE">
              <w:rPr>
                <w:rFonts w:ascii="Aptos" w:hAnsi="Aptos"/>
                <w:sz w:val="21"/>
                <w:szCs w:val="21"/>
              </w:rPr>
              <w:t>Planirani početak provedbe projekta</w:t>
            </w:r>
          </w:p>
        </w:tc>
        <w:tc>
          <w:tcPr>
            <w:tcW w:w="7041" w:type="dxa"/>
            <w:tcBorders>
              <w:top w:val="single" w:sz="4" w:space="0" w:color="auto"/>
              <w:left w:val="nil"/>
              <w:bottom w:val="single" w:sz="4" w:space="0" w:color="auto"/>
              <w:right w:val="nil"/>
            </w:tcBorders>
          </w:tcPr>
          <w:p w14:paraId="5145FA39" w14:textId="2417C072" w:rsidR="00097860" w:rsidRPr="00C236BE" w:rsidRDefault="00097860" w:rsidP="00592479">
            <w:pPr>
              <w:jc w:val="both"/>
              <w:rPr>
                <w:rFonts w:ascii="Aptos" w:hAnsi="Aptos"/>
                <w:sz w:val="21"/>
                <w:szCs w:val="21"/>
              </w:rPr>
            </w:pPr>
            <w:r w:rsidRPr="00C236BE">
              <w:rPr>
                <w:rFonts w:ascii="Aptos" w:hAnsi="Aptos"/>
                <w:sz w:val="21"/>
                <w:szCs w:val="21"/>
              </w:rPr>
              <w:t>202</w:t>
            </w:r>
            <w:r w:rsidR="007D7FC1">
              <w:rPr>
                <w:rFonts w:ascii="Aptos" w:hAnsi="Aptos"/>
                <w:sz w:val="21"/>
                <w:szCs w:val="21"/>
              </w:rPr>
              <w:t>6</w:t>
            </w:r>
            <w:r w:rsidRPr="00C236BE">
              <w:rPr>
                <w:rFonts w:ascii="Aptos" w:hAnsi="Aptos"/>
                <w:sz w:val="21"/>
                <w:szCs w:val="21"/>
              </w:rPr>
              <w:t>.</w:t>
            </w:r>
          </w:p>
          <w:p w14:paraId="049D41CA" w14:textId="77777777" w:rsidR="00097860" w:rsidRPr="00C236BE" w:rsidRDefault="00097860" w:rsidP="00592479">
            <w:pPr>
              <w:jc w:val="both"/>
              <w:rPr>
                <w:rFonts w:ascii="Aptos" w:hAnsi="Aptos"/>
                <w:sz w:val="21"/>
                <w:szCs w:val="21"/>
              </w:rPr>
            </w:pPr>
          </w:p>
        </w:tc>
      </w:tr>
      <w:tr w:rsidR="00097860" w:rsidRPr="00C236BE" w14:paraId="22097895" w14:textId="77777777" w:rsidTr="00592479">
        <w:tc>
          <w:tcPr>
            <w:tcW w:w="1985" w:type="dxa"/>
            <w:tcBorders>
              <w:top w:val="single" w:sz="4" w:space="0" w:color="auto"/>
              <w:left w:val="nil"/>
              <w:bottom w:val="single" w:sz="4" w:space="0" w:color="auto"/>
              <w:right w:val="nil"/>
            </w:tcBorders>
            <w:hideMark/>
          </w:tcPr>
          <w:p w14:paraId="123FC866" w14:textId="77777777" w:rsidR="00097860" w:rsidRPr="00C236BE" w:rsidRDefault="00097860" w:rsidP="00592479">
            <w:pPr>
              <w:rPr>
                <w:rFonts w:ascii="Aptos" w:hAnsi="Aptos"/>
                <w:sz w:val="21"/>
                <w:szCs w:val="21"/>
              </w:rPr>
            </w:pPr>
            <w:r w:rsidRPr="00C236BE">
              <w:rPr>
                <w:rFonts w:ascii="Aptos" w:hAnsi="Aptos"/>
                <w:sz w:val="21"/>
                <w:szCs w:val="21"/>
              </w:rPr>
              <w:t xml:space="preserve">Planirani završetak provedbe projekta </w:t>
            </w:r>
          </w:p>
        </w:tc>
        <w:tc>
          <w:tcPr>
            <w:tcW w:w="7041" w:type="dxa"/>
            <w:tcBorders>
              <w:top w:val="single" w:sz="4" w:space="0" w:color="auto"/>
              <w:left w:val="nil"/>
              <w:bottom w:val="single" w:sz="4" w:space="0" w:color="auto"/>
              <w:right w:val="nil"/>
            </w:tcBorders>
          </w:tcPr>
          <w:p w14:paraId="33F7AAC0" w14:textId="77777777" w:rsidR="00097860" w:rsidRPr="00C236BE" w:rsidRDefault="00097860" w:rsidP="00592479">
            <w:pPr>
              <w:jc w:val="both"/>
              <w:rPr>
                <w:rFonts w:ascii="Aptos" w:hAnsi="Aptos"/>
                <w:sz w:val="21"/>
                <w:szCs w:val="21"/>
              </w:rPr>
            </w:pPr>
          </w:p>
          <w:p w14:paraId="3F5E5C58" w14:textId="151E57BD" w:rsidR="00097860" w:rsidRPr="00C236BE" w:rsidRDefault="00097860" w:rsidP="00592479">
            <w:pPr>
              <w:jc w:val="both"/>
              <w:rPr>
                <w:rFonts w:ascii="Aptos" w:hAnsi="Aptos"/>
                <w:sz w:val="21"/>
                <w:szCs w:val="21"/>
              </w:rPr>
            </w:pPr>
            <w:r w:rsidRPr="00C236BE">
              <w:rPr>
                <w:rFonts w:ascii="Aptos" w:hAnsi="Aptos"/>
                <w:sz w:val="21"/>
                <w:szCs w:val="21"/>
              </w:rPr>
              <w:t>202</w:t>
            </w:r>
            <w:r w:rsidR="003137FE">
              <w:rPr>
                <w:rFonts w:ascii="Aptos" w:hAnsi="Aptos"/>
                <w:sz w:val="21"/>
                <w:szCs w:val="21"/>
              </w:rPr>
              <w:t>8</w:t>
            </w:r>
            <w:r w:rsidRPr="00C236BE">
              <w:rPr>
                <w:rFonts w:ascii="Aptos" w:hAnsi="Aptos"/>
                <w:sz w:val="21"/>
                <w:szCs w:val="21"/>
              </w:rPr>
              <w:t>.</w:t>
            </w:r>
          </w:p>
        </w:tc>
      </w:tr>
      <w:tr w:rsidR="00097860" w:rsidRPr="00C236BE" w14:paraId="3712E66C" w14:textId="77777777" w:rsidTr="00592479">
        <w:tc>
          <w:tcPr>
            <w:tcW w:w="1985" w:type="dxa"/>
            <w:tcBorders>
              <w:top w:val="single" w:sz="4" w:space="0" w:color="auto"/>
              <w:left w:val="nil"/>
              <w:bottom w:val="single" w:sz="4" w:space="0" w:color="auto"/>
              <w:right w:val="nil"/>
            </w:tcBorders>
            <w:hideMark/>
          </w:tcPr>
          <w:p w14:paraId="6063B316" w14:textId="77777777" w:rsidR="00097860" w:rsidRPr="00C236BE" w:rsidRDefault="00097860" w:rsidP="00592479">
            <w:pPr>
              <w:rPr>
                <w:rFonts w:ascii="Aptos" w:hAnsi="Aptos"/>
                <w:sz w:val="21"/>
                <w:szCs w:val="21"/>
              </w:rPr>
            </w:pPr>
            <w:r w:rsidRPr="00C236BE">
              <w:rPr>
                <w:rFonts w:ascii="Aptos" w:hAnsi="Aptos"/>
                <w:sz w:val="21"/>
                <w:szCs w:val="21"/>
              </w:rPr>
              <w:t xml:space="preserve">Ključne točke ostvarenja projekta </w:t>
            </w:r>
          </w:p>
        </w:tc>
        <w:tc>
          <w:tcPr>
            <w:tcW w:w="7041" w:type="dxa"/>
            <w:tcBorders>
              <w:top w:val="single" w:sz="4" w:space="0" w:color="auto"/>
              <w:left w:val="nil"/>
              <w:bottom w:val="single" w:sz="4" w:space="0" w:color="auto"/>
              <w:right w:val="nil"/>
            </w:tcBorders>
          </w:tcPr>
          <w:p w14:paraId="6BDA2D5A" w14:textId="77777777" w:rsidR="00097860" w:rsidRPr="00C236BE" w:rsidRDefault="00097860" w:rsidP="00592479">
            <w:pPr>
              <w:jc w:val="both"/>
              <w:rPr>
                <w:rFonts w:ascii="Aptos" w:hAnsi="Aptos"/>
                <w:sz w:val="21"/>
                <w:szCs w:val="21"/>
              </w:rPr>
            </w:pPr>
          </w:p>
          <w:p w14:paraId="2C0AD826" w14:textId="6F779F78" w:rsidR="00097860" w:rsidRPr="00C236BE" w:rsidRDefault="00097860" w:rsidP="00592479">
            <w:pPr>
              <w:jc w:val="both"/>
              <w:rPr>
                <w:rFonts w:ascii="Aptos" w:hAnsi="Aptos"/>
                <w:sz w:val="21"/>
                <w:szCs w:val="21"/>
              </w:rPr>
            </w:pPr>
          </w:p>
        </w:tc>
      </w:tr>
      <w:tr w:rsidR="00097860" w:rsidRPr="00C236BE" w14:paraId="636C715E" w14:textId="77777777" w:rsidTr="00592479">
        <w:tc>
          <w:tcPr>
            <w:tcW w:w="1985" w:type="dxa"/>
            <w:tcBorders>
              <w:top w:val="single" w:sz="4" w:space="0" w:color="auto"/>
              <w:left w:val="nil"/>
              <w:bottom w:val="single" w:sz="4" w:space="0" w:color="auto"/>
              <w:right w:val="nil"/>
            </w:tcBorders>
            <w:hideMark/>
          </w:tcPr>
          <w:p w14:paraId="6B1E950C" w14:textId="77777777" w:rsidR="00097860" w:rsidRPr="00C236BE" w:rsidRDefault="00097860" w:rsidP="00592479">
            <w:pPr>
              <w:rPr>
                <w:rFonts w:ascii="Aptos" w:hAnsi="Aptos"/>
                <w:sz w:val="21"/>
                <w:szCs w:val="21"/>
              </w:rPr>
            </w:pPr>
            <w:r w:rsidRPr="00C236BE">
              <w:rPr>
                <w:rFonts w:ascii="Aptos" w:hAnsi="Aptos"/>
                <w:sz w:val="21"/>
                <w:szCs w:val="21"/>
              </w:rPr>
              <w:t xml:space="preserve">Planirani rokovi postignuća ključnih točaka ostvarenja projekta </w:t>
            </w:r>
          </w:p>
        </w:tc>
        <w:tc>
          <w:tcPr>
            <w:tcW w:w="7041" w:type="dxa"/>
            <w:tcBorders>
              <w:top w:val="single" w:sz="4" w:space="0" w:color="auto"/>
              <w:left w:val="nil"/>
              <w:bottom w:val="single" w:sz="4" w:space="0" w:color="auto"/>
              <w:right w:val="nil"/>
            </w:tcBorders>
          </w:tcPr>
          <w:p w14:paraId="0F48E912" w14:textId="77777777" w:rsidR="00097860" w:rsidRPr="00C236BE" w:rsidRDefault="00097860" w:rsidP="00592479">
            <w:pPr>
              <w:jc w:val="both"/>
              <w:rPr>
                <w:rFonts w:ascii="Aptos" w:hAnsi="Aptos"/>
                <w:sz w:val="21"/>
                <w:szCs w:val="21"/>
              </w:rPr>
            </w:pPr>
          </w:p>
          <w:p w14:paraId="7B2206D1" w14:textId="001F041E" w:rsidR="00097860" w:rsidRPr="00C236BE" w:rsidRDefault="003137FE" w:rsidP="00592479">
            <w:pPr>
              <w:jc w:val="both"/>
              <w:rPr>
                <w:rFonts w:ascii="Aptos" w:hAnsi="Aptos"/>
                <w:sz w:val="21"/>
                <w:szCs w:val="21"/>
              </w:rPr>
            </w:pPr>
            <w:r>
              <w:rPr>
                <w:rFonts w:ascii="Aptos" w:hAnsi="Aptos"/>
                <w:sz w:val="21"/>
                <w:szCs w:val="21"/>
              </w:rPr>
              <w:t>202</w:t>
            </w:r>
            <w:r w:rsidR="007D7FC1">
              <w:rPr>
                <w:rFonts w:ascii="Aptos" w:hAnsi="Aptos"/>
                <w:sz w:val="21"/>
                <w:szCs w:val="21"/>
              </w:rPr>
              <w:t>7</w:t>
            </w:r>
            <w:r>
              <w:rPr>
                <w:rFonts w:ascii="Aptos" w:hAnsi="Aptos"/>
                <w:sz w:val="21"/>
                <w:szCs w:val="21"/>
              </w:rPr>
              <w:t>.</w:t>
            </w:r>
          </w:p>
        </w:tc>
      </w:tr>
      <w:tr w:rsidR="00097860" w:rsidRPr="00C236BE" w14:paraId="0CE9155B" w14:textId="77777777" w:rsidTr="00592479">
        <w:tc>
          <w:tcPr>
            <w:tcW w:w="1985" w:type="dxa"/>
            <w:tcBorders>
              <w:top w:val="single" w:sz="4" w:space="0" w:color="auto"/>
              <w:left w:val="nil"/>
              <w:bottom w:val="single" w:sz="4" w:space="0" w:color="auto"/>
              <w:right w:val="nil"/>
            </w:tcBorders>
            <w:hideMark/>
          </w:tcPr>
          <w:p w14:paraId="5245FD49" w14:textId="77777777" w:rsidR="00097860" w:rsidRPr="00C236BE" w:rsidRDefault="00097860" w:rsidP="00592479">
            <w:pPr>
              <w:rPr>
                <w:rFonts w:ascii="Aptos" w:hAnsi="Aptos"/>
                <w:sz w:val="21"/>
                <w:szCs w:val="21"/>
              </w:rPr>
            </w:pPr>
            <w:r w:rsidRPr="00C236BE">
              <w:rPr>
                <w:rFonts w:ascii="Aptos" w:hAnsi="Aptos"/>
                <w:sz w:val="21"/>
                <w:szCs w:val="21"/>
              </w:rPr>
              <w:t xml:space="preserve">Ukupno procijenjena vrijednost projekta </w:t>
            </w:r>
          </w:p>
        </w:tc>
        <w:tc>
          <w:tcPr>
            <w:tcW w:w="7041" w:type="dxa"/>
            <w:tcBorders>
              <w:top w:val="single" w:sz="4" w:space="0" w:color="auto"/>
              <w:left w:val="nil"/>
              <w:bottom w:val="single" w:sz="4" w:space="0" w:color="auto"/>
              <w:right w:val="nil"/>
            </w:tcBorders>
          </w:tcPr>
          <w:p w14:paraId="6212C710" w14:textId="77777777" w:rsidR="00097860" w:rsidRPr="00C236BE" w:rsidRDefault="00097860" w:rsidP="00592479">
            <w:pPr>
              <w:jc w:val="both"/>
              <w:rPr>
                <w:rFonts w:ascii="Aptos" w:hAnsi="Aptos"/>
                <w:sz w:val="21"/>
                <w:szCs w:val="21"/>
              </w:rPr>
            </w:pPr>
          </w:p>
          <w:p w14:paraId="056BA016" w14:textId="7628F8A9" w:rsidR="00097860" w:rsidRPr="00C236BE" w:rsidRDefault="007D7FC1" w:rsidP="00592479">
            <w:pPr>
              <w:jc w:val="both"/>
              <w:rPr>
                <w:rFonts w:ascii="Aptos" w:hAnsi="Aptos"/>
                <w:sz w:val="21"/>
                <w:szCs w:val="21"/>
              </w:rPr>
            </w:pPr>
            <w:r>
              <w:rPr>
                <w:rFonts w:ascii="Aptos" w:hAnsi="Aptos"/>
                <w:sz w:val="21"/>
                <w:szCs w:val="21"/>
              </w:rPr>
              <w:t>6</w:t>
            </w:r>
            <w:r w:rsidR="00097860" w:rsidRPr="00C236BE">
              <w:rPr>
                <w:rFonts w:ascii="Aptos" w:hAnsi="Aptos"/>
                <w:sz w:val="21"/>
                <w:szCs w:val="21"/>
              </w:rPr>
              <w:t xml:space="preserve">0.000,00 eura </w:t>
            </w:r>
          </w:p>
        </w:tc>
      </w:tr>
      <w:tr w:rsidR="00097860" w:rsidRPr="00C236BE" w14:paraId="627EB4DA" w14:textId="77777777" w:rsidTr="00592479">
        <w:tc>
          <w:tcPr>
            <w:tcW w:w="1985" w:type="dxa"/>
            <w:tcBorders>
              <w:top w:val="single" w:sz="4" w:space="0" w:color="auto"/>
              <w:left w:val="nil"/>
              <w:bottom w:val="single" w:sz="4" w:space="0" w:color="auto"/>
              <w:right w:val="nil"/>
            </w:tcBorders>
            <w:hideMark/>
          </w:tcPr>
          <w:p w14:paraId="64E501B9" w14:textId="77777777" w:rsidR="00097860" w:rsidRPr="00C236BE" w:rsidRDefault="00097860" w:rsidP="00592479">
            <w:pPr>
              <w:rPr>
                <w:rFonts w:ascii="Aptos" w:hAnsi="Aptos"/>
                <w:sz w:val="21"/>
                <w:szCs w:val="21"/>
              </w:rPr>
            </w:pPr>
            <w:r w:rsidRPr="00C236BE">
              <w:rPr>
                <w:rFonts w:ascii="Aptos" w:hAnsi="Aptos"/>
                <w:sz w:val="21"/>
                <w:szCs w:val="21"/>
              </w:rPr>
              <w:t xml:space="preserve">Iznos vlastitog financiranja </w:t>
            </w:r>
          </w:p>
        </w:tc>
        <w:tc>
          <w:tcPr>
            <w:tcW w:w="7041" w:type="dxa"/>
            <w:tcBorders>
              <w:top w:val="single" w:sz="4" w:space="0" w:color="auto"/>
              <w:left w:val="nil"/>
              <w:bottom w:val="single" w:sz="4" w:space="0" w:color="auto"/>
              <w:right w:val="nil"/>
            </w:tcBorders>
          </w:tcPr>
          <w:p w14:paraId="408002DA" w14:textId="77777777" w:rsidR="00097860" w:rsidRPr="00C236BE" w:rsidRDefault="00097860" w:rsidP="00592479">
            <w:pPr>
              <w:jc w:val="both"/>
              <w:rPr>
                <w:rFonts w:ascii="Aptos" w:hAnsi="Aptos"/>
                <w:sz w:val="21"/>
                <w:szCs w:val="21"/>
              </w:rPr>
            </w:pPr>
          </w:p>
          <w:p w14:paraId="09FA4D93" w14:textId="77777777" w:rsidR="00097860" w:rsidRPr="00C236BE" w:rsidRDefault="00097860" w:rsidP="00592479">
            <w:pPr>
              <w:jc w:val="both"/>
              <w:rPr>
                <w:rFonts w:ascii="Aptos" w:hAnsi="Aptos"/>
                <w:sz w:val="21"/>
                <w:szCs w:val="21"/>
              </w:rPr>
            </w:pPr>
          </w:p>
        </w:tc>
      </w:tr>
      <w:tr w:rsidR="00097860" w:rsidRPr="00C236BE" w14:paraId="5EEFA02F" w14:textId="77777777" w:rsidTr="00592479">
        <w:tc>
          <w:tcPr>
            <w:tcW w:w="1985" w:type="dxa"/>
            <w:tcBorders>
              <w:top w:val="single" w:sz="4" w:space="0" w:color="auto"/>
              <w:left w:val="nil"/>
              <w:bottom w:val="single" w:sz="4" w:space="0" w:color="auto"/>
              <w:right w:val="nil"/>
            </w:tcBorders>
            <w:hideMark/>
          </w:tcPr>
          <w:p w14:paraId="31ECEEBB" w14:textId="77777777" w:rsidR="00097860" w:rsidRPr="00C236BE" w:rsidRDefault="00097860" w:rsidP="00592479">
            <w:pPr>
              <w:rPr>
                <w:rFonts w:ascii="Aptos" w:hAnsi="Aptos"/>
                <w:sz w:val="21"/>
                <w:szCs w:val="21"/>
              </w:rPr>
            </w:pPr>
            <w:r w:rsidRPr="00C236BE">
              <w:rPr>
                <w:rFonts w:ascii="Aptos" w:hAnsi="Aptos"/>
                <w:sz w:val="21"/>
                <w:szCs w:val="21"/>
              </w:rPr>
              <w:t>Ostali mogući izvori financiranja</w:t>
            </w:r>
          </w:p>
        </w:tc>
        <w:tc>
          <w:tcPr>
            <w:tcW w:w="7041" w:type="dxa"/>
            <w:tcBorders>
              <w:top w:val="single" w:sz="4" w:space="0" w:color="auto"/>
              <w:left w:val="nil"/>
              <w:bottom w:val="single" w:sz="4" w:space="0" w:color="auto"/>
              <w:right w:val="nil"/>
            </w:tcBorders>
          </w:tcPr>
          <w:p w14:paraId="698F461C" w14:textId="77777777" w:rsidR="00097860" w:rsidRPr="00C236BE" w:rsidRDefault="00097860" w:rsidP="00592479">
            <w:pPr>
              <w:jc w:val="both"/>
              <w:rPr>
                <w:rFonts w:ascii="Aptos" w:hAnsi="Aptos"/>
                <w:sz w:val="21"/>
                <w:szCs w:val="21"/>
              </w:rPr>
            </w:pPr>
            <w:r w:rsidRPr="00C236BE">
              <w:rPr>
                <w:rFonts w:ascii="Aptos" w:hAnsi="Aptos"/>
                <w:sz w:val="21"/>
                <w:szCs w:val="21"/>
              </w:rPr>
              <w:t>Nacionalni izvori: Hrvatska turistička zajednica, MINTS</w:t>
            </w:r>
          </w:p>
          <w:p w14:paraId="388199A2" w14:textId="77777777" w:rsidR="00097860" w:rsidRPr="00C236BE" w:rsidRDefault="00097860" w:rsidP="00592479">
            <w:pPr>
              <w:jc w:val="both"/>
              <w:rPr>
                <w:rFonts w:ascii="Aptos" w:hAnsi="Aptos"/>
                <w:sz w:val="21"/>
                <w:szCs w:val="21"/>
              </w:rPr>
            </w:pPr>
          </w:p>
        </w:tc>
      </w:tr>
      <w:tr w:rsidR="00097860" w:rsidRPr="00C236BE" w14:paraId="4C70684D" w14:textId="77777777" w:rsidTr="00592479">
        <w:tc>
          <w:tcPr>
            <w:tcW w:w="1985" w:type="dxa"/>
            <w:tcBorders>
              <w:top w:val="single" w:sz="4" w:space="0" w:color="auto"/>
              <w:left w:val="nil"/>
              <w:bottom w:val="single" w:sz="4" w:space="0" w:color="auto"/>
              <w:right w:val="nil"/>
            </w:tcBorders>
            <w:hideMark/>
          </w:tcPr>
          <w:p w14:paraId="29E11E17" w14:textId="77777777" w:rsidR="00097860" w:rsidRPr="00C236BE" w:rsidRDefault="00097860" w:rsidP="00592479">
            <w:pPr>
              <w:rPr>
                <w:rFonts w:ascii="Aptos" w:hAnsi="Aptos"/>
                <w:sz w:val="21"/>
                <w:szCs w:val="21"/>
              </w:rPr>
            </w:pPr>
            <w:r w:rsidRPr="00C236BE">
              <w:rPr>
                <w:rFonts w:ascii="Aptos" w:hAnsi="Aptos"/>
                <w:sz w:val="21"/>
                <w:szCs w:val="21"/>
              </w:rPr>
              <w:t xml:space="preserve">Imovinsko-pravni odnosi </w:t>
            </w:r>
          </w:p>
        </w:tc>
        <w:tc>
          <w:tcPr>
            <w:tcW w:w="7041" w:type="dxa"/>
            <w:tcBorders>
              <w:top w:val="single" w:sz="4" w:space="0" w:color="auto"/>
              <w:left w:val="nil"/>
              <w:bottom w:val="single" w:sz="4" w:space="0" w:color="auto"/>
              <w:right w:val="nil"/>
            </w:tcBorders>
          </w:tcPr>
          <w:p w14:paraId="3C4C2B3A" w14:textId="77777777" w:rsidR="00097860" w:rsidRPr="00C236BE" w:rsidRDefault="00097860" w:rsidP="00592479">
            <w:pPr>
              <w:jc w:val="both"/>
              <w:rPr>
                <w:rFonts w:ascii="Aptos" w:hAnsi="Aptos"/>
                <w:sz w:val="21"/>
                <w:szCs w:val="21"/>
              </w:rPr>
            </w:pPr>
          </w:p>
          <w:p w14:paraId="512325DD" w14:textId="77777777" w:rsidR="00097860" w:rsidRPr="00C236BE" w:rsidRDefault="00097860" w:rsidP="00592479">
            <w:pPr>
              <w:jc w:val="both"/>
              <w:rPr>
                <w:rFonts w:ascii="Aptos" w:hAnsi="Aptos"/>
                <w:sz w:val="21"/>
                <w:szCs w:val="21"/>
              </w:rPr>
            </w:pPr>
            <w:r w:rsidRPr="00C236BE">
              <w:rPr>
                <w:rFonts w:ascii="Aptos" w:hAnsi="Aptos"/>
                <w:sz w:val="21"/>
                <w:szCs w:val="21"/>
              </w:rPr>
              <w:t xml:space="preserve">Nije primjenjivo. </w:t>
            </w:r>
          </w:p>
        </w:tc>
      </w:tr>
      <w:tr w:rsidR="00097860" w:rsidRPr="00C236BE" w14:paraId="2D7CC0C4" w14:textId="77777777" w:rsidTr="00592479">
        <w:tc>
          <w:tcPr>
            <w:tcW w:w="1985" w:type="dxa"/>
            <w:tcBorders>
              <w:top w:val="single" w:sz="4" w:space="0" w:color="auto"/>
              <w:left w:val="nil"/>
              <w:bottom w:val="single" w:sz="4" w:space="0" w:color="auto"/>
              <w:right w:val="nil"/>
            </w:tcBorders>
            <w:hideMark/>
          </w:tcPr>
          <w:p w14:paraId="0F5E23B9" w14:textId="77777777" w:rsidR="00097860" w:rsidRPr="00C236BE" w:rsidRDefault="00097860" w:rsidP="00592479">
            <w:pPr>
              <w:rPr>
                <w:rFonts w:ascii="Aptos" w:hAnsi="Aptos"/>
                <w:sz w:val="21"/>
                <w:szCs w:val="21"/>
              </w:rPr>
            </w:pPr>
            <w:r w:rsidRPr="00C236BE">
              <w:rPr>
                <w:rFonts w:ascii="Aptos" w:hAnsi="Aptos"/>
                <w:sz w:val="21"/>
                <w:szCs w:val="21"/>
              </w:rPr>
              <w:t>Osnova za raspolaganje nekretninama</w:t>
            </w:r>
          </w:p>
        </w:tc>
        <w:tc>
          <w:tcPr>
            <w:tcW w:w="7041" w:type="dxa"/>
            <w:tcBorders>
              <w:top w:val="single" w:sz="4" w:space="0" w:color="auto"/>
              <w:left w:val="nil"/>
              <w:bottom w:val="single" w:sz="4" w:space="0" w:color="auto"/>
              <w:right w:val="nil"/>
            </w:tcBorders>
          </w:tcPr>
          <w:p w14:paraId="298D2A34" w14:textId="77777777" w:rsidR="00097860" w:rsidRPr="00C236BE" w:rsidRDefault="00097860" w:rsidP="00592479">
            <w:pPr>
              <w:jc w:val="both"/>
              <w:rPr>
                <w:rFonts w:ascii="Aptos" w:hAnsi="Aptos"/>
                <w:sz w:val="21"/>
                <w:szCs w:val="21"/>
              </w:rPr>
            </w:pPr>
          </w:p>
          <w:p w14:paraId="2798D6FF" w14:textId="77777777" w:rsidR="00097860" w:rsidRPr="00C236BE" w:rsidRDefault="00097860" w:rsidP="00592479">
            <w:pPr>
              <w:jc w:val="both"/>
              <w:rPr>
                <w:rFonts w:ascii="Aptos" w:hAnsi="Aptos"/>
                <w:sz w:val="21"/>
                <w:szCs w:val="21"/>
              </w:rPr>
            </w:pPr>
            <w:r w:rsidRPr="00C236BE">
              <w:rPr>
                <w:rFonts w:ascii="Aptos" w:hAnsi="Aptos"/>
                <w:sz w:val="21"/>
                <w:szCs w:val="21"/>
              </w:rPr>
              <w:t>Nije primjenjivo.</w:t>
            </w:r>
          </w:p>
        </w:tc>
      </w:tr>
      <w:tr w:rsidR="00097860" w:rsidRPr="00C236BE" w14:paraId="399201C6" w14:textId="77777777" w:rsidTr="00592479">
        <w:tc>
          <w:tcPr>
            <w:tcW w:w="1985" w:type="dxa"/>
            <w:tcBorders>
              <w:top w:val="single" w:sz="4" w:space="0" w:color="auto"/>
              <w:left w:val="nil"/>
              <w:bottom w:val="single" w:sz="4" w:space="0" w:color="auto"/>
              <w:right w:val="nil"/>
            </w:tcBorders>
            <w:hideMark/>
          </w:tcPr>
          <w:p w14:paraId="25FBE7A9" w14:textId="77777777" w:rsidR="00097860" w:rsidRPr="00C236BE" w:rsidRDefault="00097860" w:rsidP="00592479">
            <w:pPr>
              <w:rPr>
                <w:rFonts w:ascii="Aptos" w:hAnsi="Aptos"/>
                <w:sz w:val="21"/>
                <w:szCs w:val="21"/>
              </w:rPr>
            </w:pPr>
            <w:r w:rsidRPr="00C236BE">
              <w:rPr>
                <w:rFonts w:ascii="Aptos" w:hAnsi="Aptos"/>
                <w:sz w:val="21"/>
                <w:szCs w:val="21"/>
              </w:rPr>
              <w:t>Status izrade potrebne studijske dokumentacije</w:t>
            </w:r>
          </w:p>
        </w:tc>
        <w:tc>
          <w:tcPr>
            <w:tcW w:w="7041" w:type="dxa"/>
            <w:tcBorders>
              <w:top w:val="single" w:sz="4" w:space="0" w:color="auto"/>
              <w:left w:val="nil"/>
              <w:bottom w:val="single" w:sz="4" w:space="0" w:color="auto"/>
              <w:right w:val="nil"/>
            </w:tcBorders>
          </w:tcPr>
          <w:p w14:paraId="4BF30AAC" w14:textId="77777777" w:rsidR="00097860" w:rsidRPr="00C236BE" w:rsidRDefault="00097860" w:rsidP="00592479">
            <w:pPr>
              <w:jc w:val="both"/>
              <w:rPr>
                <w:rFonts w:ascii="Aptos" w:hAnsi="Aptos"/>
                <w:sz w:val="21"/>
                <w:szCs w:val="21"/>
              </w:rPr>
            </w:pPr>
          </w:p>
          <w:p w14:paraId="45ED3EE0" w14:textId="77777777" w:rsidR="00097860" w:rsidRPr="00C236BE" w:rsidRDefault="00097860" w:rsidP="00592479">
            <w:pPr>
              <w:jc w:val="both"/>
              <w:rPr>
                <w:rFonts w:ascii="Aptos" w:hAnsi="Aptos"/>
                <w:sz w:val="21"/>
                <w:szCs w:val="21"/>
              </w:rPr>
            </w:pPr>
            <w:r w:rsidRPr="00C236BE">
              <w:rPr>
                <w:rFonts w:ascii="Aptos" w:hAnsi="Aptos"/>
                <w:sz w:val="21"/>
                <w:szCs w:val="21"/>
              </w:rPr>
              <w:t>Nije primjenjivo.</w:t>
            </w:r>
          </w:p>
        </w:tc>
      </w:tr>
      <w:tr w:rsidR="00097860" w:rsidRPr="00C236BE" w14:paraId="7BC14A25" w14:textId="77777777" w:rsidTr="00592479">
        <w:tc>
          <w:tcPr>
            <w:tcW w:w="1985" w:type="dxa"/>
            <w:tcBorders>
              <w:top w:val="single" w:sz="4" w:space="0" w:color="auto"/>
              <w:left w:val="nil"/>
              <w:bottom w:val="single" w:sz="4" w:space="0" w:color="auto"/>
              <w:right w:val="nil"/>
            </w:tcBorders>
            <w:hideMark/>
          </w:tcPr>
          <w:p w14:paraId="315AE013" w14:textId="77777777" w:rsidR="00097860" w:rsidRPr="00C236BE" w:rsidRDefault="00097860" w:rsidP="00592479">
            <w:pPr>
              <w:rPr>
                <w:rFonts w:ascii="Aptos" w:hAnsi="Aptos"/>
                <w:sz w:val="21"/>
                <w:szCs w:val="21"/>
              </w:rPr>
            </w:pPr>
            <w:r w:rsidRPr="00C236BE">
              <w:rPr>
                <w:rFonts w:ascii="Aptos" w:hAnsi="Aptos"/>
                <w:sz w:val="21"/>
                <w:szCs w:val="21"/>
              </w:rPr>
              <w:lastRenderedPageBreak/>
              <w:t xml:space="preserve">Status izvedbe potrebne projektne dokumentacije </w:t>
            </w:r>
          </w:p>
        </w:tc>
        <w:tc>
          <w:tcPr>
            <w:tcW w:w="7041" w:type="dxa"/>
            <w:tcBorders>
              <w:top w:val="single" w:sz="4" w:space="0" w:color="auto"/>
              <w:left w:val="nil"/>
              <w:bottom w:val="single" w:sz="4" w:space="0" w:color="auto"/>
              <w:right w:val="nil"/>
            </w:tcBorders>
          </w:tcPr>
          <w:p w14:paraId="0652F5E6" w14:textId="77777777" w:rsidR="00097860" w:rsidRPr="00C236BE" w:rsidRDefault="00097860" w:rsidP="00592479">
            <w:pPr>
              <w:jc w:val="both"/>
              <w:rPr>
                <w:rFonts w:ascii="Aptos" w:hAnsi="Aptos"/>
                <w:sz w:val="21"/>
                <w:szCs w:val="21"/>
              </w:rPr>
            </w:pPr>
          </w:p>
          <w:p w14:paraId="37B0267D" w14:textId="77777777" w:rsidR="00097860" w:rsidRPr="00C236BE" w:rsidRDefault="00097860" w:rsidP="00592479">
            <w:pPr>
              <w:jc w:val="both"/>
              <w:rPr>
                <w:rFonts w:ascii="Aptos" w:hAnsi="Aptos"/>
                <w:sz w:val="21"/>
                <w:szCs w:val="21"/>
              </w:rPr>
            </w:pPr>
            <w:r w:rsidRPr="00C236BE">
              <w:rPr>
                <w:rFonts w:ascii="Aptos" w:hAnsi="Aptos"/>
                <w:sz w:val="21"/>
                <w:szCs w:val="21"/>
              </w:rPr>
              <w:t xml:space="preserve">Nije primjenjivo. </w:t>
            </w:r>
          </w:p>
        </w:tc>
      </w:tr>
    </w:tbl>
    <w:p w14:paraId="091D679A" w14:textId="1B76FA3C" w:rsidR="00713414" w:rsidRPr="006A5E71" w:rsidRDefault="00713414">
      <w:pPr>
        <w:spacing w:after="160" w:line="278" w:lineRule="auto"/>
        <w:rPr>
          <w:rFonts w:ascii="Aptos" w:hAnsi="Aptos"/>
          <w:kern w:val="2"/>
          <w:sz w:val="22"/>
          <w:szCs w:val="22"/>
        </w:rPr>
      </w:pPr>
    </w:p>
    <w:p w14:paraId="4C691C91" w14:textId="7063C3B8" w:rsidR="00E66E17" w:rsidRPr="006A5E71" w:rsidRDefault="00E66E17" w:rsidP="00713414">
      <w:pPr>
        <w:pStyle w:val="Heading2"/>
      </w:pPr>
      <w:bookmarkStart w:id="73" w:name="_Toc195035660"/>
      <w:bookmarkStart w:id="74" w:name="_Toc202723573"/>
      <w:r w:rsidRPr="006A5E71">
        <w:t>9.2. Projekti od posebnog značaja za razvoj destinacije</w:t>
      </w:r>
      <w:bookmarkEnd w:id="73"/>
      <w:bookmarkEnd w:id="74"/>
      <w:r w:rsidRPr="006A5E71">
        <w:t xml:space="preserve"> </w:t>
      </w:r>
    </w:p>
    <w:p w14:paraId="76B12F51" w14:textId="77777777" w:rsidR="0010044A" w:rsidRDefault="0010044A">
      <w:pPr>
        <w:spacing w:after="160" w:line="278" w:lineRule="auto"/>
        <w:rPr>
          <w:rFonts w:ascii="Aptos" w:hAnsi="Aptos" w:cstheme="majorHAnsi"/>
          <w:kern w:val="2"/>
          <w:sz w:val="22"/>
          <w:szCs w:val="22"/>
        </w:rPr>
      </w:pP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7041"/>
      </w:tblGrid>
      <w:tr w:rsidR="00930D10" w:rsidRPr="00411331" w14:paraId="47449723" w14:textId="77777777" w:rsidTr="00930D10">
        <w:trPr>
          <w:trHeight w:val="533"/>
        </w:trPr>
        <w:tc>
          <w:tcPr>
            <w:tcW w:w="1985" w:type="dxa"/>
            <w:tcBorders>
              <w:top w:val="single" w:sz="4" w:space="0" w:color="auto"/>
              <w:left w:val="nil"/>
              <w:bottom w:val="single" w:sz="4" w:space="0" w:color="auto"/>
              <w:right w:val="nil"/>
            </w:tcBorders>
            <w:shd w:val="clear" w:color="auto" w:fill="215E99" w:themeFill="text2" w:themeFillTint="BF"/>
            <w:hideMark/>
          </w:tcPr>
          <w:p w14:paraId="3EB86014" w14:textId="77777777" w:rsidR="00930D10" w:rsidRPr="00411331" w:rsidRDefault="00930D10" w:rsidP="00F60B4F">
            <w:pPr>
              <w:tabs>
                <w:tab w:val="center" w:pos="2221"/>
              </w:tabs>
              <w:rPr>
                <w:rFonts w:ascii="Aptos" w:hAnsi="Aptos"/>
                <w:color w:val="FFFFFF" w:themeColor="background1"/>
                <w:sz w:val="21"/>
                <w:szCs w:val="21"/>
              </w:rPr>
            </w:pPr>
            <w:r w:rsidRPr="00411331">
              <w:rPr>
                <w:rFonts w:ascii="Aptos" w:hAnsi="Aptos"/>
                <w:color w:val="FFFFFF" w:themeColor="background1"/>
                <w:sz w:val="21"/>
                <w:szCs w:val="21"/>
              </w:rPr>
              <w:t>Naziv projekta</w:t>
            </w:r>
            <w:r w:rsidRPr="00411331">
              <w:rPr>
                <w:rFonts w:ascii="Aptos" w:hAnsi="Aptos"/>
                <w:color w:val="FFFFFF" w:themeColor="background1"/>
                <w:sz w:val="21"/>
                <w:szCs w:val="21"/>
              </w:rPr>
              <w:tab/>
            </w:r>
          </w:p>
        </w:tc>
        <w:tc>
          <w:tcPr>
            <w:tcW w:w="7041" w:type="dxa"/>
            <w:tcBorders>
              <w:top w:val="single" w:sz="4" w:space="0" w:color="auto"/>
              <w:left w:val="nil"/>
              <w:bottom w:val="single" w:sz="4" w:space="0" w:color="auto"/>
              <w:right w:val="nil"/>
            </w:tcBorders>
            <w:shd w:val="clear" w:color="auto" w:fill="215E99" w:themeFill="text2" w:themeFillTint="BF"/>
          </w:tcPr>
          <w:p w14:paraId="424AB668" w14:textId="508B10D0" w:rsidR="00930D10" w:rsidRPr="00411331" w:rsidRDefault="008C102E" w:rsidP="00F60B4F">
            <w:pPr>
              <w:rPr>
                <w:rFonts w:ascii="Aptos" w:hAnsi="Aptos"/>
                <w:color w:val="FFFFFF" w:themeColor="background1"/>
                <w:sz w:val="21"/>
                <w:szCs w:val="21"/>
              </w:rPr>
            </w:pPr>
            <w:r w:rsidRPr="00411331">
              <w:rPr>
                <w:rFonts w:ascii="Aptos" w:hAnsi="Aptos"/>
                <w:color w:val="FFFFFF" w:themeColor="background1"/>
                <w:sz w:val="21"/>
                <w:szCs w:val="21"/>
              </w:rPr>
              <w:t>REVITALIZACIJA PARKA ZRINJEVAC I ZGRADE SPORTSKE DVORANE</w:t>
            </w:r>
          </w:p>
        </w:tc>
      </w:tr>
      <w:tr w:rsidR="00930D10" w:rsidRPr="00411331" w14:paraId="1A110176" w14:textId="77777777" w:rsidTr="00F60B4F">
        <w:tc>
          <w:tcPr>
            <w:tcW w:w="1985" w:type="dxa"/>
            <w:tcBorders>
              <w:top w:val="single" w:sz="4" w:space="0" w:color="auto"/>
              <w:left w:val="nil"/>
              <w:bottom w:val="single" w:sz="4" w:space="0" w:color="auto"/>
              <w:right w:val="nil"/>
            </w:tcBorders>
            <w:hideMark/>
          </w:tcPr>
          <w:p w14:paraId="2D66EE03" w14:textId="77777777" w:rsidR="00930D10" w:rsidRPr="00411331" w:rsidRDefault="00930D10" w:rsidP="00F60B4F">
            <w:pPr>
              <w:rPr>
                <w:rFonts w:ascii="Aptos" w:hAnsi="Aptos"/>
                <w:sz w:val="21"/>
                <w:szCs w:val="21"/>
              </w:rPr>
            </w:pPr>
            <w:r w:rsidRPr="00411331">
              <w:rPr>
                <w:rFonts w:ascii="Aptos" w:hAnsi="Aptos"/>
                <w:sz w:val="21"/>
                <w:szCs w:val="21"/>
              </w:rPr>
              <w:t>Kratki opis predmeta projekta</w:t>
            </w:r>
          </w:p>
        </w:tc>
        <w:tc>
          <w:tcPr>
            <w:tcW w:w="7041" w:type="dxa"/>
            <w:tcBorders>
              <w:top w:val="single" w:sz="4" w:space="0" w:color="auto"/>
              <w:left w:val="nil"/>
              <w:bottom w:val="single" w:sz="4" w:space="0" w:color="auto"/>
              <w:right w:val="nil"/>
            </w:tcBorders>
          </w:tcPr>
          <w:p w14:paraId="60C5A9D4" w14:textId="0B33C292" w:rsidR="00930D10" w:rsidRPr="00411331" w:rsidRDefault="00132892" w:rsidP="00F60B4F">
            <w:pPr>
              <w:jc w:val="both"/>
              <w:rPr>
                <w:rFonts w:ascii="Aptos" w:hAnsi="Aptos"/>
                <w:sz w:val="21"/>
                <w:szCs w:val="21"/>
              </w:rPr>
            </w:pPr>
            <w:r w:rsidRPr="00411331">
              <w:rPr>
                <w:rFonts w:ascii="Aptos" w:hAnsi="Aptos"/>
                <w:sz w:val="21"/>
                <w:szCs w:val="21"/>
              </w:rPr>
              <w:t>Pilot projekt  obuhvaća predefinirane elemente koji integriraju energetsku obnovu Sportske dvorane Zrinjevac, uređenje okolnog parka primjenom motiva pravilnoga kvadratnog oblika dvorane i parka, uz primjenu načela Novog Europskog Bauhausa. Ovaj projekt, koji objedinjuje obnovu Športske dvorane Zrinjevac i parka Zrinjevac te uvođenje elemenata urbane mobilnosti – parkiralište za električne bicikle s punionicom, ima za cilj stvoriti jedinstvenu cjelinu koja će doprinositi održivom razvoju, zelenoj tranziciji i boljem korištenju javnog prostora. Ulaganjem u zelenu urbanu infrastrukturu i obnovu zgrade dvorane ekološki prihvatljivom praksom, projekt doprinosi podizanju kvalitete života građana, jačanju društvene interakcije i povećanju atraktivnosti Osijeka.</w:t>
            </w:r>
          </w:p>
        </w:tc>
      </w:tr>
      <w:tr w:rsidR="00930D10" w:rsidRPr="00411331" w14:paraId="2B7C6064" w14:textId="77777777" w:rsidTr="00F60B4F">
        <w:tc>
          <w:tcPr>
            <w:tcW w:w="1985" w:type="dxa"/>
            <w:tcBorders>
              <w:top w:val="single" w:sz="4" w:space="0" w:color="auto"/>
              <w:left w:val="nil"/>
              <w:bottom w:val="single" w:sz="4" w:space="0" w:color="auto"/>
              <w:right w:val="nil"/>
            </w:tcBorders>
            <w:hideMark/>
          </w:tcPr>
          <w:p w14:paraId="1971BE5F" w14:textId="77777777" w:rsidR="00930D10" w:rsidRPr="00411331" w:rsidRDefault="00930D10" w:rsidP="00F60B4F">
            <w:pPr>
              <w:rPr>
                <w:rFonts w:ascii="Aptos" w:hAnsi="Aptos"/>
                <w:sz w:val="21"/>
                <w:szCs w:val="21"/>
              </w:rPr>
            </w:pPr>
            <w:r w:rsidRPr="00411331">
              <w:rPr>
                <w:rFonts w:ascii="Aptos" w:hAnsi="Aptos"/>
                <w:sz w:val="21"/>
                <w:szCs w:val="21"/>
              </w:rPr>
              <w:t>Kratki opis svrhe projekta</w:t>
            </w:r>
          </w:p>
        </w:tc>
        <w:tc>
          <w:tcPr>
            <w:tcW w:w="7041" w:type="dxa"/>
            <w:tcBorders>
              <w:top w:val="single" w:sz="4" w:space="0" w:color="auto"/>
              <w:left w:val="nil"/>
              <w:bottom w:val="single" w:sz="4" w:space="0" w:color="auto"/>
              <w:right w:val="nil"/>
            </w:tcBorders>
          </w:tcPr>
          <w:p w14:paraId="3BA10653" w14:textId="64D5CCA5" w:rsidR="00930D10" w:rsidRPr="00411331" w:rsidRDefault="00132892" w:rsidP="00F60B4F">
            <w:pPr>
              <w:jc w:val="both"/>
              <w:rPr>
                <w:rFonts w:ascii="Aptos" w:hAnsi="Aptos"/>
                <w:iCs/>
                <w:sz w:val="21"/>
                <w:szCs w:val="21"/>
              </w:rPr>
            </w:pPr>
            <w:r w:rsidRPr="00411331">
              <w:rPr>
                <w:rFonts w:ascii="Aptos" w:hAnsi="Aptos"/>
                <w:iCs/>
                <w:sz w:val="21"/>
                <w:szCs w:val="21"/>
              </w:rPr>
              <w:t>Projektom će se financirati radovi energetske obnove Sportske dvorane Zrinjevac, rekonstrukcija okolnog parka s  naglaskom na njegovu funkcionalnost, estetiku i održivost te uvođenje elemenata urbane mobilnosti – parkiralište za električne bicikle s punionicom, sve s ciljem ulaganja u zelenu urbanu  infrastrukturu koja će zadovoljiti potrebe lokalne zajednice i doprinijeti razvoju grada Osijeka cjelovitim uređenjem urbanog prostora.</w:t>
            </w:r>
          </w:p>
        </w:tc>
      </w:tr>
      <w:tr w:rsidR="00930D10" w:rsidRPr="00411331" w14:paraId="2CCD53B1" w14:textId="77777777" w:rsidTr="00F60B4F">
        <w:tc>
          <w:tcPr>
            <w:tcW w:w="1985" w:type="dxa"/>
            <w:tcBorders>
              <w:top w:val="single" w:sz="4" w:space="0" w:color="auto"/>
              <w:left w:val="nil"/>
              <w:bottom w:val="single" w:sz="4" w:space="0" w:color="auto"/>
              <w:right w:val="nil"/>
            </w:tcBorders>
            <w:hideMark/>
          </w:tcPr>
          <w:p w14:paraId="5D8AA5AE" w14:textId="77777777" w:rsidR="00930D10" w:rsidRPr="00411331" w:rsidRDefault="00930D10" w:rsidP="00F60B4F">
            <w:pPr>
              <w:rPr>
                <w:rFonts w:ascii="Aptos" w:hAnsi="Aptos"/>
                <w:sz w:val="21"/>
                <w:szCs w:val="21"/>
              </w:rPr>
            </w:pPr>
            <w:r w:rsidRPr="00411331">
              <w:rPr>
                <w:rFonts w:ascii="Aptos" w:hAnsi="Aptos"/>
                <w:sz w:val="21"/>
                <w:szCs w:val="21"/>
              </w:rPr>
              <w:t xml:space="preserve">Način doprinosa ostvarenju pokazatelja održivosti </w:t>
            </w:r>
          </w:p>
        </w:tc>
        <w:tc>
          <w:tcPr>
            <w:tcW w:w="7041" w:type="dxa"/>
            <w:tcBorders>
              <w:top w:val="single" w:sz="4" w:space="0" w:color="auto"/>
              <w:left w:val="nil"/>
              <w:bottom w:val="single" w:sz="4" w:space="0" w:color="auto"/>
              <w:right w:val="nil"/>
            </w:tcBorders>
          </w:tcPr>
          <w:p w14:paraId="2B02FDBF" w14:textId="2FC5EBCD" w:rsidR="00930D10" w:rsidRPr="00411331" w:rsidRDefault="00923271" w:rsidP="00923271">
            <w:pPr>
              <w:jc w:val="both"/>
              <w:rPr>
                <w:rFonts w:ascii="Aptos" w:hAnsi="Aptos"/>
                <w:sz w:val="21"/>
                <w:szCs w:val="21"/>
              </w:rPr>
            </w:pPr>
            <w:r w:rsidRPr="00411331">
              <w:rPr>
                <w:rFonts w:ascii="Aptos" w:hAnsi="Aptos"/>
                <w:sz w:val="21"/>
                <w:szCs w:val="21"/>
              </w:rPr>
              <w:t xml:space="preserve">Projekt oslanja se na temeljna načela održivog razvoja, uključujući očuvanje okoliša, povećanje energetske učinkovitosti, društvenu </w:t>
            </w:r>
            <w:proofErr w:type="spellStart"/>
            <w:r w:rsidRPr="00411331">
              <w:rPr>
                <w:rFonts w:ascii="Aptos" w:hAnsi="Aptos"/>
                <w:sz w:val="21"/>
                <w:szCs w:val="21"/>
              </w:rPr>
              <w:t>inkluzivnost</w:t>
            </w:r>
            <w:proofErr w:type="spellEnd"/>
            <w:r w:rsidRPr="00411331">
              <w:rPr>
                <w:rFonts w:ascii="Aptos" w:hAnsi="Aptos"/>
                <w:sz w:val="21"/>
                <w:szCs w:val="21"/>
              </w:rPr>
              <w:t xml:space="preserve"> i gospodarsku održivost. Uvođenjem suvremenih i inovativnih rješenja, projekt osigurava trajnu korist za okoliš, zajednicu i gospodarstvo. Ekološka dimenzija projekta temelji se na očuvanju postojećih prirodnih resursa i unapređenju zelene infrastrukture. U sklopu parka predviđena je maksimalna zaštita postojećih stabala, koja predstavljaju ključni element ekosustava. Uz očuvanje postojećeg drveća, planira se sadnja autohtonih biljnih vrsta koje su otporne na klimatske promjene i zahtijevaju manje održavanja. Rekreativne zone opremljene su gumiranim podlogama koje su ekološki prihvatljive, </w:t>
            </w:r>
            <w:proofErr w:type="spellStart"/>
            <w:r w:rsidRPr="00411331">
              <w:rPr>
                <w:rFonts w:ascii="Aptos" w:hAnsi="Aptos"/>
                <w:sz w:val="21"/>
                <w:szCs w:val="21"/>
              </w:rPr>
              <w:t>reciklabilne</w:t>
            </w:r>
            <w:proofErr w:type="spellEnd"/>
            <w:r w:rsidRPr="00411331">
              <w:rPr>
                <w:rFonts w:ascii="Aptos" w:hAnsi="Aptos"/>
                <w:sz w:val="21"/>
                <w:szCs w:val="21"/>
              </w:rPr>
              <w:t xml:space="preserve"> i trajne.</w:t>
            </w:r>
          </w:p>
        </w:tc>
      </w:tr>
      <w:tr w:rsidR="00930D10" w:rsidRPr="00411331" w14:paraId="58E6AF65" w14:textId="77777777" w:rsidTr="00F60B4F">
        <w:tc>
          <w:tcPr>
            <w:tcW w:w="1985" w:type="dxa"/>
            <w:tcBorders>
              <w:top w:val="single" w:sz="4" w:space="0" w:color="auto"/>
              <w:left w:val="nil"/>
              <w:bottom w:val="single" w:sz="4" w:space="0" w:color="auto"/>
              <w:right w:val="nil"/>
            </w:tcBorders>
            <w:hideMark/>
          </w:tcPr>
          <w:p w14:paraId="5C1075D4" w14:textId="77777777" w:rsidR="00930D10" w:rsidRPr="00411331" w:rsidRDefault="00930D10" w:rsidP="00F60B4F">
            <w:pPr>
              <w:rPr>
                <w:rFonts w:ascii="Aptos" w:hAnsi="Aptos"/>
                <w:sz w:val="21"/>
                <w:szCs w:val="21"/>
              </w:rPr>
            </w:pPr>
            <w:r w:rsidRPr="00411331">
              <w:rPr>
                <w:rFonts w:ascii="Aptos" w:hAnsi="Aptos"/>
                <w:sz w:val="21"/>
                <w:szCs w:val="21"/>
              </w:rPr>
              <w:t xml:space="preserve">Nositelj provedbe projekta </w:t>
            </w:r>
          </w:p>
        </w:tc>
        <w:tc>
          <w:tcPr>
            <w:tcW w:w="7041" w:type="dxa"/>
            <w:tcBorders>
              <w:top w:val="single" w:sz="4" w:space="0" w:color="auto"/>
              <w:left w:val="nil"/>
              <w:bottom w:val="single" w:sz="4" w:space="0" w:color="auto"/>
              <w:right w:val="nil"/>
            </w:tcBorders>
          </w:tcPr>
          <w:p w14:paraId="7E853F9F" w14:textId="69A47895" w:rsidR="00930D10" w:rsidRPr="00411331" w:rsidRDefault="005B4C62" w:rsidP="00F60B4F">
            <w:pPr>
              <w:jc w:val="both"/>
              <w:rPr>
                <w:rFonts w:ascii="Aptos" w:hAnsi="Aptos"/>
                <w:sz w:val="21"/>
                <w:szCs w:val="21"/>
              </w:rPr>
            </w:pPr>
            <w:r w:rsidRPr="00411331">
              <w:rPr>
                <w:rFonts w:ascii="Aptos" w:hAnsi="Aptos"/>
                <w:sz w:val="21"/>
                <w:szCs w:val="21"/>
              </w:rPr>
              <w:t>Grad Osijek</w:t>
            </w:r>
          </w:p>
        </w:tc>
      </w:tr>
      <w:tr w:rsidR="00930D10" w:rsidRPr="00411331" w14:paraId="42A5F5BA" w14:textId="77777777" w:rsidTr="00F60B4F">
        <w:tc>
          <w:tcPr>
            <w:tcW w:w="1985" w:type="dxa"/>
            <w:tcBorders>
              <w:top w:val="single" w:sz="4" w:space="0" w:color="auto"/>
              <w:left w:val="nil"/>
              <w:bottom w:val="single" w:sz="4" w:space="0" w:color="auto"/>
              <w:right w:val="nil"/>
            </w:tcBorders>
            <w:hideMark/>
          </w:tcPr>
          <w:p w14:paraId="24E3A09E" w14:textId="77777777" w:rsidR="00930D10" w:rsidRPr="00411331" w:rsidRDefault="00930D10" w:rsidP="00F60B4F">
            <w:pPr>
              <w:rPr>
                <w:rFonts w:ascii="Aptos" w:hAnsi="Aptos"/>
                <w:sz w:val="21"/>
                <w:szCs w:val="21"/>
              </w:rPr>
            </w:pPr>
            <w:r w:rsidRPr="00411331">
              <w:rPr>
                <w:rFonts w:ascii="Aptos" w:hAnsi="Aptos"/>
                <w:sz w:val="21"/>
                <w:szCs w:val="21"/>
              </w:rPr>
              <w:t>Lokacija provedbe projekta (grad/općina)</w:t>
            </w:r>
          </w:p>
        </w:tc>
        <w:tc>
          <w:tcPr>
            <w:tcW w:w="7041" w:type="dxa"/>
            <w:tcBorders>
              <w:top w:val="single" w:sz="4" w:space="0" w:color="auto"/>
              <w:left w:val="nil"/>
              <w:bottom w:val="single" w:sz="4" w:space="0" w:color="auto"/>
              <w:right w:val="nil"/>
            </w:tcBorders>
          </w:tcPr>
          <w:p w14:paraId="4B958897" w14:textId="19566F03" w:rsidR="00930D10" w:rsidRPr="00411331" w:rsidRDefault="005B4C62" w:rsidP="00F60B4F">
            <w:pPr>
              <w:jc w:val="both"/>
              <w:rPr>
                <w:rFonts w:ascii="Aptos" w:hAnsi="Aptos"/>
                <w:sz w:val="21"/>
                <w:szCs w:val="21"/>
              </w:rPr>
            </w:pPr>
            <w:r w:rsidRPr="00411331">
              <w:rPr>
                <w:rFonts w:ascii="Aptos" w:hAnsi="Aptos"/>
                <w:sz w:val="21"/>
                <w:szCs w:val="21"/>
              </w:rPr>
              <w:t>Park Zrinjevac, Osijek, na k.č.br. 5186 i dio 8938/1, 5187, 8937 i 5185 k.o. Osijek.</w:t>
            </w:r>
          </w:p>
        </w:tc>
      </w:tr>
      <w:tr w:rsidR="00930D10" w:rsidRPr="00411331" w14:paraId="32F34CA8" w14:textId="77777777" w:rsidTr="00F60B4F">
        <w:tc>
          <w:tcPr>
            <w:tcW w:w="1985" w:type="dxa"/>
            <w:tcBorders>
              <w:top w:val="single" w:sz="4" w:space="0" w:color="auto"/>
              <w:left w:val="nil"/>
              <w:bottom w:val="single" w:sz="4" w:space="0" w:color="auto"/>
              <w:right w:val="nil"/>
            </w:tcBorders>
            <w:hideMark/>
          </w:tcPr>
          <w:p w14:paraId="73D0B77C" w14:textId="77777777" w:rsidR="00930D10" w:rsidRPr="00411331" w:rsidRDefault="00930D10" w:rsidP="00F60B4F">
            <w:pPr>
              <w:rPr>
                <w:rFonts w:ascii="Aptos" w:hAnsi="Aptos"/>
                <w:sz w:val="21"/>
                <w:szCs w:val="21"/>
              </w:rPr>
            </w:pPr>
            <w:r w:rsidRPr="00411331">
              <w:rPr>
                <w:rFonts w:ascii="Aptos" w:hAnsi="Aptos"/>
                <w:sz w:val="21"/>
                <w:szCs w:val="21"/>
              </w:rPr>
              <w:t>Planirani početak provedbe projekta</w:t>
            </w:r>
          </w:p>
        </w:tc>
        <w:tc>
          <w:tcPr>
            <w:tcW w:w="7041" w:type="dxa"/>
            <w:tcBorders>
              <w:top w:val="single" w:sz="4" w:space="0" w:color="auto"/>
              <w:left w:val="nil"/>
              <w:bottom w:val="single" w:sz="4" w:space="0" w:color="auto"/>
              <w:right w:val="nil"/>
            </w:tcBorders>
          </w:tcPr>
          <w:p w14:paraId="291C04DD" w14:textId="38DCD522" w:rsidR="00930D10" w:rsidRPr="00411331" w:rsidRDefault="005B4C62" w:rsidP="00F60B4F">
            <w:pPr>
              <w:jc w:val="both"/>
              <w:rPr>
                <w:rFonts w:ascii="Aptos" w:hAnsi="Aptos"/>
                <w:sz w:val="21"/>
                <w:szCs w:val="21"/>
              </w:rPr>
            </w:pPr>
            <w:r w:rsidRPr="00411331">
              <w:rPr>
                <w:rFonts w:ascii="Aptos" w:hAnsi="Aptos"/>
                <w:sz w:val="21"/>
                <w:szCs w:val="21"/>
              </w:rPr>
              <w:t>Siječanj 2026.</w:t>
            </w:r>
          </w:p>
        </w:tc>
      </w:tr>
      <w:tr w:rsidR="00930D10" w:rsidRPr="00411331" w14:paraId="3693C310" w14:textId="77777777" w:rsidTr="00F60B4F">
        <w:tc>
          <w:tcPr>
            <w:tcW w:w="1985" w:type="dxa"/>
            <w:tcBorders>
              <w:top w:val="single" w:sz="4" w:space="0" w:color="auto"/>
              <w:left w:val="nil"/>
              <w:bottom w:val="single" w:sz="4" w:space="0" w:color="auto"/>
              <w:right w:val="nil"/>
            </w:tcBorders>
            <w:hideMark/>
          </w:tcPr>
          <w:p w14:paraId="3AD08F9D" w14:textId="77777777" w:rsidR="00930D10" w:rsidRPr="00411331" w:rsidRDefault="00930D10" w:rsidP="00F60B4F">
            <w:pPr>
              <w:rPr>
                <w:rFonts w:ascii="Aptos" w:hAnsi="Aptos"/>
                <w:sz w:val="21"/>
                <w:szCs w:val="21"/>
              </w:rPr>
            </w:pPr>
            <w:r w:rsidRPr="00411331">
              <w:rPr>
                <w:rFonts w:ascii="Aptos" w:hAnsi="Aptos"/>
                <w:sz w:val="21"/>
                <w:szCs w:val="21"/>
              </w:rPr>
              <w:t xml:space="preserve">Planirani završetak provedbe projekta </w:t>
            </w:r>
          </w:p>
        </w:tc>
        <w:tc>
          <w:tcPr>
            <w:tcW w:w="7041" w:type="dxa"/>
            <w:tcBorders>
              <w:top w:val="single" w:sz="4" w:space="0" w:color="auto"/>
              <w:left w:val="nil"/>
              <w:bottom w:val="single" w:sz="4" w:space="0" w:color="auto"/>
              <w:right w:val="nil"/>
            </w:tcBorders>
          </w:tcPr>
          <w:p w14:paraId="6E2257EB" w14:textId="1BC02EAF" w:rsidR="00930D10" w:rsidRPr="00411331" w:rsidRDefault="005B4C62" w:rsidP="00F60B4F">
            <w:pPr>
              <w:jc w:val="both"/>
              <w:rPr>
                <w:rFonts w:ascii="Aptos" w:hAnsi="Aptos"/>
                <w:sz w:val="21"/>
                <w:szCs w:val="21"/>
              </w:rPr>
            </w:pPr>
            <w:r w:rsidRPr="00411331">
              <w:rPr>
                <w:rFonts w:ascii="Aptos" w:hAnsi="Aptos"/>
                <w:sz w:val="21"/>
                <w:szCs w:val="21"/>
              </w:rPr>
              <w:t>Lipanj 2028.</w:t>
            </w:r>
          </w:p>
        </w:tc>
      </w:tr>
      <w:tr w:rsidR="00930D10" w:rsidRPr="00411331" w14:paraId="2C075680" w14:textId="77777777" w:rsidTr="00F60B4F">
        <w:tc>
          <w:tcPr>
            <w:tcW w:w="1985" w:type="dxa"/>
            <w:tcBorders>
              <w:top w:val="single" w:sz="4" w:space="0" w:color="auto"/>
              <w:left w:val="nil"/>
              <w:bottom w:val="single" w:sz="4" w:space="0" w:color="auto"/>
              <w:right w:val="nil"/>
            </w:tcBorders>
            <w:hideMark/>
          </w:tcPr>
          <w:p w14:paraId="5DAF1DD8" w14:textId="77777777" w:rsidR="00930D10" w:rsidRPr="00411331" w:rsidRDefault="00930D10" w:rsidP="00F60B4F">
            <w:pPr>
              <w:rPr>
                <w:rFonts w:ascii="Aptos" w:hAnsi="Aptos"/>
                <w:sz w:val="21"/>
                <w:szCs w:val="21"/>
              </w:rPr>
            </w:pPr>
            <w:r w:rsidRPr="00411331">
              <w:rPr>
                <w:rFonts w:ascii="Aptos" w:hAnsi="Aptos"/>
                <w:sz w:val="21"/>
                <w:szCs w:val="21"/>
              </w:rPr>
              <w:t xml:space="preserve">Ključne točke ostvarenja projekta </w:t>
            </w:r>
          </w:p>
        </w:tc>
        <w:tc>
          <w:tcPr>
            <w:tcW w:w="7041" w:type="dxa"/>
            <w:tcBorders>
              <w:top w:val="single" w:sz="4" w:space="0" w:color="auto"/>
              <w:left w:val="nil"/>
              <w:bottom w:val="single" w:sz="4" w:space="0" w:color="auto"/>
              <w:right w:val="nil"/>
            </w:tcBorders>
          </w:tcPr>
          <w:p w14:paraId="351CCA43" w14:textId="6DA7C926" w:rsidR="005B4C62" w:rsidRPr="00411331" w:rsidRDefault="005B4C62" w:rsidP="005B4C62">
            <w:pPr>
              <w:jc w:val="both"/>
              <w:rPr>
                <w:rFonts w:ascii="Aptos" w:hAnsi="Aptos"/>
                <w:sz w:val="21"/>
                <w:szCs w:val="21"/>
              </w:rPr>
            </w:pPr>
            <w:r w:rsidRPr="00411331">
              <w:rPr>
                <w:rFonts w:ascii="Aptos" w:hAnsi="Aptos"/>
                <w:sz w:val="21"/>
                <w:szCs w:val="21"/>
              </w:rPr>
              <w:t xml:space="preserve">• uređen i infrastrukturno opremljen park Zrinjevac, kao atraktivno mjesto za boravak, rekreaciju i društvena okupljanja svih dobnih skupina, </w:t>
            </w:r>
          </w:p>
          <w:p w14:paraId="2C883FBD" w14:textId="22BF6395" w:rsidR="005B4C62" w:rsidRPr="00411331" w:rsidRDefault="005B4C62" w:rsidP="005B4C62">
            <w:pPr>
              <w:jc w:val="both"/>
              <w:rPr>
                <w:rFonts w:ascii="Aptos" w:hAnsi="Aptos"/>
                <w:sz w:val="21"/>
                <w:szCs w:val="21"/>
              </w:rPr>
            </w:pPr>
            <w:r w:rsidRPr="00411331">
              <w:rPr>
                <w:rFonts w:ascii="Aptos" w:hAnsi="Aptos"/>
                <w:sz w:val="21"/>
                <w:szCs w:val="21"/>
              </w:rPr>
              <w:lastRenderedPageBreak/>
              <w:t>• smanjena potrošnja energije za grijanje, hlađenje i rasvjetu zahvaljujući energetskoj obnovi zgrade,</w:t>
            </w:r>
          </w:p>
          <w:p w14:paraId="0201EF82" w14:textId="27CEBAD0" w:rsidR="005B4C62" w:rsidRPr="00411331" w:rsidRDefault="005B4C62" w:rsidP="005B4C62">
            <w:pPr>
              <w:jc w:val="both"/>
              <w:rPr>
                <w:rFonts w:ascii="Aptos" w:hAnsi="Aptos"/>
                <w:sz w:val="21"/>
                <w:szCs w:val="21"/>
              </w:rPr>
            </w:pPr>
            <w:r w:rsidRPr="00411331">
              <w:rPr>
                <w:rFonts w:ascii="Aptos" w:hAnsi="Aptos"/>
                <w:sz w:val="21"/>
                <w:szCs w:val="21"/>
              </w:rPr>
              <w:t xml:space="preserve">• uspostavljena nova stanica za javne bicikle u parku Zrinjevac, koja potiče korištenje bicikala kao alternativnog i ekološki prihvatljivog oblika prijevoza, </w:t>
            </w:r>
          </w:p>
          <w:p w14:paraId="1F4E0A65" w14:textId="29911B0F" w:rsidR="005B4C62" w:rsidRPr="00411331" w:rsidRDefault="005B4C62" w:rsidP="005B4C62">
            <w:pPr>
              <w:jc w:val="both"/>
              <w:rPr>
                <w:rFonts w:ascii="Aptos" w:hAnsi="Aptos"/>
                <w:sz w:val="21"/>
                <w:szCs w:val="21"/>
              </w:rPr>
            </w:pPr>
            <w:r w:rsidRPr="00411331">
              <w:rPr>
                <w:rFonts w:ascii="Aptos" w:hAnsi="Aptos"/>
                <w:sz w:val="21"/>
                <w:szCs w:val="21"/>
              </w:rPr>
              <w:t>• povećan broj posjetitelja parka i dvorane Zrinjevac, uređeno 20319m2 površine, od čega je tlocrtna površina Športske dvorane "Zrinjevac" 2162m2, dok je površina Parka Zrinjevac 18157m2.</w:t>
            </w:r>
          </w:p>
          <w:p w14:paraId="2218C9ED" w14:textId="08C762A6" w:rsidR="00930D10" w:rsidRPr="00411331" w:rsidRDefault="005B4C62" w:rsidP="005B4C62">
            <w:pPr>
              <w:jc w:val="both"/>
              <w:rPr>
                <w:rFonts w:ascii="Aptos" w:hAnsi="Aptos"/>
                <w:sz w:val="21"/>
                <w:szCs w:val="21"/>
              </w:rPr>
            </w:pPr>
            <w:r w:rsidRPr="00411331">
              <w:rPr>
                <w:rFonts w:ascii="Aptos" w:hAnsi="Aptos"/>
                <w:sz w:val="21"/>
                <w:szCs w:val="21"/>
              </w:rPr>
              <w:t>•</w:t>
            </w:r>
            <w:r w:rsidR="00A432DB" w:rsidRPr="00411331">
              <w:rPr>
                <w:rFonts w:ascii="Aptos" w:hAnsi="Aptos"/>
                <w:sz w:val="21"/>
                <w:szCs w:val="21"/>
              </w:rPr>
              <w:t xml:space="preserve"> p</w:t>
            </w:r>
            <w:r w:rsidRPr="00411331">
              <w:rPr>
                <w:rFonts w:ascii="Aptos" w:hAnsi="Aptos"/>
                <w:sz w:val="21"/>
                <w:szCs w:val="21"/>
              </w:rPr>
              <w:t>rojekt se provodi sukladno planiranom vremenu, troškovima i aktivnostima, periodični izvještaji o provedbi prihvaćeni od nadležnih tijela</w:t>
            </w:r>
          </w:p>
        </w:tc>
      </w:tr>
      <w:tr w:rsidR="00930D10" w:rsidRPr="00411331" w14:paraId="1FF1A8A1" w14:textId="77777777" w:rsidTr="00F60B4F">
        <w:tc>
          <w:tcPr>
            <w:tcW w:w="1985" w:type="dxa"/>
            <w:tcBorders>
              <w:top w:val="single" w:sz="4" w:space="0" w:color="auto"/>
              <w:left w:val="nil"/>
              <w:bottom w:val="single" w:sz="4" w:space="0" w:color="auto"/>
              <w:right w:val="nil"/>
            </w:tcBorders>
            <w:hideMark/>
          </w:tcPr>
          <w:p w14:paraId="308E3854" w14:textId="77777777" w:rsidR="00930D10" w:rsidRPr="00411331" w:rsidRDefault="00930D10" w:rsidP="00F60B4F">
            <w:pPr>
              <w:rPr>
                <w:rFonts w:ascii="Aptos" w:hAnsi="Aptos"/>
                <w:sz w:val="21"/>
                <w:szCs w:val="21"/>
              </w:rPr>
            </w:pPr>
            <w:r w:rsidRPr="00411331">
              <w:rPr>
                <w:rFonts w:ascii="Aptos" w:hAnsi="Aptos"/>
                <w:sz w:val="21"/>
                <w:szCs w:val="21"/>
              </w:rPr>
              <w:lastRenderedPageBreak/>
              <w:t xml:space="preserve">Planirani rokovi postignuća ključnih točaka ostvarenja projekta </w:t>
            </w:r>
          </w:p>
        </w:tc>
        <w:tc>
          <w:tcPr>
            <w:tcW w:w="7041" w:type="dxa"/>
            <w:tcBorders>
              <w:top w:val="single" w:sz="4" w:space="0" w:color="auto"/>
              <w:left w:val="nil"/>
              <w:bottom w:val="single" w:sz="4" w:space="0" w:color="auto"/>
              <w:right w:val="nil"/>
            </w:tcBorders>
          </w:tcPr>
          <w:p w14:paraId="18A330D7" w14:textId="77777777" w:rsidR="00930D10" w:rsidRPr="00411331" w:rsidRDefault="00930D10" w:rsidP="00F60B4F">
            <w:pPr>
              <w:jc w:val="both"/>
              <w:rPr>
                <w:rFonts w:ascii="Aptos" w:hAnsi="Aptos"/>
                <w:sz w:val="21"/>
                <w:szCs w:val="21"/>
              </w:rPr>
            </w:pPr>
          </w:p>
          <w:p w14:paraId="49236693" w14:textId="77777777" w:rsidR="00A432DB" w:rsidRPr="00411331" w:rsidRDefault="00A432DB" w:rsidP="00F60B4F">
            <w:pPr>
              <w:jc w:val="both"/>
              <w:rPr>
                <w:rFonts w:ascii="Aptos" w:hAnsi="Aptos"/>
                <w:sz w:val="21"/>
                <w:szCs w:val="21"/>
              </w:rPr>
            </w:pPr>
          </w:p>
          <w:p w14:paraId="5B13C176" w14:textId="578CC211" w:rsidR="00A432DB" w:rsidRPr="00411331" w:rsidRDefault="00A432DB" w:rsidP="00F60B4F">
            <w:pPr>
              <w:jc w:val="both"/>
              <w:rPr>
                <w:rFonts w:ascii="Aptos" w:hAnsi="Aptos"/>
                <w:sz w:val="21"/>
                <w:szCs w:val="21"/>
              </w:rPr>
            </w:pPr>
            <w:r w:rsidRPr="00411331">
              <w:rPr>
                <w:rFonts w:ascii="Aptos" w:hAnsi="Aptos"/>
                <w:sz w:val="21"/>
                <w:szCs w:val="21"/>
              </w:rPr>
              <w:t>18 mjeseci</w:t>
            </w:r>
          </w:p>
        </w:tc>
      </w:tr>
      <w:tr w:rsidR="00930D10" w:rsidRPr="00411331" w14:paraId="502A180B" w14:textId="77777777" w:rsidTr="00F60B4F">
        <w:tc>
          <w:tcPr>
            <w:tcW w:w="1985" w:type="dxa"/>
            <w:tcBorders>
              <w:top w:val="single" w:sz="4" w:space="0" w:color="auto"/>
              <w:left w:val="nil"/>
              <w:bottom w:val="single" w:sz="4" w:space="0" w:color="auto"/>
              <w:right w:val="nil"/>
            </w:tcBorders>
            <w:hideMark/>
          </w:tcPr>
          <w:p w14:paraId="14DEFD63" w14:textId="77777777" w:rsidR="00930D10" w:rsidRPr="00411331" w:rsidRDefault="00930D10" w:rsidP="00F60B4F">
            <w:pPr>
              <w:rPr>
                <w:rFonts w:ascii="Aptos" w:hAnsi="Aptos"/>
                <w:sz w:val="21"/>
                <w:szCs w:val="21"/>
              </w:rPr>
            </w:pPr>
            <w:r w:rsidRPr="00411331">
              <w:rPr>
                <w:rFonts w:ascii="Aptos" w:hAnsi="Aptos"/>
                <w:sz w:val="21"/>
                <w:szCs w:val="21"/>
              </w:rPr>
              <w:t xml:space="preserve">Ukupno procijenjena vrijednost projekta </w:t>
            </w:r>
          </w:p>
        </w:tc>
        <w:tc>
          <w:tcPr>
            <w:tcW w:w="7041" w:type="dxa"/>
            <w:tcBorders>
              <w:top w:val="single" w:sz="4" w:space="0" w:color="auto"/>
              <w:left w:val="nil"/>
              <w:bottom w:val="single" w:sz="4" w:space="0" w:color="auto"/>
              <w:right w:val="nil"/>
            </w:tcBorders>
          </w:tcPr>
          <w:p w14:paraId="447481B4" w14:textId="77777777" w:rsidR="00930D10" w:rsidRPr="00411331" w:rsidRDefault="00930D10" w:rsidP="00F60B4F">
            <w:pPr>
              <w:jc w:val="both"/>
              <w:rPr>
                <w:rFonts w:ascii="Aptos" w:hAnsi="Aptos"/>
                <w:sz w:val="21"/>
                <w:szCs w:val="21"/>
              </w:rPr>
            </w:pPr>
          </w:p>
          <w:p w14:paraId="49AB6AB9" w14:textId="4C494224" w:rsidR="00A432DB" w:rsidRPr="00411331" w:rsidRDefault="00A432DB" w:rsidP="00F60B4F">
            <w:pPr>
              <w:jc w:val="both"/>
              <w:rPr>
                <w:rFonts w:ascii="Aptos" w:hAnsi="Aptos"/>
                <w:sz w:val="21"/>
                <w:szCs w:val="21"/>
              </w:rPr>
            </w:pPr>
            <w:r w:rsidRPr="00411331">
              <w:rPr>
                <w:rFonts w:ascii="Aptos" w:hAnsi="Aptos"/>
                <w:sz w:val="21"/>
                <w:szCs w:val="21"/>
              </w:rPr>
              <w:t>5.698.760,81 eura</w:t>
            </w:r>
          </w:p>
        </w:tc>
      </w:tr>
      <w:tr w:rsidR="00930D10" w:rsidRPr="00411331" w14:paraId="34418D05" w14:textId="77777777" w:rsidTr="00F60B4F">
        <w:tc>
          <w:tcPr>
            <w:tcW w:w="1985" w:type="dxa"/>
            <w:tcBorders>
              <w:top w:val="single" w:sz="4" w:space="0" w:color="auto"/>
              <w:left w:val="nil"/>
              <w:bottom w:val="single" w:sz="4" w:space="0" w:color="auto"/>
              <w:right w:val="nil"/>
            </w:tcBorders>
            <w:hideMark/>
          </w:tcPr>
          <w:p w14:paraId="79E939DB" w14:textId="77777777" w:rsidR="00930D10" w:rsidRPr="00411331" w:rsidRDefault="00930D10" w:rsidP="00F60B4F">
            <w:pPr>
              <w:rPr>
                <w:rFonts w:ascii="Aptos" w:hAnsi="Aptos"/>
                <w:sz w:val="21"/>
                <w:szCs w:val="21"/>
              </w:rPr>
            </w:pPr>
            <w:r w:rsidRPr="00411331">
              <w:rPr>
                <w:rFonts w:ascii="Aptos" w:hAnsi="Aptos"/>
                <w:sz w:val="21"/>
                <w:szCs w:val="21"/>
              </w:rPr>
              <w:t xml:space="preserve">Iznos vlastitog financiranja </w:t>
            </w:r>
          </w:p>
        </w:tc>
        <w:tc>
          <w:tcPr>
            <w:tcW w:w="7041" w:type="dxa"/>
            <w:tcBorders>
              <w:top w:val="single" w:sz="4" w:space="0" w:color="auto"/>
              <w:left w:val="nil"/>
              <w:bottom w:val="single" w:sz="4" w:space="0" w:color="auto"/>
              <w:right w:val="nil"/>
            </w:tcBorders>
          </w:tcPr>
          <w:p w14:paraId="035D7AED" w14:textId="5F1FD15E" w:rsidR="00930D10" w:rsidRPr="00411331" w:rsidRDefault="00841BCE" w:rsidP="00F60B4F">
            <w:pPr>
              <w:jc w:val="both"/>
              <w:rPr>
                <w:rFonts w:ascii="Aptos" w:hAnsi="Aptos"/>
                <w:sz w:val="21"/>
                <w:szCs w:val="21"/>
              </w:rPr>
            </w:pPr>
            <w:r w:rsidRPr="00411331">
              <w:rPr>
                <w:rFonts w:ascii="Aptos" w:hAnsi="Aptos"/>
                <w:sz w:val="21"/>
                <w:szCs w:val="21"/>
              </w:rPr>
              <w:t>998.760,81 eura</w:t>
            </w:r>
          </w:p>
        </w:tc>
      </w:tr>
      <w:tr w:rsidR="00930D10" w:rsidRPr="00411331" w14:paraId="6ECF2CCC" w14:textId="77777777" w:rsidTr="00F60B4F">
        <w:tc>
          <w:tcPr>
            <w:tcW w:w="1985" w:type="dxa"/>
            <w:tcBorders>
              <w:top w:val="single" w:sz="4" w:space="0" w:color="auto"/>
              <w:left w:val="nil"/>
              <w:bottom w:val="single" w:sz="4" w:space="0" w:color="auto"/>
              <w:right w:val="nil"/>
            </w:tcBorders>
            <w:hideMark/>
          </w:tcPr>
          <w:p w14:paraId="51CBD820" w14:textId="77777777" w:rsidR="00930D10" w:rsidRPr="00411331" w:rsidRDefault="00930D10" w:rsidP="00F60B4F">
            <w:pPr>
              <w:rPr>
                <w:rFonts w:ascii="Aptos" w:hAnsi="Aptos"/>
                <w:sz w:val="21"/>
                <w:szCs w:val="21"/>
              </w:rPr>
            </w:pPr>
            <w:r w:rsidRPr="00411331">
              <w:rPr>
                <w:rFonts w:ascii="Aptos" w:hAnsi="Aptos"/>
                <w:sz w:val="21"/>
                <w:szCs w:val="21"/>
              </w:rPr>
              <w:t>Ostali mogući izvori financiranja</w:t>
            </w:r>
          </w:p>
        </w:tc>
        <w:tc>
          <w:tcPr>
            <w:tcW w:w="7041" w:type="dxa"/>
            <w:tcBorders>
              <w:top w:val="single" w:sz="4" w:space="0" w:color="auto"/>
              <w:left w:val="nil"/>
              <w:bottom w:val="single" w:sz="4" w:space="0" w:color="auto"/>
              <w:right w:val="nil"/>
            </w:tcBorders>
          </w:tcPr>
          <w:p w14:paraId="142F1F44" w14:textId="6FFB1836" w:rsidR="00930D10" w:rsidRPr="00411331" w:rsidRDefault="00841BCE" w:rsidP="00F60B4F">
            <w:pPr>
              <w:jc w:val="both"/>
              <w:rPr>
                <w:rFonts w:ascii="Aptos" w:hAnsi="Aptos"/>
                <w:sz w:val="21"/>
                <w:szCs w:val="21"/>
              </w:rPr>
            </w:pPr>
            <w:r w:rsidRPr="00411331">
              <w:rPr>
                <w:rFonts w:ascii="Aptos" w:hAnsi="Aptos"/>
                <w:sz w:val="21"/>
                <w:szCs w:val="21"/>
              </w:rPr>
              <w:t>Fond za sufinanciranje - MRRFEU</w:t>
            </w:r>
          </w:p>
        </w:tc>
      </w:tr>
      <w:tr w:rsidR="00930D10" w:rsidRPr="00411331" w14:paraId="411D4E94" w14:textId="77777777" w:rsidTr="00F60B4F">
        <w:tc>
          <w:tcPr>
            <w:tcW w:w="1985" w:type="dxa"/>
            <w:tcBorders>
              <w:top w:val="single" w:sz="4" w:space="0" w:color="auto"/>
              <w:left w:val="nil"/>
              <w:bottom w:val="single" w:sz="4" w:space="0" w:color="auto"/>
              <w:right w:val="nil"/>
            </w:tcBorders>
            <w:hideMark/>
          </w:tcPr>
          <w:p w14:paraId="1CF677B0" w14:textId="77777777" w:rsidR="00930D10" w:rsidRPr="00411331" w:rsidRDefault="00930D10" w:rsidP="00F60B4F">
            <w:pPr>
              <w:rPr>
                <w:rFonts w:ascii="Aptos" w:hAnsi="Aptos"/>
                <w:sz w:val="21"/>
                <w:szCs w:val="21"/>
              </w:rPr>
            </w:pPr>
            <w:r w:rsidRPr="00411331">
              <w:rPr>
                <w:rFonts w:ascii="Aptos" w:hAnsi="Aptos"/>
                <w:sz w:val="21"/>
                <w:szCs w:val="21"/>
              </w:rPr>
              <w:t xml:space="preserve">Imovinsko-pravni odnosi </w:t>
            </w:r>
          </w:p>
        </w:tc>
        <w:tc>
          <w:tcPr>
            <w:tcW w:w="7041" w:type="dxa"/>
            <w:tcBorders>
              <w:top w:val="single" w:sz="4" w:space="0" w:color="auto"/>
              <w:left w:val="nil"/>
              <w:bottom w:val="single" w:sz="4" w:space="0" w:color="auto"/>
              <w:right w:val="nil"/>
            </w:tcBorders>
          </w:tcPr>
          <w:p w14:paraId="365A4BDE" w14:textId="29FF5FF0" w:rsidR="00930D10" w:rsidRPr="00411331" w:rsidRDefault="00841BCE" w:rsidP="00F60B4F">
            <w:pPr>
              <w:jc w:val="both"/>
              <w:rPr>
                <w:rFonts w:ascii="Aptos" w:hAnsi="Aptos"/>
                <w:sz w:val="21"/>
                <w:szCs w:val="21"/>
              </w:rPr>
            </w:pPr>
            <w:r w:rsidRPr="00411331">
              <w:rPr>
                <w:rFonts w:ascii="Aptos" w:hAnsi="Aptos"/>
                <w:sz w:val="21"/>
                <w:szCs w:val="21"/>
              </w:rPr>
              <w:t>Riješeni</w:t>
            </w:r>
          </w:p>
        </w:tc>
      </w:tr>
      <w:tr w:rsidR="00930D10" w:rsidRPr="00411331" w14:paraId="667E5EB0" w14:textId="77777777" w:rsidTr="00F60B4F">
        <w:tc>
          <w:tcPr>
            <w:tcW w:w="1985" w:type="dxa"/>
            <w:tcBorders>
              <w:top w:val="single" w:sz="4" w:space="0" w:color="auto"/>
              <w:left w:val="nil"/>
              <w:bottom w:val="single" w:sz="4" w:space="0" w:color="auto"/>
              <w:right w:val="nil"/>
            </w:tcBorders>
            <w:hideMark/>
          </w:tcPr>
          <w:p w14:paraId="1C5C4FD2" w14:textId="77777777" w:rsidR="00930D10" w:rsidRPr="00411331" w:rsidRDefault="00930D10" w:rsidP="00F60B4F">
            <w:pPr>
              <w:rPr>
                <w:rFonts w:ascii="Aptos" w:hAnsi="Aptos"/>
                <w:sz w:val="21"/>
                <w:szCs w:val="21"/>
              </w:rPr>
            </w:pPr>
            <w:r w:rsidRPr="00411331">
              <w:rPr>
                <w:rFonts w:ascii="Aptos" w:hAnsi="Aptos"/>
                <w:sz w:val="21"/>
                <w:szCs w:val="21"/>
              </w:rPr>
              <w:t>Osnova za raspolaganje nekretninama</w:t>
            </w:r>
          </w:p>
        </w:tc>
        <w:tc>
          <w:tcPr>
            <w:tcW w:w="7041" w:type="dxa"/>
            <w:tcBorders>
              <w:top w:val="single" w:sz="4" w:space="0" w:color="auto"/>
              <w:left w:val="nil"/>
              <w:bottom w:val="single" w:sz="4" w:space="0" w:color="auto"/>
              <w:right w:val="nil"/>
            </w:tcBorders>
          </w:tcPr>
          <w:p w14:paraId="1D7A4D78" w14:textId="77777777" w:rsidR="00930D10" w:rsidRPr="00411331" w:rsidRDefault="00930D10" w:rsidP="00F60B4F">
            <w:pPr>
              <w:jc w:val="both"/>
              <w:rPr>
                <w:rFonts w:ascii="Aptos" w:hAnsi="Aptos"/>
                <w:sz w:val="21"/>
                <w:szCs w:val="21"/>
              </w:rPr>
            </w:pPr>
          </w:p>
          <w:p w14:paraId="1C6EECC7" w14:textId="710502F9" w:rsidR="00841BCE" w:rsidRPr="00411331" w:rsidRDefault="00841BCE" w:rsidP="00F60B4F">
            <w:pPr>
              <w:jc w:val="both"/>
              <w:rPr>
                <w:rFonts w:ascii="Aptos" w:hAnsi="Aptos"/>
                <w:sz w:val="21"/>
                <w:szCs w:val="21"/>
              </w:rPr>
            </w:pPr>
            <w:r w:rsidRPr="00411331">
              <w:rPr>
                <w:rFonts w:ascii="Aptos" w:hAnsi="Aptos"/>
                <w:sz w:val="21"/>
                <w:szCs w:val="21"/>
              </w:rPr>
              <w:t>Vlasništvo</w:t>
            </w:r>
          </w:p>
        </w:tc>
      </w:tr>
      <w:tr w:rsidR="00930D10" w:rsidRPr="00411331" w14:paraId="64765AB7" w14:textId="77777777" w:rsidTr="00F60B4F">
        <w:tc>
          <w:tcPr>
            <w:tcW w:w="1985" w:type="dxa"/>
            <w:tcBorders>
              <w:top w:val="single" w:sz="4" w:space="0" w:color="auto"/>
              <w:left w:val="nil"/>
              <w:bottom w:val="single" w:sz="4" w:space="0" w:color="auto"/>
              <w:right w:val="nil"/>
            </w:tcBorders>
            <w:hideMark/>
          </w:tcPr>
          <w:p w14:paraId="19038252" w14:textId="77777777" w:rsidR="00930D10" w:rsidRPr="00411331" w:rsidRDefault="00930D10" w:rsidP="00F60B4F">
            <w:pPr>
              <w:rPr>
                <w:rFonts w:ascii="Aptos" w:hAnsi="Aptos"/>
                <w:sz w:val="21"/>
                <w:szCs w:val="21"/>
              </w:rPr>
            </w:pPr>
            <w:r w:rsidRPr="00411331">
              <w:rPr>
                <w:rFonts w:ascii="Aptos" w:hAnsi="Aptos"/>
                <w:sz w:val="21"/>
                <w:szCs w:val="21"/>
              </w:rPr>
              <w:t>Status izrade potrebne studijske dokumentacije</w:t>
            </w:r>
          </w:p>
        </w:tc>
        <w:tc>
          <w:tcPr>
            <w:tcW w:w="7041" w:type="dxa"/>
            <w:tcBorders>
              <w:top w:val="single" w:sz="4" w:space="0" w:color="auto"/>
              <w:left w:val="nil"/>
              <w:bottom w:val="single" w:sz="4" w:space="0" w:color="auto"/>
              <w:right w:val="nil"/>
            </w:tcBorders>
          </w:tcPr>
          <w:p w14:paraId="2371D1D7" w14:textId="2C0044D3" w:rsidR="00930D10" w:rsidRPr="00411331" w:rsidRDefault="00850F62" w:rsidP="00F60B4F">
            <w:pPr>
              <w:jc w:val="both"/>
              <w:rPr>
                <w:rFonts w:ascii="Aptos" w:hAnsi="Aptos"/>
                <w:sz w:val="21"/>
                <w:szCs w:val="21"/>
              </w:rPr>
            </w:pPr>
            <w:r w:rsidRPr="00411331">
              <w:rPr>
                <w:rFonts w:ascii="Aptos" w:hAnsi="Aptos"/>
                <w:sz w:val="21"/>
                <w:szCs w:val="21"/>
              </w:rPr>
              <w:t>Profil projekta: DA</w:t>
            </w:r>
          </w:p>
          <w:p w14:paraId="6E0C5DCA" w14:textId="77777777" w:rsidR="00850F62" w:rsidRPr="00411331" w:rsidRDefault="00850F62" w:rsidP="00F60B4F">
            <w:pPr>
              <w:jc w:val="both"/>
              <w:rPr>
                <w:rFonts w:ascii="Aptos" w:hAnsi="Aptos"/>
                <w:sz w:val="21"/>
                <w:szCs w:val="21"/>
              </w:rPr>
            </w:pPr>
            <w:r w:rsidRPr="00411331">
              <w:rPr>
                <w:rFonts w:ascii="Aptos" w:hAnsi="Aptos"/>
                <w:sz w:val="21"/>
                <w:szCs w:val="21"/>
              </w:rPr>
              <w:t xml:space="preserve">Studija </w:t>
            </w:r>
            <w:proofErr w:type="spellStart"/>
            <w:r w:rsidRPr="00411331">
              <w:rPr>
                <w:rFonts w:ascii="Aptos" w:hAnsi="Aptos"/>
                <w:sz w:val="21"/>
                <w:szCs w:val="21"/>
              </w:rPr>
              <w:t>predizvodljivosti</w:t>
            </w:r>
            <w:proofErr w:type="spellEnd"/>
            <w:r w:rsidRPr="00411331">
              <w:rPr>
                <w:rFonts w:ascii="Aptos" w:hAnsi="Aptos"/>
                <w:sz w:val="21"/>
                <w:szCs w:val="21"/>
              </w:rPr>
              <w:t xml:space="preserve"> i/ili studija izvedivosti: DA</w:t>
            </w:r>
          </w:p>
          <w:p w14:paraId="36AB4B59" w14:textId="2089B6EB" w:rsidR="00850F62" w:rsidRPr="00411331" w:rsidRDefault="00850F62" w:rsidP="00F60B4F">
            <w:pPr>
              <w:jc w:val="both"/>
              <w:rPr>
                <w:rFonts w:ascii="Aptos" w:hAnsi="Aptos"/>
                <w:sz w:val="21"/>
                <w:szCs w:val="21"/>
              </w:rPr>
            </w:pPr>
            <w:r w:rsidRPr="00411331">
              <w:rPr>
                <w:rFonts w:ascii="Aptos" w:hAnsi="Aptos"/>
                <w:sz w:val="21"/>
                <w:szCs w:val="21"/>
              </w:rPr>
              <w:t>CBA: DA</w:t>
            </w:r>
          </w:p>
        </w:tc>
      </w:tr>
      <w:tr w:rsidR="00930D10" w:rsidRPr="00411331" w14:paraId="003A401C" w14:textId="77777777" w:rsidTr="00F60B4F">
        <w:tc>
          <w:tcPr>
            <w:tcW w:w="1985" w:type="dxa"/>
            <w:tcBorders>
              <w:top w:val="single" w:sz="4" w:space="0" w:color="auto"/>
              <w:left w:val="nil"/>
              <w:bottom w:val="single" w:sz="4" w:space="0" w:color="auto"/>
              <w:right w:val="nil"/>
            </w:tcBorders>
            <w:hideMark/>
          </w:tcPr>
          <w:p w14:paraId="2B82FFF7" w14:textId="77777777" w:rsidR="00930D10" w:rsidRPr="00411331" w:rsidRDefault="00930D10" w:rsidP="00F60B4F">
            <w:pPr>
              <w:rPr>
                <w:rFonts w:ascii="Aptos" w:hAnsi="Aptos"/>
                <w:sz w:val="21"/>
                <w:szCs w:val="21"/>
              </w:rPr>
            </w:pPr>
            <w:r w:rsidRPr="00411331">
              <w:rPr>
                <w:rFonts w:ascii="Aptos" w:hAnsi="Aptos"/>
                <w:sz w:val="21"/>
                <w:szCs w:val="21"/>
              </w:rPr>
              <w:t xml:space="preserve">Status izvedbe potrebne projektne dokumentacije </w:t>
            </w:r>
          </w:p>
        </w:tc>
        <w:tc>
          <w:tcPr>
            <w:tcW w:w="7041" w:type="dxa"/>
            <w:tcBorders>
              <w:top w:val="single" w:sz="4" w:space="0" w:color="auto"/>
              <w:left w:val="nil"/>
              <w:bottom w:val="single" w:sz="4" w:space="0" w:color="auto"/>
              <w:right w:val="nil"/>
            </w:tcBorders>
          </w:tcPr>
          <w:p w14:paraId="69BE7D13" w14:textId="77777777" w:rsidR="00930D10" w:rsidRPr="00411331" w:rsidRDefault="00850F62" w:rsidP="00F60B4F">
            <w:pPr>
              <w:jc w:val="both"/>
              <w:rPr>
                <w:rFonts w:ascii="Aptos" w:hAnsi="Aptos"/>
                <w:sz w:val="21"/>
                <w:szCs w:val="21"/>
              </w:rPr>
            </w:pPr>
            <w:r w:rsidRPr="00411331">
              <w:rPr>
                <w:rFonts w:ascii="Aptos" w:hAnsi="Aptos"/>
                <w:sz w:val="21"/>
                <w:szCs w:val="21"/>
              </w:rPr>
              <w:t>Idejni projekt: DA</w:t>
            </w:r>
          </w:p>
          <w:p w14:paraId="78D0A283" w14:textId="77777777" w:rsidR="00850F62" w:rsidRPr="00411331" w:rsidRDefault="00850F62" w:rsidP="00F60B4F">
            <w:pPr>
              <w:jc w:val="both"/>
              <w:rPr>
                <w:rFonts w:ascii="Aptos" w:hAnsi="Aptos"/>
                <w:sz w:val="21"/>
                <w:szCs w:val="21"/>
              </w:rPr>
            </w:pPr>
            <w:r w:rsidRPr="00411331">
              <w:rPr>
                <w:rFonts w:ascii="Aptos" w:hAnsi="Aptos"/>
                <w:sz w:val="21"/>
                <w:szCs w:val="21"/>
              </w:rPr>
              <w:t>Lokacijska dozvola: DA</w:t>
            </w:r>
          </w:p>
          <w:p w14:paraId="0A02EA14" w14:textId="77777777" w:rsidR="00850F62" w:rsidRPr="00411331" w:rsidRDefault="00850F62" w:rsidP="00F60B4F">
            <w:pPr>
              <w:jc w:val="both"/>
              <w:rPr>
                <w:rFonts w:ascii="Aptos" w:hAnsi="Aptos"/>
                <w:sz w:val="21"/>
                <w:szCs w:val="21"/>
              </w:rPr>
            </w:pPr>
            <w:r w:rsidRPr="00411331">
              <w:rPr>
                <w:rFonts w:ascii="Aptos" w:hAnsi="Aptos"/>
                <w:sz w:val="21"/>
                <w:szCs w:val="21"/>
              </w:rPr>
              <w:t>Glavni projekt: DA</w:t>
            </w:r>
          </w:p>
          <w:p w14:paraId="361C1E7A" w14:textId="655B3179" w:rsidR="00850F62" w:rsidRPr="00411331" w:rsidRDefault="009370BF" w:rsidP="00F60B4F">
            <w:pPr>
              <w:jc w:val="both"/>
              <w:rPr>
                <w:rFonts w:ascii="Aptos" w:hAnsi="Aptos"/>
                <w:sz w:val="21"/>
                <w:szCs w:val="21"/>
              </w:rPr>
            </w:pPr>
            <w:r w:rsidRPr="00411331">
              <w:rPr>
                <w:rFonts w:ascii="Aptos" w:hAnsi="Aptos"/>
                <w:sz w:val="21"/>
                <w:szCs w:val="21"/>
              </w:rPr>
              <w:t>Gradnja prema Pravilniku o jednostavnim i drugim građevinama i radovima: DA</w:t>
            </w:r>
          </w:p>
          <w:p w14:paraId="5BA26645" w14:textId="72A06F8F" w:rsidR="009370BF" w:rsidRPr="00411331" w:rsidRDefault="009370BF" w:rsidP="009370BF">
            <w:pPr>
              <w:jc w:val="both"/>
              <w:rPr>
                <w:rFonts w:ascii="Aptos" w:hAnsi="Aptos"/>
                <w:sz w:val="21"/>
                <w:szCs w:val="21"/>
              </w:rPr>
            </w:pPr>
            <w:r w:rsidRPr="00411331">
              <w:rPr>
                <w:rFonts w:ascii="Aptos" w:hAnsi="Aptos"/>
                <w:sz w:val="21"/>
                <w:szCs w:val="21"/>
              </w:rPr>
              <w:t>Ishodovana lokacijska dozvola: DA</w:t>
            </w:r>
          </w:p>
        </w:tc>
      </w:tr>
    </w:tbl>
    <w:p w14:paraId="3E780A5A" w14:textId="77777777" w:rsidR="00930D10" w:rsidRPr="00411331" w:rsidRDefault="00930D10">
      <w:pPr>
        <w:spacing w:after="160" w:line="278" w:lineRule="auto"/>
        <w:rPr>
          <w:rFonts w:ascii="Aptos" w:hAnsi="Aptos" w:cstheme="majorHAnsi"/>
          <w:kern w:val="2"/>
          <w:sz w:val="21"/>
          <w:szCs w:val="21"/>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57"/>
        <w:gridCol w:w="4059"/>
      </w:tblGrid>
      <w:tr w:rsidR="006A5420" w:rsidRPr="00411331" w14:paraId="5B7C572F" w14:textId="77777777" w:rsidTr="00592479">
        <w:tc>
          <w:tcPr>
            <w:tcW w:w="4957" w:type="dxa"/>
            <w:shd w:val="clear" w:color="auto" w:fill="F2F2F2" w:themeFill="background1" w:themeFillShade="F2"/>
          </w:tcPr>
          <w:p w14:paraId="44934187"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t>Doprinos strateškom cilju</w:t>
            </w:r>
          </w:p>
        </w:tc>
        <w:tc>
          <w:tcPr>
            <w:tcW w:w="4059" w:type="dxa"/>
          </w:tcPr>
          <w:p w14:paraId="6A8716A3" w14:textId="52D60F11" w:rsidR="006A5420" w:rsidRPr="00411331" w:rsidRDefault="00CE1C72" w:rsidP="00CE1C72">
            <w:pPr>
              <w:spacing w:after="160" w:line="278" w:lineRule="auto"/>
              <w:rPr>
                <w:rFonts w:ascii="Aptos" w:hAnsi="Aptos"/>
                <w:sz w:val="21"/>
                <w:szCs w:val="21"/>
              </w:rPr>
            </w:pPr>
            <w:r w:rsidRPr="00411331">
              <w:rPr>
                <w:rFonts w:ascii="Aptos" w:hAnsi="Aptos"/>
                <w:sz w:val="21"/>
                <w:szCs w:val="21"/>
              </w:rPr>
              <w:t>Projekti navedeni u Strategiji razvoja Urbane aglomeracije Osijek do 2027.  Projekt od strateškog značaja 13: Revitalizacija parka Zrinjevac i zgrade sportske dvorane - ;  Posebni cilj 1.3.   Razvoj kulturnih, društvenih, rekreativnih i turističkih sadržaja i infrastrukture koji podržavaju zdrav, ugodan i kulturno bogat životni stil stanovnika i doživljaj posjetitelja.</w:t>
            </w:r>
          </w:p>
        </w:tc>
      </w:tr>
      <w:tr w:rsidR="006A5420" w:rsidRPr="00411331" w14:paraId="663B55F1" w14:textId="77777777" w:rsidTr="00592479">
        <w:tc>
          <w:tcPr>
            <w:tcW w:w="4957" w:type="dxa"/>
            <w:shd w:val="clear" w:color="auto" w:fill="F2F2F2" w:themeFill="background1" w:themeFillShade="F2"/>
          </w:tcPr>
          <w:p w14:paraId="4C299C76"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t xml:space="preserve">Pozitivni financijski učinak na sektor turizma i povezane sektora </w:t>
            </w:r>
          </w:p>
        </w:tc>
        <w:tc>
          <w:tcPr>
            <w:tcW w:w="4059" w:type="dxa"/>
          </w:tcPr>
          <w:p w14:paraId="73643467" w14:textId="7A6FE813" w:rsidR="006A5420" w:rsidRPr="00411331" w:rsidRDefault="00CE1C72" w:rsidP="00592479">
            <w:pPr>
              <w:spacing w:after="160" w:line="278" w:lineRule="auto"/>
              <w:rPr>
                <w:rFonts w:ascii="Aptos" w:hAnsi="Aptos"/>
                <w:sz w:val="21"/>
                <w:szCs w:val="21"/>
              </w:rPr>
            </w:pPr>
            <w:r w:rsidRPr="00411331">
              <w:rPr>
                <w:rFonts w:ascii="Aptos" w:hAnsi="Aptos"/>
                <w:sz w:val="21"/>
                <w:szCs w:val="21"/>
              </w:rPr>
              <w:t xml:space="preserve">Ulaganja u višenamjensku sportsku, obrazovnu, turističku, društveno-kulturnu, istraživačko-razvojnu, gospodarsku, društveno-poduzetničku i sličnu </w:t>
            </w:r>
            <w:r w:rsidRPr="00411331">
              <w:rPr>
                <w:rFonts w:ascii="Aptos" w:hAnsi="Aptos"/>
                <w:sz w:val="21"/>
                <w:szCs w:val="21"/>
              </w:rPr>
              <w:lastRenderedPageBreak/>
              <w:t>infrastrukturu značajnu za uključiv gospodarski i društveni razvoj kroz doprinos zdravlju i dobrobiti građana, socijalnom uključivanju, obrazovanju i proširenju turističke ponude.</w:t>
            </w:r>
          </w:p>
        </w:tc>
      </w:tr>
      <w:tr w:rsidR="006A5420" w:rsidRPr="00411331" w14:paraId="1A66EC0B" w14:textId="77777777" w:rsidTr="00592479">
        <w:tc>
          <w:tcPr>
            <w:tcW w:w="4957" w:type="dxa"/>
            <w:shd w:val="clear" w:color="auto" w:fill="F2F2F2" w:themeFill="background1" w:themeFillShade="F2"/>
          </w:tcPr>
          <w:p w14:paraId="0D5CE894"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lastRenderedPageBreak/>
              <w:t>Minimalna studijska/projektna dokumentacija prema propisu kojim se regulira odobravanje investicijskih projekata za obveze koje preuzimaju proračunski korisnici jedinice lokalne i područne (regionalne samouprave)</w:t>
            </w:r>
          </w:p>
        </w:tc>
        <w:tc>
          <w:tcPr>
            <w:tcW w:w="4059" w:type="dxa"/>
          </w:tcPr>
          <w:p w14:paraId="74DB4159" w14:textId="6A6586F3" w:rsidR="006A5420" w:rsidRPr="00411331" w:rsidRDefault="00CE1C72" w:rsidP="00592479">
            <w:pPr>
              <w:spacing w:after="160" w:line="278" w:lineRule="auto"/>
              <w:rPr>
                <w:rFonts w:ascii="Aptos" w:hAnsi="Aptos"/>
                <w:sz w:val="21"/>
                <w:szCs w:val="21"/>
              </w:rPr>
            </w:pPr>
            <w:r w:rsidRPr="00411331">
              <w:rPr>
                <w:rFonts w:ascii="Aptos" w:hAnsi="Aptos"/>
                <w:sz w:val="21"/>
                <w:szCs w:val="21"/>
              </w:rPr>
              <w:t>DA</w:t>
            </w:r>
          </w:p>
        </w:tc>
      </w:tr>
      <w:tr w:rsidR="006A5420" w:rsidRPr="00411331" w14:paraId="12D51B0B" w14:textId="77777777" w:rsidTr="00592479">
        <w:tc>
          <w:tcPr>
            <w:tcW w:w="4957" w:type="dxa"/>
            <w:shd w:val="clear" w:color="auto" w:fill="F2F2F2" w:themeFill="background1" w:themeFillShade="F2"/>
          </w:tcPr>
          <w:p w14:paraId="797A2D72"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t>Vrijednost prelazi 1.000.000,00 eura</w:t>
            </w:r>
          </w:p>
        </w:tc>
        <w:tc>
          <w:tcPr>
            <w:tcW w:w="4059" w:type="dxa"/>
          </w:tcPr>
          <w:p w14:paraId="5F2E6B3E" w14:textId="470BD408" w:rsidR="006A5420" w:rsidRPr="00411331" w:rsidRDefault="00CE1C72" w:rsidP="00592479">
            <w:pPr>
              <w:spacing w:after="160" w:line="278" w:lineRule="auto"/>
              <w:rPr>
                <w:rFonts w:ascii="Aptos" w:hAnsi="Aptos"/>
                <w:sz w:val="21"/>
                <w:szCs w:val="21"/>
              </w:rPr>
            </w:pPr>
            <w:r w:rsidRPr="00411331">
              <w:rPr>
                <w:rFonts w:ascii="Aptos" w:hAnsi="Aptos"/>
                <w:sz w:val="21"/>
                <w:szCs w:val="21"/>
              </w:rPr>
              <w:t>DA</w:t>
            </w:r>
          </w:p>
        </w:tc>
      </w:tr>
    </w:tbl>
    <w:p w14:paraId="0648A45B" w14:textId="58573BDA" w:rsidR="006A5420" w:rsidRPr="00411331" w:rsidRDefault="00411331">
      <w:pPr>
        <w:spacing w:after="160" w:line="278" w:lineRule="auto"/>
        <w:rPr>
          <w:rFonts w:ascii="Aptos" w:hAnsi="Aptos" w:cstheme="majorHAnsi"/>
          <w:kern w:val="2"/>
          <w:sz w:val="21"/>
          <w:szCs w:val="21"/>
        </w:rPr>
      </w:pPr>
      <w:r w:rsidRPr="00411331">
        <w:rPr>
          <w:rFonts w:ascii="Aptos" w:hAnsi="Aptos" w:cstheme="majorHAnsi"/>
          <w:kern w:val="2"/>
          <w:sz w:val="21"/>
          <w:szCs w:val="21"/>
        </w:rPr>
        <w:t>Napomena: U pripremi je poziv za izravnu dodjelu.</w:t>
      </w:r>
    </w:p>
    <w:p w14:paraId="4A3FA82C" w14:textId="77777777" w:rsidR="006A5420" w:rsidRPr="00411331" w:rsidRDefault="006A5420">
      <w:pPr>
        <w:spacing w:after="160" w:line="278" w:lineRule="auto"/>
        <w:rPr>
          <w:rFonts w:ascii="Aptos" w:hAnsi="Aptos" w:cstheme="majorHAnsi"/>
          <w:kern w:val="2"/>
          <w:sz w:val="21"/>
          <w:szCs w:val="21"/>
        </w:rPr>
      </w:pPr>
    </w:p>
    <w:p w14:paraId="76EB867C" w14:textId="77777777" w:rsidR="006A5420" w:rsidRPr="00411331" w:rsidRDefault="006A5420">
      <w:pPr>
        <w:spacing w:after="160" w:line="278" w:lineRule="auto"/>
        <w:rPr>
          <w:rFonts w:ascii="Aptos" w:hAnsi="Aptos" w:cstheme="majorHAnsi"/>
          <w:kern w:val="2"/>
          <w:sz w:val="21"/>
          <w:szCs w:val="21"/>
        </w:rPr>
      </w:pP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7041"/>
      </w:tblGrid>
      <w:tr w:rsidR="00930D10" w:rsidRPr="00411331" w14:paraId="49CD60E2" w14:textId="77777777" w:rsidTr="00930D10">
        <w:trPr>
          <w:trHeight w:val="533"/>
        </w:trPr>
        <w:tc>
          <w:tcPr>
            <w:tcW w:w="1985" w:type="dxa"/>
            <w:tcBorders>
              <w:top w:val="single" w:sz="4" w:space="0" w:color="auto"/>
              <w:left w:val="nil"/>
              <w:bottom w:val="single" w:sz="4" w:space="0" w:color="auto"/>
              <w:right w:val="nil"/>
            </w:tcBorders>
            <w:shd w:val="clear" w:color="auto" w:fill="215E99" w:themeFill="text2" w:themeFillTint="BF"/>
            <w:hideMark/>
          </w:tcPr>
          <w:p w14:paraId="57DDF69E" w14:textId="77777777" w:rsidR="00930D10" w:rsidRPr="00411331" w:rsidRDefault="00930D10" w:rsidP="00F60B4F">
            <w:pPr>
              <w:tabs>
                <w:tab w:val="center" w:pos="2221"/>
              </w:tabs>
              <w:rPr>
                <w:rFonts w:ascii="Aptos" w:hAnsi="Aptos"/>
                <w:color w:val="FFFFFF" w:themeColor="background1"/>
                <w:sz w:val="21"/>
                <w:szCs w:val="21"/>
              </w:rPr>
            </w:pPr>
            <w:r w:rsidRPr="00411331">
              <w:rPr>
                <w:rFonts w:ascii="Aptos" w:hAnsi="Aptos"/>
                <w:color w:val="FFFFFF" w:themeColor="background1"/>
                <w:sz w:val="21"/>
                <w:szCs w:val="21"/>
              </w:rPr>
              <w:t>Naziv projekta</w:t>
            </w:r>
            <w:r w:rsidRPr="00411331">
              <w:rPr>
                <w:rFonts w:ascii="Aptos" w:hAnsi="Aptos"/>
                <w:color w:val="FFFFFF" w:themeColor="background1"/>
                <w:sz w:val="21"/>
                <w:szCs w:val="21"/>
              </w:rPr>
              <w:tab/>
            </w:r>
          </w:p>
        </w:tc>
        <w:tc>
          <w:tcPr>
            <w:tcW w:w="7041" w:type="dxa"/>
            <w:tcBorders>
              <w:top w:val="single" w:sz="4" w:space="0" w:color="auto"/>
              <w:left w:val="nil"/>
              <w:bottom w:val="single" w:sz="4" w:space="0" w:color="auto"/>
              <w:right w:val="nil"/>
            </w:tcBorders>
            <w:shd w:val="clear" w:color="auto" w:fill="215E99" w:themeFill="text2" w:themeFillTint="BF"/>
          </w:tcPr>
          <w:p w14:paraId="794AE8AE" w14:textId="7450B16D" w:rsidR="00930D10" w:rsidRPr="00411331" w:rsidRDefault="008C102E" w:rsidP="00F60B4F">
            <w:pPr>
              <w:rPr>
                <w:rFonts w:ascii="Aptos" w:hAnsi="Aptos"/>
                <w:color w:val="FFFFFF" w:themeColor="background1"/>
                <w:sz w:val="21"/>
                <w:szCs w:val="21"/>
              </w:rPr>
            </w:pPr>
            <w:r w:rsidRPr="00411331">
              <w:rPr>
                <w:rFonts w:ascii="Aptos" w:hAnsi="Aptos"/>
                <w:color w:val="FFFFFF" w:themeColor="background1"/>
                <w:sz w:val="21"/>
                <w:szCs w:val="21"/>
              </w:rPr>
              <w:t xml:space="preserve">REKONSTRUKCIJA ZGRADE HRVATSKOG NARODNOG KAZALIŠTA </w:t>
            </w:r>
          </w:p>
        </w:tc>
      </w:tr>
      <w:tr w:rsidR="00930D10" w:rsidRPr="00411331" w14:paraId="77BBB378" w14:textId="77777777" w:rsidTr="00F60B4F">
        <w:tc>
          <w:tcPr>
            <w:tcW w:w="1985" w:type="dxa"/>
            <w:tcBorders>
              <w:top w:val="single" w:sz="4" w:space="0" w:color="auto"/>
              <w:left w:val="nil"/>
              <w:bottom w:val="single" w:sz="4" w:space="0" w:color="auto"/>
              <w:right w:val="nil"/>
            </w:tcBorders>
            <w:hideMark/>
          </w:tcPr>
          <w:p w14:paraId="670A99BD" w14:textId="77777777" w:rsidR="00930D10" w:rsidRPr="00411331" w:rsidRDefault="00930D10" w:rsidP="00F60B4F">
            <w:pPr>
              <w:rPr>
                <w:rFonts w:ascii="Aptos" w:hAnsi="Aptos"/>
                <w:sz w:val="21"/>
                <w:szCs w:val="21"/>
              </w:rPr>
            </w:pPr>
            <w:r w:rsidRPr="00411331">
              <w:rPr>
                <w:rFonts w:ascii="Aptos" w:hAnsi="Aptos"/>
                <w:sz w:val="21"/>
                <w:szCs w:val="21"/>
              </w:rPr>
              <w:t>Kratki opis predmeta projekta</w:t>
            </w:r>
          </w:p>
        </w:tc>
        <w:tc>
          <w:tcPr>
            <w:tcW w:w="7041" w:type="dxa"/>
            <w:tcBorders>
              <w:top w:val="single" w:sz="4" w:space="0" w:color="auto"/>
              <w:left w:val="nil"/>
              <w:bottom w:val="single" w:sz="4" w:space="0" w:color="auto"/>
              <w:right w:val="nil"/>
            </w:tcBorders>
          </w:tcPr>
          <w:p w14:paraId="1CB8C71F" w14:textId="24E5509C" w:rsidR="00930D10" w:rsidRPr="00411331" w:rsidRDefault="00B8292E" w:rsidP="00F60B4F">
            <w:pPr>
              <w:jc w:val="both"/>
              <w:rPr>
                <w:rFonts w:ascii="Aptos" w:hAnsi="Aptos"/>
                <w:sz w:val="21"/>
                <w:szCs w:val="21"/>
              </w:rPr>
            </w:pPr>
            <w:r w:rsidRPr="00411331">
              <w:rPr>
                <w:rFonts w:ascii="Aptos" w:hAnsi="Aptos"/>
                <w:sz w:val="21"/>
                <w:szCs w:val="21"/>
              </w:rPr>
              <w:t>Projekt predviđa temeljitu rekonstrukciju i obnovu zgrade HNK u Osijeku radi poboljšanja energetske učinkovitosti, pristupačnosti i funkcionalnosti same ustanove. Poseban element projekta je izgradnja tzv. male scene – multifunkcionalnog prostora manjeg kapaciteta namijenjenog izvedbi različitih tematskih sadržaja.</w:t>
            </w:r>
          </w:p>
        </w:tc>
      </w:tr>
      <w:tr w:rsidR="00930D10" w:rsidRPr="00411331" w14:paraId="4A23E0F2" w14:textId="77777777" w:rsidTr="00F60B4F">
        <w:tc>
          <w:tcPr>
            <w:tcW w:w="1985" w:type="dxa"/>
            <w:tcBorders>
              <w:top w:val="single" w:sz="4" w:space="0" w:color="auto"/>
              <w:left w:val="nil"/>
              <w:bottom w:val="single" w:sz="4" w:space="0" w:color="auto"/>
              <w:right w:val="nil"/>
            </w:tcBorders>
            <w:hideMark/>
          </w:tcPr>
          <w:p w14:paraId="76E1002C" w14:textId="77777777" w:rsidR="00930D10" w:rsidRPr="00411331" w:rsidRDefault="00930D10" w:rsidP="00F60B4F">
            <w:pPr>
              <w:rPr>
                <w:rFonts w:ascii="Aptos" w:hAnsi="Aptos"/>
                <w:sz w:val="21"/>
                <w:szCs w:val="21"/>
              </w:rPr>
            </w:pPr>
            <w:r w:rsidRPr="00411331">
              <w:rPr>
                <w:rFonts w:ascii="Aptos" w:hAnsi="Aptos"/>
                <w:sz w:val="21"/>
                <w:szCs w:val="21"/>
              </w:rPr>
              <w:t>Kratki opis svrhe projekta</w:t>
            </w:r>
          </w:p>
        </w:tc>
        <w:tc>
          <w:tcPr>
            <w:tcW w:w="7041" w:type="dxa"/>
            <w:tcBorders>
              <w:top w:val="single" w:sz="4" w:space="0" w:color="auto"/>
              <w:left w:val="nil"/>
              <w:bottom w:val="single" w:sz="4" w:space="0" w:color="auto"/>
              <w:right w:val="nil"/>
            </w:tcBorders>
          </w:tcPr>
          <w:p w14:paraId="30D0824F" w14:textId="46636373" w:rsidR="00930D10" w:rsidRPr="00411331" w:rsidRDefault="00B8292E" w:rsidP="00F60B4F">
            <w:pPr>
              <w:jc w:val="both"/>
              <w:rPr>
                <w:rFonts w:ascii="Aptos" w:hAnsi="Aptos"/>
                <w:iCs/>
                <w:sz w:val="21"/>
                <w:szCs w:val="21"/>
              </w:rPr>
            </w:pPr>
            <w:r w:rsidRPr="00411331">
              <w:rPr>
                <w:rFonts w:ascii="Aptos" w:hAnsi="Aptos"/>
                <w:iCs/>
                <w:sz w:val="21"/>
                <w:szCs w:val="21"/>
              </w:rPr>
              <w:t xml:space="preserve">Svrha projekta je rekonstrukcijom i opremanjem zgrade HNK u Osijeku te </w:t>
            </w:r>
            <w:proofErr w:type="spellStart"/>
            <w:r w:rsidRPr="00411331">
              <w:rPr>
                <w:rFonts w:ascii="Aptos" w:hAnsi="Aptos"/>
                <w:iCs/>
                <w:sz w:val="21"/>
                <w:szCs w:val="21"/>
              </w:rPr>
              <w:t>izradnjom</w:t>
            </w:r>
            <w:proofErr w:type="spellEnd"/>
            <w:r w:rsidRPr="00411331">
              <w:rPr>
                <w:rFonts w:ascii="Aptos" w:hAnsi="Aptos"/>
                <w:iCs/>
                <w:sz w:val="21"/>
                <w:szCs w:val="21"/>
              </w:rPr>
              <w:t xml:space="preserve"> tzv. male scene stvoriti će se primjereni uvjeti za redovnu djelatnost ustanove, proširenje ponude te razvoj inovativnih i inkluzivnih usluga u kulturi, čime se postiže povećanje broja posjetitelja i razvoj nove publike, posebice iz ranjivih skupina. Uz upravljanje projektom te promidžbu i vidljivost, aktivnosti obuhvaćaju unaprjeđenje energetskih svojstava i pristupačnosti zgrade (radovi), opremanje, horizontalne mjere (korištenje OIE; elementi zelene javne nabave, urbane mobilnosti; ravnopravnost i nediskriminacija) i izgradnja tzv. male scene -  multifunkcionalnog prostora za nove kulturne sadržaje i  fleksibilniji repertoar.</w:t>
            </w:r>
          </w:p>
        </w:tc>
      </w:tr>
      <w:tr w:rsidR="00930D10" w:rsidRPr="00411331" w14:paraId="79B28657" w14:textId="77777777" w:rsidTr="00F60B4F">
        <w:tc>
          <w:tcPr>
            <w:tcW w:w="1985" w:type="dxa"/>
            <w:tcBorders>
              <w:top w:val="single" w:sz="4" w:space="0" w:color="auto"/>
              <w:left w:val="nil"/>
              <w:bottom w:val="single" w:sz="4" w:space="0" w:color="auto"/>
              <w:right w:val="nil"/>
            </w:tcBorders>
            <w:hideMark/>
          </w:tcPr>
          <w:p w14:paraId="5D79925B" w14:textId="77777777" w:rsidR="00930D10" w:rsidRPr="00411331" w:rsidRDefault="00930D10" w:rsidP="00F60B4F">
            <w:pPr>
              <w:rPr>
                <w:rFonts w:ascii="Aptos" w:hAnsi="Aptos"/>
                <w:sz w:val="21"/>
                <w:szCs w:val="21"/>
              </w:rPr>
            </w:pPr>
            <w:r w:rsidRPr="00411331">
              <w:rPr>
                <w:rFonts w:ascii="Aptos" w:hAnsi="Aptos"/>
                <w:sz w:val="21"/>
                <w:szCs w:val="21"/>
              </w:rPr>
              <w:t xml:space="preserve">Način doprinosa ostvarenju pokazatelja održivosti </w:t>
            </w:r>
          </w:p>
        </w:tc>
        <w:tc>
          <w:tcPr>
            <w:tcW w:w="7041" w:type="dxa"/>
            <w:tcBorders>
              <w:top w:val="single" w:sz="4" w:space="0" w:color="auto"/>
              <w:left w:val="nil"/>
              <w:bottom w:val="single" w:sz="4" w:space="0" w:color="auto"/>
              <w:right w:val="nil"/>
            </w:tcBorders>
          </w:tcPr>
          <w:p w14:paraId="1BF0A339" w14:textId="3E1B2BDA" w:rsidR="00930D10" w:rsidRPr="00411331" w:rsidRDefault="00B8292E" w:rsidP="00F60B4F">
            <w:pPr>
              <w:jc w:val="both"/>
              <w:rPr>
                <w:rFonts w:ascii="Aptos" w:hAnsi="Aptos"/>
                <w:sz w:val="21"/>
                <w:szCs w:val="21"/>
              </w:rPr>
            </w:pPr>
            <w:r w:rsidRPr="00411331">
              <w:rPr>
                <w:rFonts w:ascii="Aptos" w:hAnsi="Aptos"/>
                <w:sz w:val="21"/>
                <w:szCs w:val="21"/>
              </w:rPr>
              <w:t xml:space="preserve">Projekt doprinosi očuvanju kulturne baštine, uključivanju zajednice, razvoju kulturne turističke  ponude i jačanju gospodarskog potencijala Osijeka i regije. Održivost rezultata projekta je neupitna jer će velike financijske uštede na troškovima energenata rezultirati boljim financijskim kapacitetima ove ustanove u kulturi te će dio ušteda biti usmjeren na prikladno održavanje nove opreme i uređaja u funkciji energetske učinkovitosti i pristupačnosti, a koji su pribavljenih kroz ovaj projekt. Također će </w:t>
            </w:r>
            <w:proofErr w:type="spellStart"/>
            <w:r w:rsidRPr="00411331">
              <w:rPr>
                <w:rFonts w:ascii="Aptos" w:hAnsi="Aptos"/>
                <w:sz w:val="21"/>
                <w:szCs w:val="21"/>
              </w:rPr>
              <w:t>novorazvijane</w:t>
            </w:r>
            <w:proofErr w:type="spellEnd"/>
            <w:r w:rsidRPr="00411331">
              <w:rPr>
                <w:rFonts w:ascii="Aptos" w:hAnsi="Aptos"/>
                <w:sz w:val="21"/>
                <w:szCs w:val="21"/>
              </w:rPr>
              <w:t xml:space="preserve"> usluge će dovesti do povećanja broja posjetitelja od minimalno 10%, što će donijeti i dodatne prihode ustanovi i tako doprinijeti održivosti. Grad Osijek kao vlasnik i osnivač ustanove HNK u Osijeku u potpunosti snosi obvezu osiguranja financijskih sredstava za djelovanje ustanove te će i nastavili biti garancija potpune održivosti ove ustanove i rezultata ovoga projekta.</w:t>
            </w:r>
          </w:p>
        </w:tc>
      </w:tr>
      <w:tr w:rsidR="00930D10" w:rsidRPr="00411331" w14:paraId="5F39DBD2" w14:textId="77777777" w:rsidTr="00F60B4F">
        <w:tc>
          <w:tcPr>
            <w:tcW w:w="1985" w:type="dxa"/>
            <w:tcBorders>
              <w:top w:val="single" w:sz="4" w:space="0" w:color="auto"/>
              <w:left w:val="nil"/>
              <w:bottom w:val="single" w:sz="4" w:space="0" w:color="auto"/>
              <w:right w:val="nil"/>
            </w:tcBorders>
            <w:hideMark/>
          </w:tcPr>
          <w:p w14:paraId="50D8A021" w14:textId="77777777" w:rsidR="00930D10" w:rsidRPr="00411331" w:rsidRDefault="00930D10" w:rsidP="00F60B4F">
            <w:pPr>
              <w:rPr>
                <w:rFonts w:ascii="Aptos" w:hAnsi="Aptos"/>
                <w:sz w:val="21"/>
                <w:szCs w:val="21"/>
              </w:rPr>
            </w:pPr>
            <w:r w:rsidRPr="00411331">
              <w:rPr>
                <w:rFonts w:ascii="Aptos" w:hAnsi="Aptos"/>
                <w:sz w:val="21"/>
                <w:szCs w:val="21"/>
              </w:rPr>
              <w:t xml:space="preserve">Nositelj provedbe projekta </w:t>
            </w:r>
          </w:p>
        </w:tc>
        <w:tc>
          <w:tcPr>
            <w:tcW w:w="7041" w:type="dxa"/>
            <w:tcBorders>
              <w:top w:val="single" w:sz="4" w:space="0" w:color="auto"/>
              <w:left w:val="nil"/>
              <w:bottom w:val="single" w:sz="4" w:space="0" w:color="auto"/>
              <w:right w:val="nil"/>
            </w:tcBorders>
          </w:tcPr>
          <w:p w14:paraId="2751331A" w14:textId="77777777" w:rsidR="00930D10" w:rsidRPr="00411331" w:rsidRDefault="00930D10" w:rsidP="00F60B4F">
            <w:pPr>
              <w:jc w:val="both"/>
              <w:rPr>
                <w:rFonts w:ascii="Aptos" w:hAnsi="Aptos"/>
                <w:sz w:val="21"/>
                <w:szCs w:val="21"/>
              </w:rPr>
            </w:pPr>
          </w:p>
          <w:p w14:paraId="2183FAD1" w14:textId="1224A155" w:rsidR="001B0452" w:rsidRPr="00411331" w:rsidRDefault="001B0452" w:rsidP="00F60B4F">
            <w:pPr>
              <w:jc w:val="both"/>
              <w:rPr>
                <w:rFonts w:ascii="Aptos" w:hAnsi="Aptos"/>
                <w:sz w:val="21"/>
                <w:szCs w:val="21"/>
              </w:rPr>
            </w:pPr>
            <w:r w:rsidRPr="00411331">
              <w:rPr>
                <w:rFonts w:ascii="Aptos" w:hAnsi="Aptos"/>
                <w:sz w:val="21"/>
                <w:szCs w:val="21"/>
              </w:rPr>
              <w:t>HNK Osijek</w:t>
            </w:r>
          </w:p>
        </w:tc>
      </w:tr>
      <w:tr w:rsidR="00930D10" w:rsidRPr="00411331" w14:paraId="03126494" w14:textId="77777777" w:rsidTr="00F60B4F">
        <w:tc>
          <w:tcPr>
            <w:tcW w:w="1985" w:type="dxa"/>
            <w:tcBorders>
              <w:top w:val="single" w:sz="4" w:space="0" w:color="auto"/>
              <w:left w:val="nil"/>
              <w:bottom w:val="single" w:sz="4" w:space="0" w:color="auto"/>
              <w:right w:val="nil"/>
            </w:tcBorders>
            <w:hideMark/>
          </w:tcPr>
          <w:p w14:paraId="49B2F476" w14:textId="77777777" w:rsidR="00930D10" w:rsidRPr="00411331" w:rsidRDefault="00930D10" w:rsidP="00F60B4F">
            <w:pPr>
              <w:rPr>
                <w:rFonts w:ascii="Aptos" w:hAnsi="Aptos"/>
                <w:sz w:val="21"/>
                <w:szCs w:val="21"/>
              </w:rPr>
            </w:pPr>
            <w:r w:rsidRPr="00411331">
              <w:rPr>
                <w:rFonts w:ascii="Aptos" w:hAnsi="Aptos"/>
                <w:sz w:val="21"/>
                <w:szCs w:val="21"/>
              </w:rPr>
              <w:lastRenderedPageBreak/>
              <w:t>Lokacija provedbe projekta (grad/općina)</w:t>
            </w:r>
          </w:p>
        </w:tc>
        <w:tc>
          <w:tcPr>
            <w:tcW w:w="7041" w:type="dxa"/>
            <w:tcBorders>
              <w:top w:val="single" w:sz="4" w:space="0" w:color="auto"/>
              <w:left w:val="nil"/>
              <w:bottom w:val="single" w:sz="4" w:space="0" w:color="auto"/>
              <w:right w:val="nil"/>
            </w:tcBorders>
          </w:tcPr>
          <w:p w14:paraId="22808EC4" w14:textId="77777777" w:rsidR="00930D10" w:rsidRPr="00411331" w:rsidRDefault="00930D10" w:rsidP="00F60B4F">
            <w:pPr>
              <w:jc w:val="both"/>
              <w:rPr>
                <w:rFonts w:ascii="Aptos" w:hAnsi="Aptos"/>
                <w:sz w:val="21"/>
                <w:szCs w:val="21"/>
              </w:rPr>
            </w:pPr>
          </w:p>
          <w:p w14:paraId="71591F4B" w14:textId="4C903743" w:rsidR="001B0452" w:rsidRPr="00411331" w:rsidRDefault="001B0452" w:rsidP="00F60B4F">
            <w:pPr>
              <w:jc w:val="both"/>
              <w:rPr>
                <w:rFonts w:ascii="Aptos" w:hAnsi="Aptos"/>
                <w:sz w:val="21"/>
                <w:szCs w:val="21"/>
              </w:rPr>
            </w:pPr>
            <w:r w:rsidRPr="00411331">
              <w:rPr>
                <w:rFonts w:ascii="Aptos" w:hAnsi="Aptos"/>
                <w:sz w:val="21"/>
                <w:szCs w:val="21"/>
              </w:rPr>
              <w:t>Županijska ulica 9, Osijek, k.č.br. 4463 k.o. Osijek</w:t>
            </w:r>
          </w:p>
        </w:tc>
      </w:tr>
      <w:tr w:rsidR="00930D10" w:rsidRPr="00411331" w14:paraId="400E8B63" w14:textId="77777777" w:rsidTr="00F60B4F">
        <w:tc>
          <w:tcPr>
            <w:tcW w:w="1985" w:type="dxa"/>
            <w:tcBorders>
              <w:top w:val="single" w:sz="4" w:space="0" w:color="auto"/>
              <w:left w:val="nil"/>
              <w:bottom w:val="single" w:sz="4" w:space="0" w:color="auto"/>
              <w:right w:val="nil"/>
            </w:tcBorders>
            <w:hideMark/>
          </w:tcPr>
          <w:p w14:paraId="73A93DA1" w14:textId="77777777" w:rsidR="00930D10" w:rsidRPr="00411331" w:rsidRDefault="00930D10" w:rsidP="00F60B4F">
            <w:pPr>
              <w:rPr>
                <w:rFonts w:ascii="Aptos" w:hAnsi="Aptos"/>
                <w:sz w:val="21"/>
                <w:szCs w:val="21"/>
              </w:rPr>
            </w:pPr>
            <w:r w:rsidRPr="00411331">
              <w:rPr>
                <w:rFonts w:ascii="Aptos" w:hAnsi="Aptos"/>
                <w:sz w:val="21"/>
                <w:szCs w:val="21"/>
              </w:rPr>
              <w:t>Planirani početak provedbe projekta</w:t>
            </w:r>
          </w:p>
        </w:tc>
        <w:tc>
          <w:tcPr>
            <w:tcW w:w="7041" w:type="dxa"/>
            <w:tcBorders>
              <w:top w:val="single" w:sz="4" w:space="0" w:color="auto"/>
              <w:left w:val="nil"/>
              <w:bottom w:val="single" w:sz="4" w:space="0" w:color="auto"/>
              <w:right w:val="nil"/>
            </w:tcBorders>
          </w:tcPr>
          <w:p w14:paraId="7899A7CB" w14:textId="77777777" w:rsidR="00930D10" w:rsidRPr="00411331" w:rsidRDefault="00930D10" w:rsidP="00F60B4F">
            <w:pPr>
              <w:jc w:val="both"/>
              <w:rPr>
                <w:rFonts w:ascii="Aptos" w:hAnsi="Aptos"/>
                <w:sz w:val="21"/>
                <w:szCs w:val="21"/>
              </w:rPr>
            </w:pPr>
          </w:p>
          <w:p w14:paraId="3EAE4EB7" w14:textId="3DC5BFEE" w:rsidR="001B0452" w:rsidRPr="00411331" w:rsidRDefault="001B0452" w:rsidP="00F60B4F">
            <w:pPr>
              <w:jc w:val="both"/>
              <w:rPr>
                <w:rFonts w:ascii="Aptos" w:hAnsi="Aptos"/>
                <w:sz w:val="21"/>
                <w:szCs w:val="21"/>
              </w:rPr>
            </w:pPr>
            <w:r w:rsidRPr="00411331">
              <w:rPr>
                <w:rFonts w:ascii="Aptos" w:hAnsi="Aptos"/>
                <w:sz w:val="21"/>
                <w:szCs w:val="21"/>
              </w:rPr>
              <w:t>Lipanj 2026.</w:t>
            </w:r>
          </w:p>
        </w:tc>
      </w:tr>
      <w:tr w:rsidR="00930D10" w:rsidRPr="00411331" w14:paraId="46CD8B60" w14:textId="77777777" w:rsidTr="00F60B4F">
        <w:tc>
          <w:tcPr>
            <w:tcW w:w="1985" w:type="dxa"/>
            <w:tcBorders>
              <w:top w:val="single" w:sz="4" w:space="0" w:color="auto"/>
              <w:left w:val="nil"/>
              <w:bottom w:val="single" w:sz="4" w:space="0" w:color="auto"/>
              <w:right w:val="nil"/>
            </w:tcBorders>
            <w:hideMark/>
          </w:tcPr>
          <w:p w14:paraId="090624B1" w14:textId="77777777" w:rsidR="00930D10" w:rsidRPr="00411331" w:rsidRDefault="00930D10" w:rsidP="00F60B4F">
            <w:pPr>
              <w:rPr>
                <w:rFonts w:ascii="Aptos" w:hAnsi="Aptos"/>
                <w:sz w:val="21"/>
                <w:szCs w:val="21"/>
              </w:rPr>
            </w:pPr>
            <w:r w:rsidRPr="00411331">
              <w:rPr>
                <w:rFonts w:ascii="Aptos" w:hAnsi="Aptos"/>
                <w:sz w:val="21"/>
                <w:szCs w:val="21"/>
              </w:rPr>
              <w:t xml:space="preserve">Planirani završetak provedbe projekta </w:t>
            </w:r>
          </w:p>
        </w:tc>
        <w:tc>
          <w:tcPr>
            <w:tcW w:w="7041" w:type="dxa"/>
            <w:tcBorders>
              <w:top w:val="single" w:sz="4" w:space="0" w:color="auto"/>
              <w:left w:val="nil"/>
              <w:bottom w:val="single" w:sz="4" w:space="0" w:color="auto"/>
              <w:right w:val="nil"/>
            </w:tcBorders>
          </w:tcPr>
          <w:p w14:paraId="2FF216FF" w14:textId="77777777" w:rsidR="00930D10" w:rsidRPr="00411331" w:rsidRDefault="00930D10" w:rsidP="00F60B4F">
            <w:pPr>
              <w:jc w:val="both"/>
              <w:rPr>
                <w:rFonts w:ascii="Aptos" w:hAnsi="Aptos"/>
                <w:sz w:val="21"/>
                <w:szCs w:val="21"/>
              </w:rPr>
            </w:pPr>
          </w:p>
          <w:p w14:paraId="4BBA57F7" w14:textId="2177B8C4" w:rsidR="001B0452" w:rsidRPr="00411331" w:rsidRDefault="001B0452" w:rsidP="00F60B4F">
            <w:pPr>
              <w:jc w:val="both"/>
              <w:rPr>
                <w:rFonts w:ascii="Aptos" w:hAnsi="Aptos"/>
                <w:sz w:val="21"/>
                <w:szCs w:val="21"/>
              </w:rPr>
            </w:pPr>
            <w:r w:rsidRPr="00411331">
              <w:rPr>
                <w:rFonts w:ascii="Aptos" w:hAnsi="Aptos"/>
                <w:sz w:val="21"/>
                <w:szCs w:val="21"/>
              </w:rPr>
              <w:t>Srpanj 2029.</w:t>
            </w:r>
          </w:p>
        </w:tc>
      </w:tr>
      <w:tr w:rsidR="00930D10" w:rsidRPr="00411331" w14:paraId="328B4959" w14:textId="77777777" w:rsidTr="00F60B4F">
        <w:tc>
          <w:tcPr>
            <w:tcW w:w="1985" w:type="dxa"/>
            <w:tcBorders>
              <w:top w:val="single" w:sz="4" w:space="0" w:color="auto"/>
              <w:left w:val="nil"/>
              <w:bottom w:val="single" w:sz="4" w:space="0" w:color="auto"/>
              <w:right w:val="nil"/>
            </w:tcBorders>
            <w:hideMark/>
          </w:tcPr>
          <w:p w14:paraId="5668CA40" w14:textId="77777777" w:rsidR="00930D10" w:rsidRPr="00411331" w:rsidRDefault="00930D10" w:rsidP="00F60B4F">
            <w:pPr>
              <w:rPr>
                <w:rFonts w:ascii="Aptos" w:hAnsi="Aptos"/>
                <w:sz w:val="21"/>
                <w:szCs w:val="21"/>
              </w:rPr>
            </w:pPr>
            <w:r w:rsidRPr="00411331">
              <w:rPr>
                <w:rFonts w:ascii="Aptos" w:hAnsi="Aptos"/>
                <w:sz w:val="21"/>
                <w:szCs w:val="21"/>
              </w:rPr>
              <w:t xml:space="preserve">Ključne točke ostvarenja projekta </w:t>
            </w:r>
          </w:p>
        </w:tc>
        <w:tc>
          <w:tcPr>
            <w:tcW w:w="7041" w:type="dxa"/>
            <w:tcBorders>
              <w:top w:val="single" w:sz="4" w:space="0" w:color="auto"/>
              <w:left w:val="nil"/>
              <w:bottom w:val="single" w:sz="4" w:space="0" w:color="auto"/>
              <w:right w:val="nil"/>
            </w:tcBorders>
          </w:tcPr>
          <w:p w14:paraId="0D23D411" w14:textId="0F539E94" w:rsidR="00930D10" w:rsidRPr="00411331" w:rsidRDefault="0068182A" w:rsidP="00F60B4F">
            <w:pPr>
              <w:jc w:val="both"/>
              <w:rPr>
                <w:rFonts w:ascii="Aptos" w:hAnsi="Aptos"/>
                <w:sz w:val="21"/>
                <w:szCs w:val="21"/>
              </w:rPr>
            </w:pPr>
            <w:r w:rsidRPr="00411331">
              <w:rPr>
                <w:rFonts w:ascii="Aptos" w:hAnsi="Aptos"/>
                <w:sz w:val="21"/>
                <w:szCs w:val="21"/>
              </w:rPr>
              <w:t xml:space="preserve">1. Obnovljena i opremljena zgrade HNK u Osijeku - Završeni građevinsko-obrtnički radovi, radovi ugradnje dizala, instalacije vodovoda i kanalizacije; grijanje, hlađenje i ventilacija; </w:t>
            </w:r>
            <w:proofErr w:type="spellStart"/>
            <w:r w:rsidRPr="00411331">
              <w:rPr>
                <w:rFonts w:ascii="Aptos" w:hAnsi="Aptos"/>
                <w:sz w:val="21"/>
                <w:szCs w:val="21"/>
              </w:rPr>
              <w:t>Sprinkler</w:t>
            </w:r>
            <w:proofErr w:type="spellEnd"/>
            <w:r w:rsidRPr="00411331">
              <w:rPr>
                <w:rFonts w:ascii="Aptos" w:hAnsi="Aptos"/>
                <w:sz w:val="21"/>
                <w:szCs w:val="21"/>
              </w:rPr>
              <w:t xml:space="preserve"> instalacija; elektroinstalacije;  Instalacije sustava za dojavu požara;  završena ugradnja fotonaponske elektrane, sukladno glavnom i izvedbenim projektima te troškovniku. 2. Izgrađena "mala scena"  napravljena prenamjena postojeće prostorije strojarnice površine cca 250 m² unutar zgrade HNK u Osijeku u funkcionalni prostor male scene, namijenjen izvedbi manjih kazališnih predstava, književnih večeri, okruglih stolova i drugih inovativnih kulturno turističkih sadržaja.</w:t>
            </w:r>
          </w:p>
        </w:tc>
      </w:tr>
      <w:tr w:rsidR="00930D10" w:rsidRPr="00411331" w14:paraId="310CD546" w14:textId="77777777" w:rsidTr="00F60B4F">
        <w:tc>
          <w:tcPr>
            <w:tcW w:w="1985" w:type="dxa"/>
            <w:tcBorders>
              <w:top w:val="single" w:sz="4" w:space="0" w:color="auto"/>
              <w:left w:val="nil"/>
              <w:bottom w:val="single" w:sz="4" w:space="0" w:color="auto"/>
              <w:right w:val="nil"/>
            </w:tcBorders>
            <w:hideMark/>
          </w:tcPr>
          <w:p w14:paraId="2489A583" w14:textId="77777777" w:rsidR="00930D10" w:rsidRPr="00411331" w:rsidRDefault="00930D10" w:rsidP="00F60B4F">
            <w:pPr>
              <w:rPr>
                <w:rFonts w:ascii="Aptos" w:hAnsi="Aptos"/>
                <w:sz w:val="21"/>
                <w:szCs w:val="21"/>
              </w:rPr>
            </w:pPr>
            <w:r w:rsidRPr="00411331">
              <w:rPr>
                <w:rFonts w:ascii="Aptos" w:hAnsi="Aptos"/>
                <w:sz w:val="21"/>
                <w:szCs w:val="21"/>
              </w:rPr>
              <w:t xml:space="preserve">Planirani rokovi postignuća ključnih točaka ostvarenja projekta </w:t>
            </w:r>
          </w:p>
        </w:tc>
        <w:tc>
          <w:tcPr>
            <w:tcW w:w="7041" w:type="dxa"/>
            <w:tcBorders>
              <w:top w:val="single" w:sz="4" w:space="0" w:color="auto"/>
              <w:left w:val="nil"/>
              <w:bottom w:val="single" w:sz="4" w:space="0" w:color="auto"/>
              <w:right w:val="nil"/>
            </w:tcBorders>
          </w:tcPr>
          <w:p w14:paraId="205518B7" w14:textId="77777777" w:rsidR="00930D10" w:rsidRPr="00411331" w:rsidRDefault="00930D10" w:rsidP="00F60B4F">
            <w:pPr>
              <w:jc w:val="both"/>
              <w:rPr>
                <w:rFonts w:ascii="Aptos" w:hAnsi="Aptos"/>
                <w:sz w:val="21"/>
                <w:szCs w:val="21"/>
              </w:rPr>
            </w:pPr>
          </w:p>
          <w:p w14:paraId="0FC62B8D" w14:textId="77777777" w:rsidR="0068182A" w:rsidRPr="00411331" w:rsidRDefault="0068182A" w:rsidP="00F60B4F">
            <w:pPr>
              <w:jc w:val="both"/>
              <w:rPr>
                <w:rFonts w:ascii="Aptos" w:hAnsi="Aptos"/>
                <w:sz w:val="21"/>
                <w:szCs w:val="21"/>
              </w:rPr>
            </w:pPr>
          </w:p>
          <w:p w14:paraId="4F9F65AF" w14:textId="4A9F0AFD" w:rsidR="0068182A" w:rsidRPr="00411331" w:rsidRDefault="0068182A" w:rsidP="00F60B4F">
            <w:pPr>
              <w:jc w:val="both"/>
              <w:rPr>
                <w:rFonts w:ascii="Aptos" w:hAnsi="Aptos"/>
                <w:sz w:val="21"/>
                <w:szCs w:val="21"/>
              </w:rPr>
            </w:pPr>
            <w:r w:rsidRPr="00411331">
              <w:rPr>
                <w:rFonts w:ascii="Aptos" w:hAnsi="Aptos"/>
                <w:sz w:val="21"/>
                <w:szCs w:val="21"/>
              </w:rPr>
              <w:t>36 mjeseci</w:t>
            </w:r>
          </w:p>
        </w:tc>
      </w:tr>
      <w:tr w:rsidR="00930D10" w:rsidRPr="00411331" w14:paraId="06505F4C" w14:textId="77777777" w:rsidTr="00F60B4F">
        <w:tc>
          <w:tcPr>
            <w:tcW w:w="1985" w:type="dxa"/>
            <w:tcBorders>
              <w:top w:val="single" w:sz="4" w:space="0" w:color="auto"/>
              <w:left w:val="nil"/>
              <w:bottom w:val="single" w:sz="4" w:space="0" w:color="auto"/>
              <w:right w:val="nil"/>
            </w:tcBorders>
            <w:hideMark/>
          </w:tcPr>
          <w:p w14:paraId="545EAB15" w14:textId="77777777" w:rsidR="00930D10" w:rsidRPr="00411331" w:rsidRDefault="00930D10" w:rsidP="00F60B4F">
            <w:pPr>
              <w:rPr>
                <w:rFonts w:ascii="Aptos" w:hAnsi="Aptos"/>
                <w:sz w:val="21"/>
                <w:szCs w:val="21"/>
              </w:rPr>
            </w:pPr>
            <w:r w:rsidRPr="00411331">
              <w:rPr>
                <w:rFonts w:ascii="Aptos" w:hAnsi="Aptos"/>
                <w:sz w:val="21"/>
                <w:szCs w:val="21"/>
              </w:rPr>
              <w:t xml:space="preserve">Ukupno procijenjena vrijednost projekta </w:t>
            </w:r>
          </w:p>
        </w:tc>
        <w:tc>
          <w:tcPr>
            <w:tcW w:w="7041" w:type="dxa"/>
            <w:tcBorders>
              <w:top w:val="single" w:sz="4" w:space="0" w:color="auto"/>
              <w:left w:val="nil"/>
              <w:bottom w:val="single" w:sz="4" w:space="0" w:color="auto"/>
              <w:right w:val="nil"/>
            </w:tcBorders>
          </w:tcPr>
          <w:p w14:paraId="7A914228" w14:textId="77777777" w:rsidR="00930D10" w:rsidRPr="00411331" w:rsidRDefault="00930D10" w:rsidP="00F60B4F">
            <w:pPr>
              <w:jc w:val="both"/>
              <w:rPr>
                <w:rFonts w:ascii="Aptos" w:hAnsi="Aptos"/>
                <w:sz w:val="21"/>
                <w:szCs w:val="21"/>
              </w:rPr>
            </w:pPr>
          </w:p>
          <w:p w14:paraId="4ED61780" w14:textId="0399B392" w:rsidR="0068182A" w:rsidRPr="00411331" w:rsidRDefault="0068182A" w:rsidP="00F60B4F">
            <w:pPr>
              <w:jc w:val="both"/>
              <w:rPr>
                <w:rFonts w:ascii="Aptos" w:hAnsi="Aptos"/>
                <w:sz w:val="21"/>
                <w:szCs w:val="21"/>
              </w:rPr>
            </w:pPr>
            <w:r w:rsidRPr="00411331">
              <w:rPr>
                <w:rFonts w:ascii="Aptos" w:hAnsi="Aptos"/>
                <w:sz w:val="21"/>
                <w:szCs w:val="21"/>
              </w:rPr>
              <w:t>7.600.000,00 eura</w:t>
            </w:r>
          </w:p>
        </w:tc>
      </w:tr>
      <w:tr w:rsidR="00930D10" w:rsidRPr="00411331" w14:paraId="05F7395B" w14:textId="77777777" w:rsidTr="00F60B4F">
        <w:tc>
          <w:tcPr>
            <w:tcW w:w="1985" w:type="dxa"/>
            <w:tcBorders>
              <w:top w:val="single" w:sz="4" w:space="0" w:color="auto"/>
              <w:left w:val="nil"/>
              <w:bottom w:val="single" w:sz="4" w:space="0" w:color="auto"/>
              <w:right w:val="nil"/>
            </w:tcBorders>
            <w:hideMark/>
          </w:tcPr>
          <w:p w14:paraId="54649943" w14:textId="77777777" w:rsidR="00930D10" w:rsidRPr="00411331" w:rsidRDefault="00930D10" w:rsidP="00F60B4F">
            <w:pPr>
              <w:rPr>
                <w:rFonts w:ascii="Aptos" w:hAnsi="Aptos"/>
                <w:sz w:val="21"/>
                <w:szCs w:val="21"/>
              </w:rPr>
            </w:pPr>
            <w:r w:rsidRPr="00411331">
              <w:rPr>
                <w:rFonts w:ascii="Aptos" w:hAnsi="Aptos"/>
                <w:sz w:val="21"/>
                <w:szCs w:val="21"/>
              </w:rPr>
              <w:t xml:space="preserve">Iznos vlastitog financiranja </w:t>
            </w:r>
          </w:p>
        </w:tc>
        <w:tc>
          <w:tcPr>
            <w:tcW w:w="7041" w:type="dxa"/>
            <w:tcBorders>
              <w:top w:val="single" w:sz="4" w:space="0" w:color="auto"/>
              <w:left w:val="nil"/>
              <w:bottom w:val="single" w:sz="4" w:space="0" w:color="auto"/>
              <w:right w:val="nil"/>
            </w:tcBorders>
          </w:tcPr>
          <w:p w14:paraId="321FB165" w14:textId="77777777" w:rsidR="00930D10" w:rsidRPr="00411331" w:rsidRDefault="00930D10" w:rsidP="00F60B4F">
            <w:pPr>
              <w:jc w:val="both"/>
              <w:rPr>
                <w:rFonts w:ascii="Aptos" w:hAnsi="Aptos"/>
                <w:sz w:val="21"/>
                <w:szCs w:val="21"/>
              </w:rPr>
            </w:pPr>
          </w:p>
          <w:p w14:paraId="32587116" w14:textId="190A0784" w:rsidR="0068182A" w:rsidRPr="00411331" w:rsidRDefault="0068182A" w:rsidP="00F60B4F">
            <w:pPr>
              <w:jc w:val="both"/>
              <w:rPr>
                <w:rFonts w:ascii="Aptos" w:hAnsi="Aptos"/>
                <w:sz w:val="21"/>
                <w:szCs w:val="21"/>
              </w:rPr>
            </w:pPr>
            <w:r w:rsidRPr="00411331">
              <w:rPr>
                <w:rFonts w:ascii="Aptos" w:hAnsi="Aptos"/>
                <w:sz w:val="21"/>
                <w:szCs w:val="21"/>
              </w:rPr>
              <w:t>2.075.000,00 eura</w:t>
            </w:r>
          </w:p>
        </w:tc>
      </w:tr>
      <w:tr w:rsidR="00930D10" w:rsidRPr="00411331" w14:paraId="1435E367" w14:textId="77777777" w:rsidTr="00F60B4F">
        <w:tc>
          <w:tcPr>
            <w:tcW w:w="1985" w:type="dxa"/>
            <w:tcBorders>
              <w:top w:val="single" w:sz="4" w:space="0" w:color="auto"/>
              <w:left w:val="nil"/>
              <w:bottom w:val="single" w:sz="4" w:space="0" w:color="auto"/>
              <w:right w:val="nil"/>
            </w:tcBorders>
            <w:hideMark/>
          </w:tcPr>
          <w:p w14:paraId="785FFBCC" w14:textId="77777777" w:rsidR="00930D10" w:rsidRPr="00411331" w:rsidRDefault="00930D10" w:rsidP="00F60B4F">
            <w:pPr>
              <w:rPr>
                <w:rFonts w:ascii="Aptos" w:hAnsi="Aptos"/>
                <w:sz w:val="21"/>
                <w:szCs w:val="21"/>
              </w:rPr>
            </w:pPr>
            <w:r w:rsidRPr="00411331">
              <w:rPr>
                <w:rFonts w:ascii="Aptos" w:hAnsi="Aptos"/>
                <w:sz w:val="21"/>
                <w:szCs w:val="21"/>
              </w:rPr>
              <w:t>Ostali mogući izvori financiranja</w:t>
            </w:r>
          </w:p>
        </w:tc>
        <w:tc>
          <w:tcPr>
            <w:tcW w:w="7041" w:type="dxa"/>
            <w:tcBorders>
              <w:top w:val="single" w:sz="4" w:space="0" w:color="auto"/>
              <w:left w:val="nil"/>
              <w:bottom w:val="single" w:sz="4" w:space="0" w:color="auto"/>
              <w:right w:val="nil"/>
            </w:tcBorders>
          </w:tcPr>
          <w:p w14:paraId="134D2395" w14:textId="77777777" w:rsidR="00930D10" w:rsidRPr="00411331" w:rsidRDefault="00930D10" w:rsidP="00F60B4F">
            <w:pPr>
              <w:jc w:val="both"/>
              <w:rPr>
                <w:rFonts w:ascii="Aptos" w:hAnsi="Aptos"/>
                <w:sz w:val="21"/>
                <w:szCs w:val="21"/>
              </w:rPr>
            </w:pPr>
          </w:p>
          <w:p w14:paraId="154BB39A" w14:textId="2B6F340D" w:rsidR="0068182A" w:rsidRPr="00411331" w:rsidRDefault="001D0D37" w:rsidP="00F60B4F">
            <w:pPr>
              <w:jc w:val="both"/>
              <w:rPr>
                <w:rFonts w:ascii="Aptos" w:hAnsi="Aptos"/>
                <w:sz w:val="21"/>
                <w:szCs w:val="21"/>
              </w:rPr>
            </w:pPr>
            <w:r w:rsidRPr="00411331">
              <w:rPr>
                <w:rFonts w:ascii="Aptos" w:hAnsi="Aptos"/>
                <w:sz w:val="21"/>
                <w:szCs w:val="21"/>
              </w:rPr>
              <w:t>Fond za sufinanciranje  - MRRFEU;  PKK, PULJP i ITP 2021.-2027.</w:t>
            </w:r>
          </w:p>
        </w:tc>
      </w:tr>
      <w:tr w:rsidR="00930D10" w:rsidRPr="00411331" w14:paraId="12FA5C90" w14:textId="77777777" w:rsidTr="00F60B4F">
        <w:tc>
          <w:tcPr>
            <w:tcW w:w="1985" w:type="dxa"/>
            <w:tcBorders>
              <w:top w:val="single" w:sz="4" w:space="0" w:color="auto"/>
              <w:left w:val="nil"/>
              <w:bottom w:val="single" w:sz="4" w:space="0" w:color="auto"/>
              <w:right w:val="nil"/>
            </w:tcBorders>
            <w:hideMark/>
          </w:tcPr>
          <w:p w14:paraId="7261B2B1" w14:textId="77777777" w:rsidR="00930D10" w:rsidRPr="00411331" w:rsidRDefault="00930D10" w:rsidP="00F60B4F">
            <w:pPr>
              <w:rPr>
                <w:rFonts w:ascii="Aptos" w:hAnsi="Aptos"/>
                <w:sz w:val="21"/>
                <w:szCs w:val="21"/>
              </w:rPr>
            </w:pPr>
            <w:r w:rsidRPr="00411331">
              <w:rPr>
                <w:rFonts w:ascii="Aptos" w:hAnsi="Aptos"/>
                <w:sz w:val="21"/>
                <w:szCs w:val="21"/>
              </w:rPr>
              <w:t xml:space="preserve">Imovinsko-pravni odnosi </w:t>
            </w:r>
          </w:p>
        </w:tc>
        <w:tc>
          <w:tcPr>
            <w:tcW w:w="7041" w:type="dxa"/>
            <w:tcBorders>
              <w:top w:val="single" w:sz="4" w:space="0" w:color="auto"/>
              <w:left w:val="nil"/>
              <w:bottom w:val="single" w:sz="4" w:space="0" w:color="auto"/>
              <w:right w:val="nil"/>
            </w:tcBorders>
          </w:tcPr>
          <w:p w14:paraId="29112D0F" w14:textId="0CAA44CF" w:rsidR="00930D10" w:rsidRPr="00411331" w:rsidRDefault="001D0D37" w:rsidP="00F60B4F">
            <w:pPr>
              <w:jc w:val="both"/>
              <w:rPr>
                <w:rFonts w:ascii="Aptos" w:hAnsi="Aptos"/>
                <w:sz w:val="21"/>
                <w:szCs w:val="21"/>
              </w:rPr>
            </w:pPr>
            <w:r w:rsidRPr="00411331">
              <w:rPr>
                <w:rFonts w:ascii="Aptos" w:hAnsi="Aptos"/>
                <w:sz w:val="21"/>
                <w:szCs w:val="21"/>
              </w:rPr>
              <w:t>Riješeni</w:t>
            </w:r>
          </w:p>
        </w:tc>
      </w:tr>
      <w:tr w:rsidR="00930D10" w:rsidRPr="00411331" w14:paraId="4CE66C3E" w14:textId="77777777" w:rsidTr="00F60B4F">
        <w:tc>
          <w:tcPr>
            <w:tcW w:w="1985" w:type="dxa"/>
            <w:tcBorders>
              <w:top w:val="single" w:sz="4" w:space="0" w:color="auto"/>
              <w:left w:val="nil"/>
              <w:bottom w:val="single" w:sz="4" w:space="0" w:color="auto"/>
              <w:right w:val="nil"/>
            </w:tcBorders>
            <w:hideMark/>
          </w:tcPr>
          <w:p w14:paraId="29BDB810" w14:textId="77777777" w:rsidR="00930D10" w:rsidRPr="00411331" w:rsidRDefault="00930D10" w:rsidP="00F60B4F">
            <w:pPr>
              <w:rPr>
                <w:rFonts w:ascii="Aptos" w:hAnsi="Aptos"/>
                <w:sz w:val="21"/>
                <w:szCs w:val="21"/>
              </w:rPr>
            </w:pPr>
            <w:r w:rsidRPr="00411331">
              <w:rPr>
                <w:rFonts w:ascii="Aptos" w:hAnsi="Aptos"/>
                <w:sz w:val="21"/>
                <w:szCs w:val="21"/>
              </w:rPr>
              <w:t>Osnova za raspolaganje nekretninama</w:t>
            </w:r>
          </w:p>
        </w:tc>
        <w:tc>
          <w:tcPr>
            <w:tcW w:w="7041" w:type="dxa"/>
            <w:tcBorders>
              <w:top w:val="single" w:sz="4" w:space="0" w:color="auto"/>
              <w:left w:val="nil"/>
              <w:bottom w:val="single" w:sz="4" w:space="0" w:color="auto"/>
              <w:right w:val="nil"/>
            </w:tcBorders>
          </w:tcPr>
          <w:p w14:paraId="5A66ED11" w14:textId="77777777" w:rsidR="00930D10" w:rsidRPr="00411331" w:rsidRDefault="00930D10" w:rsidP="00F60B4F">
            <w:pPr>
              <w:jc w:val="both"/>
              <w:rPr>
                <w:rFonts w:ascii="Aptos" w:hAnsi="Aptos"/>
                <w:sz w:val="21"/>
                <w:szCs w:val="21"/>
              </w:rPr>
            </w:pPr>
          </w:p>
          <w:p w14:paraId="6E4AF6AE" w14:textId="71A3407C" w:rsidR="001D0D37" w:rsidRPr="00411331" w:rsidRDefault="001D0D37" w:rsidP="00F60B4F">
            <w:pPr>
              <w:jc w:val="both"/>
              <w:rPr>
                <w:rFonts w:ascii="Aptos" w:hAnsi="Aptos"/>
                <w:sz w:val="21"/>
                <w:szCs w:val="21"/>
              </w:rPr>
            </w:pPr>
            <w:r w:rsidRPr="00411331">
              <w:rPr>
                <w:rFonts w:ascii="Aptos" w:hAnsi="Aptos"/>
                <w:sz w:val="21"/>
                <w:szCs w:val="21"/>
              </w:rPr>
              <w:t>Ostalo</w:t>
            </w:r>
          </w:p>
        </w:tc>
      </w:tr>
      <w:tr w:rsidR="00930D10" w:rsidRPr="00411331" w14:paraId="4AA17876" w14:textId="77777777" w:rsidTr="00F60B4F">
        <w:tc>
          <w:tcPr>
            <w:tcW w:w="1985" w:type="dxa"/>
            <w:tcBorders>
              <w:top w:val="single" w:sz="4" w:space="0" w:color="auto"/>
              <w:left w:val="nil"/>
              <w:bottom w:val="single" w:sz="4" w:space="0" w:color="auto"/>
              <w:right w:val="nil"/>
            </w:tcBorders>
            <w:hideMark/>
          </w:tcPr>
          <w:p w14:paraId="3ED36A41" w14:textId="77777777" w:rsidR="00930D10" w:rsidRPr="00411331" w:rsidRDefault="00930D10" w:rsidP="00F60B4F">
            <w:pPr>
              <w:rPr>
                <w:rFonts w:ascii="Aptos" w:hAnsi="Aptos"/>
                <w:sz w:val="21"/>
                <w:szCs w:val="21"/>
              </w:rPr>
            </w:pPr>
            <w:r w:rsidRPr="00411331">
              <w:rPr>
                <w:rFonts w:ascii="Aptos" w:hAnsi="Aptos"/>
                <w:sz w:val="21"/>
                <w:szCs w:val="21"/>
              </w:rPr>
              <w:t>Status izrade potrebne studijske dokumentacije</w:t>
            </w:r>
          </w:p>
        </w:tc>
        <w:tc>
          <w:tcPr>
            <w:tcW w:w="7041" w:type="dxa"/>
            <w:tcBorders>
              <w:top w:val="single" w:sz="4" w:space="0" w:color="auto"/>
              <w:left w:val="nil"/>
              <w:bottom w:val="single" w:sz="4" w:space="0" w:color="auto"/>
              <w:right w:val="nil"/>
            </w:tcBorders>
          </w:tcPr>
          <w:p w14:paraId="0958DC75" w14:textId="77777777" w:rsidR="001D0D37" w:rsidRPr="00411331" w:rsidRDefault="001D0D37" w:rsidP="001D0D37">
            <w:pPr>
              <w:jc w:val="both"/>
              <w:rPr>
                <w:rFonts w:ascii="Aptos" w:hAnsi="Aptos"/>
                <w:sz w:val="21"/>
                <w:szCs w:val="21"/>
              </w:rPr>
            </w:pPr>
            <w:r w:rsidRPr="00411331">
              <w:rPr>
                <w:rFonts w:ascii="Aptos" w:hAnsi="Aptos"/>
                <w:sz w:val="21"/>
                <w:szCs w:val="21"/>
              </w:rPr>
              <w:t>Profil projekta: DA</w:t>
            </w:r>
          </w:p>
          <w:p w14:paraId="310E195F" w14:textId="77777777" w:rsidR="001D0D37" w:rsidRPr="00411331" w:rsidRDefault="001D0D37" w:rsidP="001D0D37">
            <w:pPr>
              <w:jc w:val="both"/>
              <w:rPr>
                <w:rFonts w:ascii="Aptos" w:hAnsi="Aptos"/>
                <w:sz w:val="21"/>
                <w:szCs w:val="21"/>
              </w:rPr>
            </w:pPr>
            <w:r w:rsidRPr="00411331">
              <w:rPr>
                <w:rFonts w:ascii="Aptos" w:hAnsi="Aptos"/>
                <w:sz w:val="21"/>
                <w:szCs w:val="21"/>
              </w:rPr>
              <w:t xml:space="preserve">Studija </w:t>
            </w:r>
            <w:proofErr w:type="spellStart"/>
            <w:r w:rsidRPr="00411331">
              <w:rPr>
                <w:rFonts w:ascii="Aptos" w:hAnsi="Aptos"/>
                <w:sz w:val="21"/>
                <w:szCs w:val="21"/>
              </w:rPr>
              <w:t>predizvodljivosti</w:t>
            </w:r>
            <w:proofErr w:type="spellEnd"/>
            <w:r w:rsidRPr="00411331">
              <w:rPr>
                <w:rFonts w:ascii="Aptos" w:hAnsi="Aptos"/>
                <w:sz w:val="21"/>
                <w:szCs w:val="21"/>
              </w:rPr>
              <w:t xml:space="preserve"> i/ili studija izvedivosti: DA</w:t>
            </w:r>
          </w:p>
          <w:p w14:paraId="4FA01063" w14:textId="04F01314" w:rsidR="00930D10" w:rsidRPr="00411331" w:rsidRDefault="001D0D37" w:rsidP="001D0D37">
            <w:pPr>
              <w:jc w:val="both"/>
              <w:rPr>
                <w:rFonts w:ascii="Aptos" w:hAnsi="Aptos"/>
                <w:sz w:val="21"/>
                <w:szCs w:val="21"/>
              </w:rPr>
            </w:pPr>
            <w:r w:rsidRPr="00411331">
              <w:rPr>
                <w:rFonts w:ascii="Aptos" w:hAnsi="Aptos"/>
                <w:sz w:val="21"/>
                <w:szCs w:val="21"/>
              </w:rPr>
              <w:t>CBA: DA</w:t>
            </w:r>
          </w:p>
        </w:tc>
      </w:tr>
      <w:tr w:rsidR="00930D10" w:rsidRPr="00411331" w14:paraId="32C0F6C1" w14:textId="77777777" w:rsidTr="00F60B4F">
        <w:tc>
          <w:tcPr>
            <w:tcW w:w="1985" w:type="dxa"/>
            <w:tcBorders>
              <w:top w:val="single" w:sz="4" w:space="0" w:color="auto"/>
              <w:left w:val="nil"/>
              <w:bottom w:val="single" w:sz="4" w:space="0" w:color="auto"/>
              <w:right w:val="nil"/>
            </w:tcBorders>
            <w:hideMark/>
          </w:tcPr>
          <w:p w14:paraId="2F97202F" w14:textId="77777777" w:rsidR="00930D10" w:rsidRPr="00411331" w:rsidRDefault="00930D10" w:rsidP="00F60B4F">
            <w:pPr>
              <w:rPr>
                <w:rFonts w:ascii="Aptos" w:hAnsi="Aptos"/>
                <w:sz w:val="21"/>
                <w:szCs w:val="21"/>
              </w:rPr>
            </w:pPr>
            <w:r w:rsidRPr="00411331">
              <w:rPr>
                <w:rFonts w:ascii="Aptos" w:hAnsi="Aptos"/>
                <w:sz w:val="21"/>
                <w:szCs w:val="21"/>
              </w:rPr>
              <w:t xml:space="preserve">Status izvedbe potrebne projektne dokumentacije </w:t>
            </w:r>
          </w:p>
        </w:tc>
        <w:tc>
          <w:tcPr>
            <w:tcW w:w="7041" w:type="dxa"/>
            <w:tcBorders>
              <w:top w:val="single" w:sz="4" w:space="0" w:color="auto"/>
              <w:left w:val="nil"/>
              <w:bottom w:val="single" w:sz="4" w:space="0" w:color="auto"/>
              <w:right w:val="nil"/>
            </w:tcBorders>
          </w:tcPr>
          <w:p w14:paraId="72D56B86" w14:textId="77777777" w:rsidR="001D0D37" w:rsidRPr="00411331" w:rsidRDefault="001D0D37" w:rsidP="001D0D37">
            <w:pPr>
              <w:jc w:val="both"/>
              <w:rPr>
                <w:rFonts w:ascii="Aptos" w:hAnsi="Aptos"/>
                <w:sz w:val="21"/>
                <w:szCs w:val="21"/>
              </w:rPr>
            </w:pPr>
            <w:r w:rsidRPr="00411331">
              <w:rPr>
                <w:rFonts w:ascii="Aptos" w:hAnsi="Aptos"/>
                <w:sz w:val="21"/>
                <w:szCs w:val="21"/>
              </w:rPr>
              <w:t>Idejni projekt: DA</w:t>
            </w:r>
          </w:p>
          <w:p w14:paraId="008AEDF8" w14:textId="77777777" w:rsidR="001D0D37" w:rsidRPr="00411331" w:rsidRDefault="001D0D37" w:rsidP="001D0D37">
            <w:pPr>
              <w:jc w:val="both"/>
              <w:rPr>
                <w:rFonts w:ascii="Aptos" w:hAnsi="Aptos"/>
                <w:sz w:val="21"/>
                <w:szCs w:val="21"/>
              </w:rPr>
            </w:pPr>
            <w:r w:rsidRPr="00411331">
              <w:rPr>
                <w:rFonts w:ascii="Aptos" w:hAnsi="Aptos"/>
                <w:sz w:val="21"/>
                <w:szCs w:val="21"/>
              </w:rPr>
              <w:t>Lokacijska dozvola: DA</w:t>
            </w:r>
          </w:p>
          <w:p w14:paraId="6CD7E0FD" w14:textId="77777777" w:rsidR="001D0D37" w:rsidRPr="00411331" w:rsidRDefault="001D0D37" w:rsidP="001D0D37">
            <w:pPr>
              <w:jc w:val="both"/>
              <w:rPr>
                <w:rFonts w:ascii="Aptos" w:hAnsi="Aptos"/>
                <w:sz w:val="21"/>
                <w:szCs w:val="21"/>
              </w:rPr>
            </w:pPr>
            <w:r w:rsidRPr="00411331">
              <w:rPr>
                <w:rFonts w:ascii="Aptos" w:hAnsi="Aptos"/>
                <w:sz w:val="21"/>
                <w:szCs w:val="21"/>
              </w:rPr>
              <w:t>Glavni projekt: DA</w:t>
            </w:r>
          </w:p>
          <w:p w14:paraId="30DF35F6" w14:textId="77777777" w:rsidR="001D0D37" w:rsidRPr="00411331" w:rsidRDefault="001D0D37" w:rsidP="001D0D37">
            <w:pPr>
              <w:jc w:val="both"/>
              <w:rPr>
                <w:rFonts w:ascii="Aptos" w:hAnsi="Aptos"/>
                <w:sz w:val="21"/>
                <w:szCs w:val="21"/>
              </w:rPr>
            </w:pPr>
            <w:r w:rsidRPr="00411331">
              <w:rPr>
                <w:rFonts w:ascii="Aptos" w:hAnsi="Aptos"/>
                <w:sz w:val="21"/>
                <w:szCs w:val="21"/>
              </w:rPr>
              <w:t>Gradnja prema Pravilniku o jednostavnim i drugim građevinama i radovima: DA</w:t>
            </w:r>
          </w:p>
          <w:p w14:paraId="53BA7255" w14:textId="7E25DA88" w:rsidR="00930D10" w:rsidRPr="00411331" w:rsidRDefault="001D0D37" w:rsidP="001D0D37">
            <w:pPr>
              <w:jc w:val="both"/>
              <w:rPr>
                <w:rFonts w:ascii="Aptos" w:hAnsi="Aptos"/>
                <w:sz w:val="21"/>
                <w:szCs w:val="21"/>
              </w:rPr>
            </w:pPr>
            <w:r w:rsidRPr="00411331">
              <w:rPr>
                <w:rFonts w:ascii="Aptos" w:hAnsi="Aptos"/>
                <w:sz w:val="21"/>
                <w:szCs w:val="21"/>
              </w:rPr>
              <w:t>Ishodovana lokacijska dozvola: DA</w:t>
            </w:r>
          </w:p>
        </w:tc>
      </w:tr>
    </w:tbl>
    <w:p w14:paraId="7C8D332F" w14:textId="77777777" w:rsidR="00930D10" w:rsidRPr="00411331" w:rsidRDefault="00930D10">
      <w:pPr>
        <w:spacing w:after="160" w:line="278" w:lineRule="auto"/>
        <w:rPr>
          <w:rFonts w:ascii="Aptos" w:hAnsi="Aptos" w:cstheme="majorHAnsi"/>
          <w:kern w:val="2"/>
          <w:sz w:val="21"/>
          <w:szCs w:val="21"/>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57"/>
        <w:gridCol w:w="4059"/>
      </w:tblGrid>
      <w:tr w:rsidR="006A5420" w:rsidRPr="00411331" w14:paraId="096CBAEC" w14:textId="77777777" w:rsidTr="00592479">
        <w:tc>
          <w:tcPr>
            <w:tcW w:w="4957" w:type="dxa"/>
            <w:shd w:val="clear" w:color="auto" w:fill="F2F2F2" w:themeFill="background1" w:themeFillShade="F2"/>
          </w:tcPr>
          <w:p w14:paraId="132DEAE8"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t>Doprinos strateškom cilju</w:t>
            </w:r>
          </w:p>
        </w:tc>
        <w:tc>
          <w:tcPr>
            <w:tcW w:w="4059" w:type="dxa"/>
          </w:tcPr>
          <w:p w14:paraId="63998598" w14:textId="4D59DAFF" w:rsidR="006A5420" w:rsidRPr="00411331" w:rsidRDefault="000007EF" w:rsidP="00592479">
            <w:pPr>
              <w:spacing w:after="160" w:line="278" w:lineRule="auto"/>
              <w:rPr>
                <w:rFonts w:ascii="Aptos" w:hAnsi="Aptos"/>
                <w:sz w:val="21"/>
                <w:szCs w:val="21"/>
              </w:rPr>
            </w:pPr>
            <w:r w:rsidRPr="00411331">
              <w:rPr>
                <w:rFonts w:ascii="Aptos" w:hAnsi="Aptos"/>
                <w:sz w:val="21"/>
                <w:szCs w:val="21"/>
              </w:rPr>
              <w:t xml:space="preserve">Projekti navedeni u Strategiji razvoja Urbane aglomeracije Osijek do 2027. Projekt od strateškog značaja 6: Rekonstrukcija zgrade Hrvatskog narodnog kazališta - Posebni cilj 1.3.Razvoj kulturnih, društvenih, rekreativnih i turističkih sadržaja i </w:t>
            </w:r>
            <w:r w:rsidRPr="00411331">
              <w:rPr>
                <w:rFonts w:ascii="Aptos" w:hAnsi="Aptos"/>
                <w:sz w:val="21"/>
                <w:szCs w:val="21"/>
              </w:rPr>
              <w:lastRenderedPageBreak/>
              <w:t>infrastrukture koji podržavaju zdrav, ugodan i kulturno bogat životni stil stanovnika i doživljaj posjetitelja</w:t>
            </w:r>
          </w:p>
          <w:p w14:paraId="13A704B8" w14:textId="77777777" w:rsidR="006A5420" w:rsidRPr="00411331" w:rsidRDefault="006A5420" w:rsidP="00592479">
            <w:pPr>
              <w:spacing w:after="160" w:line="278" w:lineRule="auto"/>
              <w:rPr>
                <w:rFonts w:ascii="Aptos" w:hAnsi="Aptos"/>
                <w:sz w:val="21"/>
                <w:szCs w:val="21"/>
              </w:rPr>
            </w:pPr>
          </w:p>
        </w:tc>
      </w:tr>
      <w:tr w:rsidR="006A5420" w:rsidRPr="00411331" w14:paraId="7AD570D2" w14:textId="77777777" w:rsidTr="00592479">
        <w:tc>
          <w:tcPr>
            <w:tcW w:w="4957" w:type="dxa"/>
            <w:shd w:val="clear" w:color="auto" w:fill="F2F2F2" w:themeFill="background1" w:themeFillShade="F2"/>
          </w:tcPr>
          <w:p w14:paraId="2B4BAC6E"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lastRenderedPageBreak/>
              <w:t xml:space="preserve">Pozitivni financijski učinak na sektor turizma i povezane sektora </w:t>
            </w:r>
          </w:p>
        </w:tc>
        <w:tc>
          <w:tcPr>
            <w:tcW w:w="4059" w:type="dxa"/>
          </w:tcPr>
          <w:p w14:paraId="1122B063" w14:textId="0E738628" w:rsidR="006A5420" w:rsidRPr="00411331" w:rsidRDefault="000007EF" w:rsidP="00592479">
            <w:pPr>
              <w:spacing w:after="160" w:line="278" w:lineRule="auto"/>
              <w:rPr>
                <w:rFonts w:ascii="Aptos" w:hAnsi="Aptos"/>
                <w:sz w:val="21"/>
                <w:szCs w:val="21"/>
              </w:rPr>
            </w:pPr>
            <w:r w:rsidRPr="00411331">
              <w:rPr>
                <w:rFonts w:ascii="Aptos" w:hAnsi="Aptos"/>
                <w:sz w:val="21"/>
                <w:szCs w:val="21"/>
              </w:rPr>
              <w:t>Ulaganja u višenamjensku sportsku, obrazovnu, turističku, društveno-kulturnu, istraživačko-razvojnu, gospodarsku, društveno-poduzetničku i sličnu infrastrukturu značajnu za uključiv gospodarski i društveni razvoj kroz doprinos zdravlju i dobrobiti građana, socijalnom uključivanju, obrazovanju i proširenju turističke ponude.</w:t>
            </w:r>
          </w:p>
        </w:tc>
      </w:tr>
      <w:tr w:rsidR="006A5420" w:rsidRPr="00411331" w14:paraId="6C16BB5B" w14:textId="77777777" w:rsidTr="00592479">
        <w:tc>
          <w:tcPr>
            <w:tcW w:w="4957" w:type="dxa"/>
            <w:shd w:val="clear" w:color="auto" w:fill="F2F2F2" w:themeFill="background1" w:themeFillShade="F2"/>
          </w:tcPr>
          <w:p w14:paraId="69562498"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t>Minimalna studijska/projektna dokumentacija prema propisu kojim se regulira odobravanje investicijskih projekata za obveze koje preuzimaju proračunski korisnici jedinice lokalne i područne (regionalne samouprave)</w:t>
            </w:r>
          </w:p>
        </w:tc>
        <w:tc>
          <w:tcPr>
            <w:tcW w:w="4059" w:type="dxa"/>
          </w:tcPr>
          <w:p w14:paraId="28C6C23F" w14:textId="5E793E83" w:rsidR="006A5420" w:rsidRPr="00411331" w:rsidRDefault="000007EF" w:rsidP="00592479">
            <w:pPr>
              <w:spacing w:after="160" w:line="278" w:lineRule="auto"/>
              <w:rPr>
                <w:rFonts w:ascii="Aptos" w:hAnsi="Aptos"/>
                <w:sz w:val="21"/>
                <w:szCs w:val="21"/>
              </w:rPr>
            </w:pPr>
            <w:r w:rsidRPr="00411331">
              <w:rPr>
                <w:rFonts w:ascii="Aptos" w:hAnsi="Aptos"/>
                <w:sz w:val="21"/>
                <w:szCs w:val="21"/>
              </w:rPr>
              <w:t>DA</w:t>
            </w:r>
          </w:p>
        </w:tc>
      </w:tr>
      <w:tr w:rsidR="006A5420" w:rsidRPr="00411331" w14:paraId="7D5E19C1" w14:textId="77777777" w:rsidTr="00592479">
        <w:tc>
          <w:tcPr>
            <w:tcW w:w="4957" w:type="dxa"/>
            <w:shd w:val="clear" w:color="auto" w:fill="F2F2F2" w:themeFill="background1" w:themeFillShade="F2"/>
          </w:tcPr>
          <w:p w14:paraId="3F1E9569" w14:textId="77777777" w:rsidR="006A5420" w:rsidRPr="00411331" w:rsidRDefault="006A5420" w:rsidP="00592479">
            <w:pPr>
              <w:spacing w:after="160" w:line="278" w:lineRule="auto"/>
              <w:rPr>
                <w:rFonts w:ascii="Aptos" w:hAnsi="Aptos"/>
                <w:sz w:val="21"/>
                <w:szCs w:val="21"/>
              </w:rPr>
            </w:pPr>
            <w:r w:rsidRPr="00411331">
              <w:rPr>
                <w:rFonts w:ascii="Aptos" w:hAnsi="Aptos"/>
                <w:sz w:val="21"/>
                <w:szCs w:val="21"/>
              </w:rPr>
              <w:t>Vrijednost prelazi 1.000.000,00 eura</w:t>
            </w:r>
          </w:p>
        </w:tc>
        <w:tc>
          <w:tcPr>
            <w:tcW w:w="4059" w:type="dxa"/>
          </w:tcPr>
          <w:p w14:paraId="1356A0A8" w14:textId="3D93430F" w:rsidR="006A5420" w:rsidRPr="00411331" w:rsidRDefault="000007EF" w:rsidP="00592479">
            <w:pPr>
              <w:spacing w:after="160" w:line="278" w:lineRule="auto"/>
              <w:rPr>
                <w:rFonts w:ascii="Aptos" w:hAnsi="Aptos"/>
                <w:sz w:val="21"/>
                <w:szCs w:val="21"/>
              </w:rPr>
            </w:pPr>
            <w:r w:rsidRPr="00411331">
              <w:rPr>
                <w:rFonts w:ascii="Aptos" w:hAnsi="Aptos"/>
                <w:sz w:val="21"/>
                <w:szCs w:val="21"/>
              </w:rPr>
              <w:t>DA</w:t>
            </w:r>
          </w:p>
        </w:tc>
      </w:tr>
    </w:tbl>
    <w:p w14:paraId="7F9CD586" w14:textId="0D12D11D" w:rsidR="006A5420" w:rsidRPr="00411331" w:rsidRDefault="00411331">
      <w:pPr>
        <w:spacing w:after="160" w:line="278" w:lineRule="auto"/>
        <w:rPr>
          <w:rFonts w:ascii="Aptos" w:hAnsi="Aptos" w:cstheme="majorHAnsi"/>
          <w:kern w:val="2"/>
          <w:sz w:val="21"/>
          <w:szCs w:val="21"/>
        </w:rPr>
      </w:pPr>
      <w:r w:rsidRPr="00411331">
        <w:rPr>
          <w:rFonts w:ascii="Aptos" w:hAnsi="Aptos" w:cstheme="majorHAnsi"/>
          <w:kern w:val="2"/>
          <w:sz w:val="21"/>
          <w:szCs w:val="21"/>
        </w:rPr>
        <w:t xml:space="preserve">Napomena: Zgrada je u etažnom vlasništvu, u tijeku je </w:t>
      </w:r>
      <w:proofErr w:type="spellStart"/>
      <w:r w:rsidRPr="00411331">
        <w:rPr>
          <w:rFonts w:ascii="Aptos" w:hAnsi="Aptos" w:cstheme="majorHAnsi"/>
          <w:kern w:val="2"/>
          <w:sz w:val="21"/>
          <w:szCs w:val="21"/>
        </w:rPr>
        <w:t>preprojektiranje</w:t>
      </w:r>
      <w:proofErr w:type="spellEnd"/>
      <w:r w:rsidRPr="00411331">
        <w:rPr>
          <w:rFonts w:ascii="Aptos" w:hAnsi="Aptos" w:cstheme="majorHAnsi"/>
          <w:kern w:val="2"/>
          <w:sz w:val="21"/>
          <w:szCs w:val="21"/>
        </w:rPr>
        <w:t xml:space="preserve"> vezano uz pristupačnost.</w:t>
      </w:r>
    </w:p>
    <w:p w14:paraId="7BD4E4C9" w14:textId="166ECF49" w:rsidR="006A5420" w:rsidRDefault="006A5420">
      <w:pPr>
        <w:spacing w:after="160" w:line="278" w:lineRule="auto"/>
        <w:rPr>
          <w:rFonts w:ascii="Aptos" w:hAnsi="Aptos" w:cstheme="majorHAnsi"/>
          <w:kern w:val="2"/>
          <w:sz w:val="22"/>
          <w:szCs w:val="22"/>
        </w:rPr>
      </w:pPr>
      <w:r>
        <w:rPr>
          <w:rFonts w:ascii="Aptos" w:hAnsi="Aptos" w:cstheme="majorHAnsi"/>
          <w:kern w:val="2"/>
          <w:sz w:val="22"/>
          <w:szCs w:val="22"/>
        </w:rPr>
        <w:br w:type="page"/>
      </w:r>
    </w:p>
    <w:p w14:paraId="7745642D" w14:textId="0DF9123E" w:rsidR="0087159E" w:rsidRPr="006A5E71" w:rsidRDefault="0087159E" w:rsidP="0087159E">
      <w:pPr>
        <w:shd w:val="clear" w:color="auto" w:fill="215E99" w:themeFill="text2" w:themeFillTint="BF"/>
        <w:rPr>
          <w:rFonts w:ascii="Aptos" w:hAnsi="Aptos"/>
        </w:rPr>
      </w:pPr>
    </w:p>
    <w:p w14:paraId="3C2105BD" w14:textId="77777777" w:rsidR="0087159E" w:rsidRPr="006A5E71" w:rsidRDefault="0087159E" w:rsidP="0087159E">
      <w:pPr>
        <w:shd w:val="clear" w:color="auto" w:fill="215E99" w:themeFill="text2" w:themeFillTint="BF"/>
        <w:rPr>
          <w:rFonts w:ascii="Aptos" w:hAnsi="Aptos"/>
        </w:rPr>
      </w:pPr>
    </w:p>
    <w:p w14:paraId="59E5F302" w14:textId="15F6AD36" w:rsidR="0087159E" w:rsidRPr="006A5E71" w:rsidRDefault="0087159E" w:rsidP="0087159E">
      <w:pPr>
        <w:shd w:val="clear" w:color="auto" w:fill="215E99" w:themeFill="text2" w:themeFillTint="BF"/>
        <w:rPr>
          <w:rFonts w:ascii="Aptos" w:hAnsi="Aptos"/>
        </w:rPr>
      </w:pPr>
    </w:p>
    <w:p w14:paraId="65A87B47" w14:textId="77777777" w:rsidR="0087159E" w:rsidRPr="006A5E71" w:rsidRDefault="0087159E" w:rsidP="0087159E">
      <w:pPr>
        <w:shd w:val="clear" w:color="auto" w:fill="215E99" w:themeFill="text2" w:themeFillTint="BF"/>
        <w:rPr>
          <w:rFonts w:ascii="Aptos" w:hAnsi="Aptos"/>
        </w:rPr>
      </w:pPr>
    </w:p>
    <w:p w14:paraId="0B8E2DAF" w14:textId="1162DF8C" w:rsidR="0087159E" w:rsidRPr="006A5E71" w:rsidRDefault="0087159E" w:rsidP="0087159E">
      <w:pPr>
        <w:shd w:val="clear" w:color="auto" w:fill="215E99" w:themeFill="text2" w:themeFillTint="BF"/>
        <w:rPr>
          <w:rFonts w:ascii="Aptos" w:hAnsi="Aptos"/>
        </w:rPr>
      </w:pPr>
    </w:p>
    <w:p w14:paraId="687B52B6" w14:textId="2BBCF736" w:rsidR="0087159E" w:rsidRPr="006A5E71" w:rsidRDefault="0087159E" w:rsidP="0087159E">
      <w:pPr>
        <w:shd w:val="clear" w:color="auto" w:fill="215E99" w:themeFill="text2" w:themeFillTint="BF"/>
        <w:rPr>
          <w:rFonts w:ascii="Aptos" w:hAnsi="Aptos"/>
        </w:rPr>
      </w:pPr>
    </w:p>
    <w:p w14:paraId="5E20FC89" w14:textId="40E62839" w:rsidR="0087159E" w:rsidRPr="006A5E71" w:rsidRDefault="0087159E" w:rsidP="0087159E">
      <w:pPr>
        <w:shd w:val="clear" w:color="auto" w:fill="215E99" w:themeFill="text2" w:themeFillTint="BF"/>
        <w:rPr>
          <w:rFonts w:ascii="Aptos" w:hAnsi="Aptos"/>
        </w:rPr>
      </w:pPr>
    </w:p>
    <w:p w14:paraId="32850D9B" w14:textId="77777777" w:rsidR="0087159E" w:rsidRPr="006A5E71" w:rsidRDefault="0087159E" w:rsidP="0087159E">
      <w:pPr>
        <w:shd w:val="clear" w:color="auto" w:fill="215E99" w:themeFill="text2" w:themeFillTint="BF"/>
        <w:rPr>
          <w:rFonts w:ascii="Aptos" w:hAnsi="Aptos"/>
        </w:rPr>
      </w:pPr>
    </w:p>
    <w:p w14:paraId="3567B41F" w14:textId="77777777" w:rsidR="0087159E" w:rsidRPr="006A5E71" w:rsidRDefault="0087159E" w:rsidP="0087159E">
      <w:pPr>
        <w:shd w:val="clear" w:color="auto" w:fill="215E99" w:themeFill="text2" w:themeFillTint="BF"/>
        <w:rPr>
          <w:rFonts w:ascii="Aptos" w:hAnsi="Aptos"/>
        </w:rPr>
      </w:pPr>
    </w:p>
    <w:p w14:paraId="6675E7AB" w14:textId="77777777" w:rsidR="0087159E" w:rsidRPr="006A5E71" w:rsidRDefault="0087159E" w:rsidP="0087159E">
      <w:pPr>
        <w:shd w:val="clear" w:color="auto" w:fill="215E99" w:themeFill="text2" w:themeFillTint="BF"/>
        <w:rPr>
          <w:rFonts w:ascii="Aptos" w:hAnsi="Aptos"/>
        </w:rPr>
      </w:pPr>
    </w:p>
    <w:p w14:paraId="5445863A" w14:textId="77777777" w:rsidR="0087159E" w:rsidRPr="006A5E71" w:rsidRDefault="0087159E" w:rsidP="0087159E">
      <w:pPr>
        <w:shd w:val="clear" w:color="auto" w:fill="215E99" w:themeFill="text2" w:themeFillTint="BF"/>
        <w:rPr>
          <w:rFonts w:ascii="Aptos" w:hAnsi="Aptos"/>
        </w:rPr>
      </w:pPr>
    </w:p>
    <w:p w14:paraId="0A3B499F" w14:textId="59D11392" w:rsidR="0087159E" w:rsidRPr="006A5E71" w:rsidRDefault="0087159E" w:rsidP="0087159E">
      <w:pPr>
        <w:shd w:val="clear" w:color="auto" w:fill="215E99" w:themeFill="text2" w:themeFillTint="BF"/>
        <w:rPr>
          <w:rFonts w:ascii="Aptos" w:hAnsi="Aptos"/>
        </w:rPr>
      </w:pPr>
    </w:p>
    <w:p w14:paraId="1F84177B" w14:textId="77777777" w:rsidR="0087159E" w:rsidRPr="006A5E71" w:rsidRDefault="0087159E" w:rsidP="0087159E">
      <w:pPr>
        <w:shd w:val="clear" w:color="auto" w:fill="215E99" w:themeFill="text2" w:themeFillTint="BF"/>
        <w:rPr>
          <w:rFonts w:ascii="Aptos" w:hAnsi="Aptos"/>
        </w:rPr>
      </w:pPr>
    </w:p>
    <w:p w14:paraId="29857E6F" w14:textId="77777777" w:rsidR="0087159E" w:rsidRPr="006A5E71" w:rsidRDefault="0087159E" w:rsidP="0087159E">
      <w:pPr>
        <w:shd w:val="clear" w:color="auto" w:fill="215E99" w:themeFill="text2" w:themeFillTint="BF"/>
        <w:rPr>
          <w:rFonts w:ascii="Aptos" w:hAnsi="Aptos"/>
        </w:rPr>
      </w:pPr>
    </w:p>
    <w:p w14:paraId="01503D5F" w14:textId="77777777" w:rsidR="0087159E" w:rsidRPr="006A5E71" w:rsidRDefault="0087159E" w:rsidP="0087159E">
      <w:pPr>
        <w:shd w:val="clear" w:color="auto" w:fill="215E99" w:themeFill="text2" w:themeFillTint="BF"/>
        <w:rPr>
          <w:rFonts w:ascii="Aptos" w:hAnsi="Aptos"/>
        </w:rPr>
      </w:pPr>
    </w:p>
    <w:p w14:paraId="7E4F1F34" w14:textId="6EECABDC" w:rsidR="0087159E" w:rsidRPr="006A5E71" w:rsidRDefault="0087159E" w:rsidP="0087159E">
      <w:pPr>
        <w:shd w:val="clear" w:color="auto" w:fill="215E99" w:themeFill="text2" w:themeFillTint="BF"/>
        <w:rPr>
          <w:rFonts w:ascii="Aptos" w:hAnsi="Aptos"/>
        </w:rPr>
      </w:pPr>
    </w:p>
    <w:p w14:paraId="3C6D08DA" w14:textId="77777777" w:rsidR="0087159E" w:rsidRPr="006A5E71" w:rsidRDefault="0087159E" w:rsidP="0087159E">
      <w:pPr>
        <w:shd w:val="clear" w:color="auto" w:fill="215E99" w:themeFill="text2" w:themeFillTint="BF"/>
        <w:rPr>
          <w:rFonts w:ascii="Aptos" w:hAnsi="Aptos"/>
        </w:rPr>
      </w:pPr>
    </w:p>
    <w:p w14:paraId="3DF9550F" w14:textId="56CB4B8B" w:rsidR="0087159E" w:rsidRPr="006A5E71" w:rsidRDefault="0087159E" w:rsidP="0087159E">
      <w:pPr>
        <w:shd w:val="clear" w:color="auto" w:fill="215E99" w:themeFill="text2" w:themeFillTint="BF"/>
        <w:rPr>
          <w:rFonts w:ascii="Aptos" w:hAnsi="Aptos"/>
        </w:rPr>
      </w:pPr>
    </w:p>
    <w:p w14:paraId="2140ED54" w14:textId="77777777" w:rsidR="0087159E" w:rsidRPr="006A5E71" w:rsidRDefault="0087159E" w:rsidP="0087159E">
      <w:pPr>
        <w:shd w:val="clear" w:color="auto" w:fill="215E99" w:themeFill="text2" w:themeFillTint="BF"/>
        <w:rPr>
          <w:rFonts w:ascii="Aptos" w:hAnsi="Aptos"/>
        </w:rPr>
      </w:pPr>
    </w:p>
    <w:p w14:paraId="52DD70ED" w14:textId="77777777" w:rsidR="0087159E" w:rsidRPr="006A5E71" w:rsidRDefault="0087159E" w:rsidP="0087159E">
      <w:pPr>
        <w:shd w:val="clear" w:color="auto" w:fill="215E99" w:themeFill="text2" w:themeFillTint="BF"/>
        <w:rPr>
          <w:rFonts w:ascii="Aptos" w:hAnsi="Aptos"/>
        </w:rPr>
      </w:pPr>
    </w:p>
    <w:p w14:paraId="4EA2E046" w14:textId="3AA21B40" w:rsidR="0087159E" w:rsidRDefault="0087159E" w:rsidP="0087159E">
      <w:pPr>
        <w:shd w:val="clear" w:color="auto" w:fill="215E99" w:themeFill="text2" w:themeFillTint="BF"/>
        <w:rPr>
          <w:rFonts w:ascii="Aptos" w:hAnsi="Aptos"/>
        </w:rPr>
      </w:pPr>
    </w:p>
    <w:p w14:paraId="168C64E6" w14:textId="0F174FF4" w:rsidR="0087159E" w:rsidRPr="0087159E" w:rsidRDefault="0087159E" w:rsidP="0087159E">
      <w:pPr>
        <w:shd w:val="clear" w:color="auto" w:fill="215E99" w:themeFill="text2" w:themeFillTint="BF"/>
        <w:jc w:val="center"/>
        <w:rPr>
          <w:rFonts w:ascii="Aptos" w:hAnsi="Aptos"/>
          <w:color w:val="FFFFFF" w:themeColor="background1"/>
          <w:sz w:val="44"/>
          <w:szCs w:val="44"/>
        </w:rPr>
      </w:pPr>
      <w:r w:rsidRPr="0087159E">
        <w:rPr>
          <w:rFonts w:ascii="Aptos" w:hAnsi="Aptos"/>
          <w:color w:val="FFFFFF" w:themeColor="background1"/>
          <w:sz w:val="44"/>
          <w:szCs w:val="44"/>
        </w:rPr>
        <w:t>MJERENJE NAPRETKA I IZVJEŠTAVANJE O PROVEDBI PLANA</w:t>
      </w:r>
    </w:p>
    <w:p w14:paraId="399C80CB" w14:textId="69B4E660" w:rsidR="0087159E" w:rsidRPr="006A5E71" w:rsidRDefault="0087159E" w:rsidP="0087159E">
      <w:pPr>
        <w:shd w:val="clear" w:color="auto" w:fill="215E99" w:themeFill="text2" w:themeFillTint="BF"/>
        <w:rPr>
          <w:rFonts w:ascii="Aptos" w:hAnsi="Aptos"/>
        </w:rPr>
      </w:pPr>
    </w:p>
    <w:p w14:paraId="5982CCB2" w14:textId="59DEE0ED" w:rsidR="0087159E" w:rsidRPr="006A5E71" w:rsidRDefault="0087159E" w:rsidP="0087159E">
      <w:pPr>
        <w:rPr>
          <w:rFonts w:ascii="Aptos" w:hAnsi="Aptos"/>
        </w:rPr>
      </w:pPr>
    </w:p>
    <w:p w14:paraId="58D82662" w14:textId="5667C6DA" w:rsidR="00E66E17" w:rsidRDefault="00D67DCF" w:rsidP="00E66E17">
      <w:pPr>
        <w:spacing w:after="160" w:line="259" w:lineRule="auto"/>
        <w:rPr>
          <w:rFonts w:ascii="Aptos" w:hAnsi="Aptos" w:cstheme="majorHAnsi"/>
          <w:kern w:val="2"/>
          <w:sz w:val="22"/>
          <w:szCs w:val="22"/>
        </w:rPr>
      </w:pPr>
      <w:r w:rsidRPr="005906D2">
        <w:rPr>
          <w:rFonts w:ascii="Aptos" w:hAnsi="Aptos" w:cstheme="majorHAnsi"/>
          <w:noProof/>
          <w:kern w:val="2"/>
          <w:sz w:val="22"/>
          <w:szCs w:val="22"/>
          <w:lang w:val="en-US"/>
        </w:rPr>
        <w:drawing>
          <wp:anchor distT="0" distB="0" distL="114300" distR="114300" simplePos="0" relativeHeight="251672576" behindDoc="0" locked="0" layoutInCell="1" allowOverlap="1" wp14:anchorId="71608E84" wp14:editId="001D197C">
            <wp:simplePos x="0" y="0"/>
            <wp:positionH relativeFrom="margin">
              <wp:align>right</wp:align>
            </wp:positionH>
            <wp:positionV relativeFrom="paragraph">
              <wp:posOffset>35412</wp:posOffset>
            </wp:positionV>
            <wp:extent cx="5731510" cy="3820795"/>
            <wp:effectExtent l="0" t="0" r="2540" b="8255"/>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851A5" w14:textId="2412F505" w:rsidR="005906D2" w:rsidRPr="007D7FC1" w:rsidRDefault="009008C4" w:rsidP="005906D2">
      <w:pPr>
        <w:spacing w:after="160" w:line="278" w:lineRule="auto"/>
        <w:rPr>
          <w:rFonts w:ascii="Aptos" w:hAnsi="Aptos" w:cstheme="majorHAnsi"/>
          <w:kern w:val="2"/>
          <w:sz w:val="22"/>
          <w:szCs w:val="22"/>
          <w:lang w:val="pl-PL"/>
        </w:rPr>
      </w:pPr>
      <w:r w:rsidRPr="00760DC6">
        <w:rPr>
          <w:rFonts w:ascii="Aptos" w:hAnsi="Aptos" w:cstheme="majorHAnsi"/>
          <w:kern w:val="2"/>
          <w:sz w:val="22"/>
          <w:szCs w:val="22"/>
        </w:rPr>
        <w:br w:type="page"/>
      </w:r>
    </w:p>
    <w:p w14:paraId="32EC76E4" w14:textId="1170EBCE" w:rsidR="009008C4" w:rsidRPr="00760DC6" w:rsidRDefault="009008C4">
      <w:pPr>
        <w:spacing w:after="160" w:line="278" w:lineRule="auto"/>
        <w:rPr>
          <w:rFonts w:ascii="Aptos" w:hAnsi="Aptos" w:cstheme="majorHAnsi"/>
          <w:kern w:val="2"/>
          <w:sz w:val="22"/>
          <w:szCs w:val="22"/>
        </w:rPr>
      </w:pPr>
    </w:p>
    <w:p w14:paraId="35FF2A5D" w14:textId="77777777" w:rsidR="00713414" w:rsidRPr="00714E0D" w:rsidRDefault="00713414" w:rsidP="00714E0D">
      <w:pPr>
        <w:pStyle w:val="Heading1"/>
      </w:pPr>
      <w:bookmarkStart w:id="75" w:name="_Toc202723574"/>
      <w:r w:rsidRPr="00714E0D">
        <w:t>10. MJERENJE NAPRETKA I IZVJEŠTAVANJE O PROVEDBI</w:t>
      </w:r>
      <w:bookmarkEnd w:id="75"/>
      <w:r w:rsidRPr="00714E0D">
        <w:t xml:space="preserve"> </w:t>
      </w:r>
    </w:p>
    <w:p w14:paraId="31D7F761" w14:textId="320A097A" w:rsidR="009008C4" w:rsidRPr="00760DC6" w:rsidRDefault="009008C4" w:rsidP="00C45BF0">
      <w:pPr>
        <w:spacing w:after="160" w:line="276" w:lineRule="auto"/>
        <w:jc w:val="both"/>
        <w:rPr>
          <w:kern w:val="2"/>
          <w:sz w:val="22"/>
          <w:szCs w:val="22"/>
        </w:rPr>
      </w:pPr>
      <w:r w:rsidRPr="00760DC6">
        <w:rPr>
          <w:kern w:val="2"/>
          <w:sz w:val="22"/>
          <w:szCs w:val="22"/>
        </w:rPr>
        <w:t xml:space="preserve">Plan upravljanja destinacijom Osijek obuhvaća razdoblje od četiri godine i za svaku godinu potrebno je izraditi izvještaj o njegovoj provedbi. U njemu se prikazuje realizacija i ostvareni pomaci u odnosu na prethodno razdoblje. Izvještaj treba sadržavati </w:t>
      </w:r>
      <w:r w:rsidR="004851E4" w:rsidRPr="00760DC6">
        <w:rPr>
          <w:kern w:val="2"/>
          <w:sz w:val="22"/>
          <w:szCs w:val="22"/>
        </w:rPr>
        <w:t xml:space="preserve">relevantne informacije o provedbi plana. To su: </w:t>
      </w:r>
    </w:p>
    <w:p w14:paraId="5D5C6814" w14:textId="3D3ED7C2" w:rsidR="009008C4" w:rsidRPr="00760DC6" w:rsidRDefault="004851E4" w:rsidP="00C45BF0">
      <w:pPr>
        <w:numPr>
          <w:ilvl w:val="0"/>
          <w:numId w:val="61"/>
        </w:numPr>
        <w:spacing w:after="160" w:line="276" w:lineRule="auto"/>
        <w:contextualSpacing/>
        <w:jc w:val="both"/>
        <w:rPr>
          <w:kern w:val="2"/>
          <w:sz w:val="22"/>
          <w:szCs w:val="22"/>
        </w:rPr>
      </w:pPr>
      <w:r w:rsidRPr="00760DC6">
        <w:rPr>
          <w:kern w:val="2"/>
          <w:sz w:val="22"/>
          <w:szCs w:val="22"/>
        </w:rPr>
        <w:t xml:space="preserve">UVODNI DIO - </w:t>
      </w:r>
      <w:r w:rsidR="009008C4" w:rsidRPr="00760DC6">
        <w:rPr>
          <w:kern w:val="2"/>
          <w:sz w:val="22"/>
          <w:szCs w:val="22"/>
        </w:rPr>
        <w:t xml:space="preserve">kratki sažetak plana upravljanja destinacijom: svrha i ciljevi plana, strateški pravci i vremenski okvir </w:t>
      </w:r>
    </w:p>
    <w:p w14:paraId="3D11C020" w14:textId="522BA40E" w:rsidR="009008C4" w:rsidRPr="00760DC6" w:rsidRDefault="004851E4" w:rsidP="00C45BF0">
      <w:pPr>
        <w:numPr>
          <w:ilvl w:val="0"/>
          <w:numId w:val="61"/>
        </w:numPr>
        <w:spacing w:after="160" w:line="276" w:lineRule="auto"/>
        <w:contextualSpacing/>
        <w:jc w:val="both"/>
        <w:rPr>
          <w:kern w:val="2"/>
          <w:sz w:val="22"/>
          <w:szCs w:val="22"/>
        </w:rPr>
      </w:pPr>
      <w:r w:rsidRPr="00760DC6">
        <w:rPr>
          <w:kern w:val="2"/>
          <w:sz w:val="22"/>
          <w:szCs w:val="22"/>
        </w:rPr>
        <w:t>OSTVARENI REZULTATI</w:t>
      </w:r>
      <w:r w:rsidR="009008C4" w:rsidRPr="00760DC6">
        <w:rPr>
          <w:kern w:val="2"/>
          <w:sz w:val="22"/>
          <w:szCs w:val="22"/>
        </w:rPr>
        <w:t xml:space="preserve">: kratki pregled statusa provedbe aktivnosti i odnos realiziranog i planiranog </w:t>
      </w:r>
    </w:p>
    <w:p w14:paraId="5CA138CE" w14:textId="6F419682" w:rsidR="009008C4" w:rsidRPr="00760DC6" w:rsidRDefault="004851E4" w:rsidP="00C45BF0">
      <w:pPr>
        <w:numPr>
          <w:ilvl w:val="0"/>
          <w:numId w:val="61"/>
        </w:numPr>
        <w:spacing w:after="160" w:line="276" w:lineRule="auto"/>
        <w:contextualSpacing/>
        <w:jc w:val="both"/>
        <w:rPr>
          <w:kern w:val="2"/>
          <w:sz w:val="22"/>
          <w:szCs w:val="22"/>
        </w:rPr>
      </w:pPr>
      <w:r w:rsidRPr="00760DC6">
        <w:rPr>
          <w:kern w:val="2"/>
          <w:sz w:val="22"/>
          <w:szCs w:val="22"/>
        </w:rPr>
        <w:t>PLANIRANE AKTIVNOSTI ZA SLJED</w:t>
      </w:r>
      <w:r w:rsidR="00760DC6" w:rsidRPr="00760DC6">
        <w:rPr>
          <w:kern w:val="2"/>
          <w:sz w:val="22"/>
          <w:szCs w:val="22"/>
        </w:rPr>
        <w:t>E</w:t>
      </w:r>
      <w:r w:rsidRPr="00760DC6">
        <w:rPr>
          <w:kern w:val="2"/>
          <w:sz w:val="22"/>
          <w:szCs w:val="22"/>
        </w:rPr>
        <w:t>ĆU GODINU</w:t>
      </w:r>
      <w:r w:rsidR="009008C4" w:rsidRPr="00760DC6">
        <w:rPr>
          <w:kern w:val="2"/>
          <w:sz w:val="22"/>
          <w:szCs w:val="22"/>
        </w:rPr>
        <w:t>: kratki pregled planiranih aktivnosti za sljedeću godinu</w:t>
      </w:r>
      <w:r w:rsidRPr="00760DC6">
        <w:rPr>
          <w:kern w:val="2"/>
          <w:sz w:val="22"/>
          <w:szCs w:val="22"/>
        </w:rPr>
        <w:t>.</w:t>
      </w:r>
    </w:p>
    <w:p w14:paraId="63F690AC" w14:textId="77777777" w:rsidR="004851E4" w:rsidRPr="00760DC6" w:rsidRDefault="004851E4" w:rsidP="00C45BF0">
      <w:pPr>
        <w:spacing w:after="160" w:line="276" w:lineRule="auto"/>
        <w:ind w:left="360"/>
        <w:contextualSpacing/>
        <w:jc w:val="both"/>
        <w:rPr>
          <w:kern w:val="2"/>
          <w:sz w:val="22"/>
          <w:szCs w:val="22"/>
        </w:rPr>
      </w:pPr>
    </w:p>
    <w:p w14:paraId="0489DD61" w14:textId="333BF026" w:rsidR="009008C4" w:rsidRPr="00760DC6" w:rsidRDefault="009008C4" w:rsidP="00C45BF0">
      <w:pPr>
        <w:spacing w:after="160" w:line="276" w:lineRule="auto"/>
        <w:jc w:val="both"/>
        <w:rPr>
          <w:kern w:val="2"/>
          <w:sz w:val="22"/>
          <w:szCs w:val="22"/>
        </w:rPr>
      </w:pPr>
      <w:r w:rsidRPr="00760DC6">
        <w:rPr>
          <w:kern w:val="2"/>
          <w:sz w:val="22"/>
          <w:szCs w:val="22"/>
        </w:rPr>
        <w:t xml:space="preserve">U slučaju da su se dogodile nepredviđene okolnosti </w:t>
      </w:r>
      <w:r w:rsidR="004851E4" w:rsidRPr="00760DC6">
        <w:rPr>
          <w:kern w:val="2"/>
          <w:sz w:val="22"/>
          <w:szCs w:val="22"/>
        </w:rPr>
        <w:t>koje zahtijevaju određene promjene</w:t>
      </w:r>
      <w:r w:rsidR="00760DC6" w:rsidRPr="00760DC6">
        <w:rPr>
          <w:kern w:val="2"/>
          <w:sz w:val="22"/>
          <w:szCs w:val="22"/>
        </w:rPr>
        <w:t>,</w:t>
      </w:r>
      <w:r w:rsidR="004851E4" w:rsidRPr="00760DC6">
        <w:rPr>
          <w:kern w:val="2"/>
          <w:sz w:val="22"/>
          <w:szCs w:val="22"/>
        </w:rPr>
        <w:t xml:space="preserve"> </w:t>
      </w:r>
      <w:r w:rsidRPr="00760DC6">
        <w:rPr>
          <w:kern w:val="2"/>
          <w:sz w:val="22"/>
          <w:szCs w:val="22"/>
        </w:rPr>
        <w:t xml:space="preserve">plan treba prilagoditi. O tome </w:t>
      </w:r>
      <w:r w:rsidR="000A7386" w:rsidRPr="00760DC6">
        <w:rPr>
          <w:kern w:val="2"/>
          <w:sz w:val="22"/>
          <w:szCs w:val="22"/>
        </w:rPr>
        <w:t xml:space="preserve">se izvještava </w:t>
      </w:r>
      <w:r w:rsidRPr="00760DC6">
        <w:rPr>
          <w:kern w:val="2"/>
          <w:sz w:val="22"/>
          <w:szCs w:val="22"/>
        </w:rPr>
        <w:t xml:space="preserve">predstavničko tijelo </w:t>
      </w:r>
      <w:r w:rsidR="00760DC6" w:rsidRPr="00760DC6">
        <w:rPr>
          <w:kern w:val="2"/>
          <w:sz w:val="22"/>
          <w:szCs w:val="22"/>
        </w:rPr>
        <w:t>g</w:t>
      </w:r>
      <w:r w:rsidR="000A7386" w:rsidRPr="00760DC6">
        <w:rPr>
          <w:kern w:val="2"/>
          <w:sz w:val="22"/>
          <w:szCs w:val="22"/>
        </w:rPr>
        <w:t>rada Osijeka. U obrazloženju se navode razlozi za promjene</w:t>
      </w:r>
      <w:r w:rsidR="00701254" w:rsidRPr="00760DC6">
        <w:rPr>
          <w:kern w:val="2"/>
          <w:sz w:val="22"/>
          <w:szCs w:val="22"/>
        </w:rPr>
        <w:t xml:space="preserve"> i predlažu se dopunske mjere. </w:t>
      </w:r>
    </w:p>
    <w:p w14:paraId="37FE8C29" w14:textId="690B3963" w:rsidR="009008C4" w:rsidRPr="00760DC6" w:rsidRDefault="009008C4" w:rsidP="00C45BF0">
      <w:pPr>
        <w:spacing w:after="160" w:line="276" w:lineRule="auto"/>
        <w:jc w:val="both"/>
        <w:rPr>
          <w:kern w:val="2"/>
          <w:sz w:val="22"/>
          <w:szCs w:val="22"/>
        </w:rPr>
      </w:pPr>
      <w:r w:rsidRPr="00760DC6">
        <w:rPr>
          <w:kern w:val="2"/>
          <w:sz w:val="22"/>
          <w:szCs w:val="22"/>
        </w:rPr>
        <w:t>Na kraju četverogodišnjeg razdoblja izvještaj obuhvaća cijelo razdoblje od četiri godine i služi kao baza informacija za izradu novog Plana upravljanja destinacijom</w:t>
      </w:r>
      <w:r w:rsidR="00701254" w:rsidRPr="00760DC6">
        <w:rPr>
          <w:kern w:val="2"/>
          <w:sz w:val="22"/>
          <w:szCs w:val="22"/>
        </w:rPr>
        <w:t xml:space="preserve"> Osijek. Taj izvještaj je detaljniji jer obuhvaća pregled četverogodišnjeg razdoblja. </w:t>
      </w:r>
      <w:r w:rsidRPr="00760DC6">
        <w:rPr>
          <w:kern w:val="2"/>
          <w:sz w:val="22"/>
          <w:szCs w:val="22"/>
        </w:rPr>
        <w:t xml:space="preserve">U njemu se na kraju sažimaju svi planirani projekti i aktivnosti u odnosu na ostvarenje. Detaljno se obrađuju problemi u realizaciji, prepreke, potrebne odgode i izmjene te se daju preporuke za buduće plansko razdoblje. </w:t>
      </w:r>
    </w:p>
    <w:p w14:paraId="2D80F2CE" w14:textId="6EA56F37" w:rsidR="00701254" w:rsidRPr="00760DC6" w:rsidRDefault="00701254">
      <w:pPr>
        <w:spacing w:after="160" w:line="278" w:lineRule="auto"/>
      </w:pPr>
      <w:r w:rsidRPr="00760DC6">
        <w:br w:type="page"/>
      </w:r>
    </w:p>
    <w:p w14:paraId="5BA89288" w14:textId="77777777" w:rsidR="001153E9" w:rsidRDefault="001153E9" w:rsidP="001153E9"/>
    <w:p w14:paraId="6F4F7A66" w14:textId="77777777" w:rsidR="001153E9" w:rsidRPr="001153E9" w:rsidRDefault="001153E9" w:rsidP="001153E9"/>
    <w:p w14:paraId="7CC1E9BB" w14:textId="11FAF080" w:rsidR="009430EC" w:rsidRPr="006A5E71" w:rsidRDefault="005C7756" w:rsidP="009430EC">
      <w:pPr>
        <w:pStyle w:val="Heading1"/>
      </w:pPr>
      <w:bookmarkStart w:id="76" w:name="_Toc202723575"/>
      <w:r w:rsidRPr="006A5E71">
        <w:t>P</w:t>
      </w:r>
      <w:r w:rsidR="009430EC" w:rsidRPr="006A5E71">
        <w:t>rilog 1. Istraživanje zadovoljstva lokalnog stanovništva turizmom</w:t>
      </w:r>
      <w:bookmarkEnd w:id="76"/>
    </w:p>
    <w:p w14:paraId="4D644350" w14:textId="77777777" w:rsidR="00104815" w:rsidRPr="006A5E71" w:rsidRDefault="00104815">
      <w:pPr>
        <w:spacing w:after="160" w:line="278" w:lineRule="auto"/>
        <w:rPr>
          <w:rFonts w:ascii="Aptos" w:hAnsi="Aptos"/>
          <w:sz w:val="22"/>
          <w:szCs w:val="22"/>
        </w:rPr>
      </w:pPr>
    </w:p>
    <w:p w14:paraId="2612CF19" w14:textId="7AF7794A" w:rsidR="00877E43" w:rsidRPr="006A5E71" w:rsidRDefault="008C7896" w:rsidP="009430EC">
      <w:pPr>
        <w:pStyle w:val="Heading1"/>
      </w:pPr>
      <w:bookmarkStart w:id="77" w:name="_Toc202723576"/>
      <w:r w:rsidRPr="006A5E71">
        <w:t xml:space="preserve">Prilog </w:t>
      </w:r>
      <w:r w:rsidR="005F3112" w:rsidRPr="006A5E71">
        <w:t>2</w:t>
      </w:r>
      <w:r w:rsidRPr="006A5E71">
        <w:t>.</w:t>
      </w:r>
      <w:r w:rsidR="00877E43" w:rsidRPr="006A5E71">
        <w:t xml:space="preserve"> Zaštićen</w:t>
      </w:r>
      <w:r w:rsidR="001F4283" w:rsidRPr="006A5E71">
        <w:t>a</w:t>
      </w:r>
      <w:r w:rsidR="00877E43" w:rsidRPr="006A5E71">
        <w:t xml:space="preserve"> područja </w:t>
      </w:r>
      <w:r w:rsidR="00DA7608" w:rsidRPr="006A5E71">
        <w:t xml:space="preserve">i popis kulturnih dobara u </w:t>
      </w:r>
      <w:r w:rsidR="00615AA6" w:rsidRPr="006A5E71">
        <w:t>GRADU OSIJEKU</w:t>
      </w:r>
      <w:bookmarkEnd w:id="77"/>
    </w:p>
    <w:p w14:paraId="3AD4AE33" w14:textId="4806D7DF" w:rsidR="00E33BAB" w:rsidRPr="006A5E71" w:rsidRDefault="00E33BAB" w:rsidP="00316324">
      <w:pPr>
        <w:spacing w:after="160" w:line="278" w:lineRule="auto"/>
        <w:rPr>
          <w:rFonts w:ascii="Aptos" w:hAnsi="Aptos"/>
        </w:rPr>
      </w:pPr>
    </w:p>
    <w:p w14:paraId="6706A8CD" w14:textId="77777777" w:rsidR="00C43253" w:rsidRPr="006A5E71" w:rsidRDefault="00C43253">
      <w:pPr>
        <w:rPr>
          <w:rFonts w:ascii="Aptos" w:hAnsi="Aptos"/>
        </w:rPr>
      </w:pPr>
    </w:p>
    <w:sectPr w:rsidR="00C43253" w:rsidRPr="006A5E71" w:rsidSect="000E675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26300" w14:textId="77777777" w:rsidR="0058181F" w:rsidRPr="004B2B0C" w:rsidRDefault="0058181F" w:rsidP="00936382">
      <w:pPr>
        <w:spacing w:line="240" w:lineRule="auto"/>
      </w:pPr>
      <w:r w:rsidRPr="004B2B0C">
        <w:separator/>
      </w:r>
    </w:p>
  </w:endnote>
  <w:endnote w:type="continuationSeparator" w:id="0">
    <w:p w14:paraId="27FB6715" w14:textId="77777777" w:rsidR="0058181F" w:rsidRPr="004B2B0C" w:rsidRDefault="0058181F" w:rsidP="00936382">
      <w:pPr>
        <w:spacing w:line="240" w:lineRule="auto"/>
      </w:pPr>
      <w:r w:rsidRPr="004B2B0C">
        <w:continuationSeparator/>
      </w:r>
    </w:p>
  </w:endnote>
  <w:endnote w:type="continuationNotice" w:id="1">
    <w:p w14:paraId="27852E4A" w14:textId="77777777" w:rsidR="0058181F" w:rsidRDefault="005818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935871"/>
      <w:docPartObj>
        <w:docPartGallery w:val="Page Numbers (Bottom of Page)"/>
        <w:docPartUnique/>
      </w:docPartObj>
    </w:sdtPr>
    <w:sdtEndPr/>
    <w:sdtContent>
      <w:p w14:paraId="6871867E" w14:textId="77777777" w:rsidR="00EA4AFB" w:rsidRPr="004B2B0C" w:rsidRDefault="00EA4AFB">
        <w:pPr>
          <w:pStyle w:val="Footer"/>
          <w:jc w:val="right"/>
        </w:pPr>
        <w:r w:rsidRPr="004B2B0C">
          <w:fldChar w:fldCharType="begin"/>
        </w:r>
        <w:r w:rsidRPr="004B2B0C">
          <w:instrText xml:space="preserve"> PAGE   \* MERGEFORMAT </w:instrText>
        </w:r>
        <w:r w:rsidRPr="004B2B0C">
          <w:fldChar w:fldCharType="separate"/>
        </w:r>
        <w:r w:rsidRPr="004B2B0C">
          <w:t>2</w:t>
        </w:r>
        <w:r w:rsidRPr="004B2B0C">
          <w:fldChar w:fldCharType="end"/>
        </w:r>
      </w:p>
    </w:sdtContent>
  </w:sdt>
  <w:p w14:paraId="664186FB" w14:textId="77777777" w:rsidR="00EA4AFB" w:rsidRPr="004B2B0C" w:rsidRDefault="00EA4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778129"/>
      <w:docPartObj>
        <w:docPartGallery w:val="Page Numbers (Bottom of Page)"/>
        <w:docPartUnique/>
      </w:docPartObj>
    </w:sdtPr>
    <w:sdtEndPr/>
    <w:sdtContent>
      <w:p w14:paraId="36FC3262" w14:textId="71388C03" w:rsidR="00936382" w:rsidRPr="004B2B0C" w:rsidRDefault="00936382">
        <w:pPr>
          <w:pStyle w:val="Footer"/>
          <w:jc w:val="right"/>
        </w:pPr>
        <w:r w:rsidRPr="004B2B0C">
          <w:fldChar w:fldCharType="begin"/>
        </w:r>
        <w:r w:rsidRPr="004B2B0C">
          <w:instrText xml:space="preserve"> PAGE   \* MERGEFORMAT </w:instrText>
        </w:r>
        <w:r w:rsidRPr="004B2B0C">
          <w:fldChar w:fldCharType="separate"/>
        </w:r>
        <w:r w:rsidRPr="004B2B0C">
          <w:t>2</w:t>
        </w:r>
        <w:r w:rsidRPr="004B2B0C">
          <w:fldChar w:fldCharType="end"/>
        </w:r>
      </w:p>
    </w:sdtContent>
  </w:sdt>
  <w:p w14:paraId="79813414" w14:textId="77777777" w:rsidR="00936382" w:rsidRPr="004B2B0C" w:rsidRDefault="009363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0977"/>
      <w:docPartObj>
        <w:docPartGallery w:val="Page Numbers (Bottom of Page)"/>
        <w:docPartUnique/>
      </w:docPartObj>
    </w:sdtPr>
    <w:sdtEndPr/>
    <w:sdtContent>
      <w:p w14:paraId="0B9039C2" w14:textId="77777777" w:rsidR="002B6A3D" w:rsidRPr="004B2B0C" w:rsidRDefault="002B6A3D">
        <w:pPr>
          <w:pStyle w:val="Footer"/>
          <w:jc w:val="right"/>
        </w:pPr>
        <w:r w:rsidRPr="004B2B0C">
          <w:fldChar w:fldCharType="begin"/>
        </w:r>
        <w:r w:rsidRPr="004B2B0C">
          <w:instrText xml:space="preserve"> PAGE   \* MERGEFORMAT </w:instrText>
        </w:r>
        <w:r w:rsidRPr="004B2B0C">
          <w:fldChar w:fldCharType="separate"/>
        </w:r>
        <w:r w:rsidRPr="004B2B0C">
          <w:t>2</w:t>
        </w:r>
        <w:r w:rsidRPr="004B2B0C">
          <w:fldChar w:fldCharType="end"/>
        </w:r>
      </w:p>
    </w:sdtContent>
  </w:sdt>
  <w:p w14:paraId="370478B5" w14:textId="77777777" w:rsidR="002B6A3D" w:rsidRPr="004B2B0C" w:rsidRDefault="002B6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ECF62" w14:textId="77777777" w:rsidR="0058181F" w:rsidRPr="004B2B0C" w:rsidRDefault="0058181F" w:rsidP="00936382">
      <w:pPr>
        <w:spacing w:line="240" w:lineRule="auto"/>
      </w:pPr>
      <w:r w:rsidRPr="004B2B0C">
        <w:separator/>
      </w:r>
    </w:p>
  </w:footnote>
  <w:footnote w:type="continuationSeparator" w:id="0">
    <w:p w14:paraId="20D8FB14" w14:textId="77777777" w:rsidR="0058181F" w:rsidRPr="004B2B0C" w:rsidRDefault="0058181F" w:rsidP="00936382">
      <w:pPr>
        <w:spacing w:line="240" w:lineRule="auto"/>
      </w:pPr>
      <w:r w:rsidRPr="004B2B0C">
        <w:continuationSeparator/>
      </w:r>
    </w:p>
  </w:footnote>
  <w:footnote w:type="continuationNotice" w:id="1">
    <w:p w14:paraId="0A336B4E" w14:textId="77777777" w:rsidR="0058181F" w:rsidRDefault="0058181F">
      <w:pPr>
        <w:spacing w:line="240" w:lineRule="auto"/>
      </w:pPr>
    </w:p>
  </w:footnote>
  <w:footnote w:id="2">
    <w:p w14:paraId="6E73F976" w14:textId="0464583C" w:rsidR="0017195F" w:rsidRPr="0017195F" w:rsidRDefault="0017195F">
      <w:pPr>
        <w:pStyle w:val="FootnoteText"/>
      </w:pPr>
      <w:r>
        <w:rPr>
          <w:rStyle w:val="FootnoteReference"/>
        </w:rPr>
        <w:footnoteRef/>
      </w:r>
      <w:r>
        <w:t xml:space="preserve"> Primarna istraživanja</w:t>
      </w:r>
      <w:r w:rsidR="009A5A0D">
        <w:t xml:space="preserve">: </w:t>
      </w:r>
      <w:r w:rsidR="005F1290">
        <w:t>Ekonomski fakultet u Osijeku</w:t>
      </w:r>
      <w:r w:rsidR="007B4108">
        <w:t xml:space="preserve">, </w:t>
      </w:r>
      <w:r w:rsidR="009A5A0D">
        <w:t xml:space="preserve">izv. prof. dr. sc. Ivan Kelić, prof. dr.sc. Josipa Forjan, Ivana Jobst, univ. mag. oec. </w:t>
      </w:r>
    </w:p>
  </w:footnote>
  <w:footnote w:id="3">
    <w:p w14:paraId="50EB9C3D" w14:textId="77777777" w:rsidR="007601A9" w:rsidRDefault="007601A9" w:rsidP="007601A9">
      <w:pPr>
        <w:pStyle w:val="FootnoteText"/>
        <w:ind w:left="340"/>
      </w:pPr>
      <w:r>
        <w:rPr>
          <w:rStyle w:val="FootnoteReference"/>
        </w:rPr>
        <w:footnoteRef/>
      </w:r>
      <w:r w:rsidRPr="009A5A0D">
        <w:t xml:space="preserve"> </w:t>
      </w:r>
      <w:r w:rsidRPr="00F5400E">
        <w:rPr>
          <w:i/>
          <w:iCs/>
        </w:rPr>
        <w:t>Geostat RH</w:t>
      </w:r>
      <w:r>
        <w:t xml:space="preserve"> – prostorna i statistička povezanost. </w:t>
      </w:r>
      <w:hyperlink r:id="rId1" w:history="1">
        <w:r w:rsidRPr="00DD6FB0">
          <w:rPr>
            <w:rStyle w:val="Hyperlink"/>
          </w:rPr>
          <w:t>http://www.geostat.dzs.hr</w:t>
        </w:r>
      </w:hyperlink>
    </w:p>
    <w:p w14:paraId="79D5B636" w14:textId="77777777" w:rsidR="007601A9" w:rsidRPr="00024170" w:rsidRDefault="007601A9" w:rsidP="007601A9">
      <w:pPr>
        <w:pStyle w:val="FootnoteText"/>
        <w:ind w:left="340"/>
      </w:pPr>
    </w:p>
  </w:footnote>
  <w:footnote w:id="4">
    <w:p w14:paraId="5A5AE992" w14:textId="77777777" w:rsidR="00C82F94" w:rsidRDefault="00C82F94" w:rsidP="00C82F94">
      <w:pPr>
        <w:pStyle w:val="FootnoteText"/>
        <w:ind w:left="340"/>
      </w:pPr>
      <w:r>
        <w:rPr>
          <w:rStyle w:val="FootnoteReference"/>
        </w:rPr>
        <w:footnoteRef/>
      </w:r>
      <w:r w:rsidRPr="009A5A0D">
        <w:t xml:space="preserve"> </w:t>
      </w:r>
      <w:r w:rsidRPr="00C51E9E">
        <w:rPr>
          <w:i/>
          <w:iCs/>
        </w:rPr>
        <w:t>Geostat RH</w:t>
      </w:r>
      <w:r>
        <w:t xml:space="preserve"> – prostorna i statistička povezanost. </w:t>
      </w:r>
      <w:hyperlink r:id="rId2" w:history="1">
        <w:r w:rsidRPr="00DD6FB0">
          <w:rPr>
            <w:rStyle w:val="Hyperlink"/>
          </w:rPr>
          <w:t>http://www.geostat.dzs.hr</w:t>
        </w:r>
      </w:hyperlink>
    </w:p>
    <w:p w14:paraId="6CBF7588" w14:textId="77777777" w:rsidR="00C82F94" w:rsidRPr="00024170" w:rsidRDefault="00C82F94" w:rsidP="00C82F94">
      <w:pPr>
        <w:pStyle w:val="FootnoteText"/>
        <w:ind w:left="340"/>
      </w:pPr>
    </w:p>
  </w:footnote>
  <w:footnote w:id="5">
    <w:p w14:paraId="0748DFC0" w14:textId="77777777" w:rsidR="001B1B55" w:rsidRPr="003633DB" w:rsidRDefault="001B1B55" w:rsidP="001B1B55">
      <w:pPr>
        <w:pStyle w:val="FootnoteText"/>
      </w:pPr>
      <w:r>
        <w:rPr>
          <w:rStyle w:val="FootnoteReference"/>
        </w:rPr>
        <w:footnoteRef/>
      </w:r>
      <w:r w:rsidRPr="00A57FBF">
        <w:rPr>
          <w:lang w:val="pl-PL"/>
        </w:rPr>
        <w:t xml:space="preserve"> </w:t>
      </w:r>
      <w:r w:rsidRPr="00024170">
        <w:t>Službeni glasnik Grada Osijeka br. 18</w:t>
      </w:r>
      <w:r>
        <w:t>,</w:t>
      </w:r>
      <w:r w:rsidRPr="00024170">
        <w:t xml:space="preserve"> 18. listopada 2018.</w:t>
      </w:r>
    </w:p>
  </w:footnote>
  <w:footnote w:id="6">
    <w:p w14:paraId="79853016" w14:textId="77777777" w:rsidR="00A3763B" w:rsidRPr="00C268F2" w:rsidRDefault="00A3763B" w:rsidP="00A3763B">
      <w:pPr>
        <w:pStyle w:val="FootnoteText"/>
        <w:rPr>
          <w:rFonts w:ascii="Calibri" w:hAnsi="Calibri" w:cs="Calibri"/>
        </w:rPr>
      </w:pPr>
      <w:r>
        <w:rPr>
          <w:rStyle w:val="FootnoteReference"/>
        </w:rPr>
        <w:footnoteRef/>
      </w:r>
      <w:r w:rsidRPr="007601A9">
        <w:t xml:space="preserve"> Izvor: </w:t>
      </w:r>
      <w:hyperlink r:id="rId3" w:history="1">
        <w:r w:rsidRPr="007601A9">
          <w:rPr>
            <w:rStyle w:val="Hyperlink"/>
          </w:rPr>
          <w:t>www.restar.kulturnadobra.hr</w:t>
        </w:r>
      </w:hyperlink>
      <w:r w:rsidRPr="007601A9">
        <w:t xml:space="preserve">, </w:t>
      </w:r>
      <w:hyperlink r:id="rId4" w:history="1">
        <w:r w:rsidRPr="007601A9">
          <w:rPr>
            <w:rStyle w:val="Hyperlink"/>
          </w:rPr>
          <w:t>www.tzosijek.hr</w:t>
        </w:r>
      </w:hyperlink>
      <w:r w:rsidRPr="007601A9">
        <w:t>, obilazak terena i drugi izvori; p</w:t>
      </w:r>
      <w:r>
        <w:t xml:space="preserve">ostojeći </w:t>
      </w:r>
      <w:r w:rsidRPr="00C268F2">
        <w:rPr>
          <w:rFonts w:ascii="Calibri" w:hAnsi="Calibri" w:cs="Calibri"/>
        </w:rPr>
        <w:t>privlačni potencijal</w:t>
      </w:r>
      <w:r>
        <w:rPr>
          <w:rFonts w:ascii="Calibri" w:hAnsi="Calibri" w:cs="Calibri"/>
        </w:rPr>
        <w:t xml:space="preserve"> ocjenjen od strane projektnog tima, na skali: Vrlo visok – Visok – Srednji – Nizak – Vrlo nizak</w:t>
      </w:r>
    </w:p>
    <w:p w14:paraId="0592B887" w14:textId="77777777" w:rsidR="00A3763B" w:rsidRPr="0071592A" w:rsidRDefault="00A3763B" w:rsidP="00A3763B">
      <w:pPr>
        <w:pStyle w:val="FootnoteText"/>
      </w:pPr>
    </w:p>
  </w:footnote>
  <w:footnote w:id="7">
    <w:p w14:paraId="429557D3" w14:textId="77777777" w:rsidR="002A1499" w:rsidRPr="00F634AF" w:rsidRDefault="002A1499" w:rsidP="002A1499">
      <w:pPr>
        <w:pStyle w:val="FootnoteText"/>
      </w:pPr>
      <w:r>
        <w:rPr>
          <w:rStyle w:val="FootnoteReference"/>
        </w:rPr>
        <w:footnoteRef/>
      </w:r>
      <w:r w:rsidRPr="00F634AF">
        <w:t xml:space="preserve"> </w:t>
      </w:r>
      <w:r w:rsidRPr="00D46A73">
        <w:t>Z</w:t>
      </w:r>
      <w:r>
        <w:t xml:space="preserve">aključak </w:t>
      </w:r>
      <w:r w:rsidRPr="00D46A73">
        <w:t>o prihvaćanju Prostornog plana uređenja Grada Osijeka - Odredbe za provedbu  (pročišćeni tekst) i grafički dio, travanj 2025.</w:t>
      </w:r>
    </w:p>
  </w:footnote>
  <w:footnote w:id="8">
    <w:p w14:paraId="76570F71" w14:textId="77777777" w:rsidR="002A1499" w:rsidRPr="00F634AF" w:rsidRDefault="002A1499" w:rsidP="002A1499">
      <w:pPr>
        <w:pStyle w:val="FootnoteText"/>
        <w:rPr>
          <w:lang w:val="pl-PL"/>
        </w:rPr>
      </w:pPr>
      <w:r w:rsidRPr="003B67A8">
        <w:rPr>
          <w:rStyle w:val="FootnoteReference"/>
        </w:rPr>
        <w:footnoteRef/>
      </w:r>
      <w:r w:rsidRPr="003B67A8">
        <w:t xml:space="preserve"> </w:t>
      </w:r>
      <w:bookmarkStart w:id="43" w:name="_Hlk197889485"/>
      <w:r w:rsidRPr="003B67A8">
        <w:t>U tijeku je revizija područja Natura 2000, odnosno javno savjetovanje o prijedlogu Uredbe o izmjenama uredbe o ekološkoj mreži i nadležnostima javnih ustanova za upravljanje područjima ekološke mreže</w:t>
      </w:r>
      <w:r>
        <w:t xml:space="preserve">. </w:t>
      </w:r>
      <w:r w:rsidRPr="003B67A8">
        <w:t xml:space="preserve">Stoga je kao izvor podataka </w:t>
      </w:r>
      <w:r>
        <w:t xml:space="preserve">za izračun pokazatelja </w:t>
      </w:r>
      <w:r w:rsidRPr="003B67A8">
        <w:t>uzeta referenca pod brojem 3</w:t>
      </w:r>
      <w:r w:rsidRPr="00F634AF">
        <w:rPr>
          <w:lang w:val="pl-PL"/>
        </w:rPr>
        <w:t xml:space="preserve">. </w:t>
      </w:r>
    </w:p>
    <w:p w14:paraId="04F8616F" w14:textId="77777777" w:rsidR="002A1499" w:rsidRPr="00F634AF" w:rsidRDefault="002A1499" w:rsidP="002A1499">
      <w:pPr>
        <w:pStyle w:val="FootnoteText"/>
        <w:rPr>
          <w:lang w:val="pl-PL"/>
        </w:rPr>
      </w:pPr>
      <w:r w:rsidRPr="003B67A8">
        <w:t>Tekst komentara</w:t>
      </w:r>
      <w:r>
        <w:t xml:space="preserve"> izmjena Uredbe</w:t>
      </w:r>
      <w:r w:rsidRPr="003B67A8">
        <w:t xml:space="preserve"> dostupan na: </w:t>
      </w:r>
      <w:hyperlink r:id="rId5" w:history="1">
        <w:r w:rsidRPr="003B67A8">
          <w:rPr>
            <w:rStyle w:val="Hyperlink"/>
          </w:rPr>
          <w:t>https://esavjetovanja.gov.hr/ECon/EconReport?entityId=29553&amp;SortBy=UserName&amp;Order=Ascending</w:t>
        </w:r>
      </w:hyperlink>
      <w:bookmarkEnd w:id="43"/>
      <w:r w:rsidRPr="003B67A8">
        <w:t xml:space="preserve">. </w:t>
      </w:r>
    </w:p>
  </w:footnote>
  <w:footnote w:id="9">
    <w:p w14:paraId="47BE8AB5" w14:textId="77777777" w:rsidR="002A1499" w:rsidRPr="00F634AF" w:rsidRDefault="002A1499" w:rsidP="002A1499">
      <w:pPr>
        <w:pStyle w:val="FootnoteText"/>
        <w:rPr>
          <w:lang w:val="pl-PL"/>
        </w:rPr>
      </w:pPr>
      <w:r>
        <w:rPr>
          <w:rStyle w:val="FootnoteReference"/>
        </w:rPr>
        <w:footnoteRef/>
      </w:r>
      <w:r w:rsidRPr="00F634AF">
        <w:rPr>
          <w:lang w:val="pl-PL"/>
        </w:rPr>
        <w:t xml:space="preserve"> </w:t>
      </w:r>
      <w:r w:rsidRPr="00876B1A">
        <w:t>Izmjene i dopune prostornog plana uređenja grada Osijeka, 2018.</w:t>
      </w:r>
    </w:p>
  </w:footnote>
  <w:footnote w:id="10">
    <w:p w14:paraId="4FF4B545" w14:textId="77777777" w:rsidR="00A07428" w:rsidRPr="002F48F6" w:rsidRDefault="00A07428" w:rsidP="00A07428">
      <w:pPr>
        <w:pStyle w:val="FootnoteText"/>
      </w:pPr>
      <w:r w:rsidRPr="002F48F6">
        <w:rPr>
          <w:rStyle w:val="FootnoteReference"/>
        </w:rPr>
        <w:footnoteRef/>
      </w:r>
      <w:r w:rsidRPr="002F48F6">
        <w:t xml:space="preserve"> Podaci u </w:t>
      </w:r>
      <w:r w:rsidRPr="002F48F6">
        <w:t>eONTO bazi MZOZT s</w:t>
      </w:r>
      <w:r>
        <w:t>u</w:t>
      </w:r>
      <w:r w:rsidRPr="002F48F6">
        <w:t xml:space="preserve"> trenutno dostupni samo za 2023. godinu.</w:t>
      </w:r>
    </w:p>
  </w:footnote>
  <w:footnote w:id="11">
    <w:p w14:paraId="158BFB82" w14:textId="77777777" w:rsidR="003315B1" w:rsidRPr="002A1499" w:rsidRDefault="003315B1" w:rsidP="003315B1">
      <w:pPr>
        <w:pStyle w:val="FootnoteText"/>
      </w:pPr>
      <w:r>
        <w:rPr>
          <w:rStyle w:val="FootnoteReference"/>
        </w:rPr>
        <w:footnoteRef/>
      </w:r>
      <w:r w:rsidRPr="002A1499">
        <w:t xml:space="preserve"> https://eu-mayors.ec.europa.eu/en/resources/reporting</w:t>
      </w:r>
    </w:p>
  </w:footnote>
  <w:footnote w:id="12">
    <w:p w14:paraId="363C68B8" w14:textId="77777777" w:rsidR="003315B1" w:rsidRPr="003315B1" w:rsidRDefault="003315B1" w:rsidP="003315B1">
      <w:pPr>
        <w:pStyle w:val="FootnoteText"/>
      </w:pPr>
      <w:r>
        <w:rPr>
          <w:rStyle w:val="FootnoteReference"/>
        </w:rPr>
        <w:footnoteRef/>
      </w:r>
      <w:r w:rsidRPr="003315B1">
        <w:t xml:space="preserve"> https://www.zeleni-osijek.hr/klimatske-promjene-kroz-oci-mladih-izraden-informativni-video-projekta-mladi-za-odrzivu-buducnost/</w:t>
      </w:r>
    </w:p>
  </w:footnote>
  <w:footnote w:id="13">
    <w:p w14:paraId="468A210D" w14:textId="77777777" w:rsidR="003315B1" w:rsidRPr="00076464" w:rsidRDefault="003315B1" w:rsidP="003315B1">
      <w:pPr>
        <w:pStyle w:val="FootnoteText"/>
      </w:pPr>
      <w:r>
        <w:rPr>
          <w:rStyle w:val="FootnoteReference"/>
        </w:rPr>
        <w:footnoteRef/>
      </w:r>
      <w:r w:rsidRPr="00F634AF">
        <w:rPr>
          <w:lang w:val="pl-PL"/>
        </w:rPr>
        <w:t xml:space="preserve"> </w:t>
      </w:r>
      <w:r>
        <w:t>S</w:t>
      </w:r>
      <w:r w:rsidRPr="00076464">
        <w:t xml:space="preserve">trategija  zelene infrastrukture grada </w:t>
      </w:r>
      <w:r>
        <w:t>O</w:t>
      </w:r>
      <w:r w:rsidRPr="00076464">
        <w:t>sijeka za razdoblje  od 2023. do 2033. godine</w:t>
      </w:r>
      <w:r>
        <w:t>, kolovoz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05E5" w14:textId="73857B18" w:rsidR="00B97704" w:rsidRDefault="007D7FC1">
    <w:pPr>
      <w:pStyle w:val="Header"/>
    </w:pPr>
    <w:r>
      <w:rPr>
        <w:noProof/>
      </w:rPr>
      <w:pict w14:anchorId="686E8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094" o:spid="_x0000_s2051" type="#_x0000_t136" style="position:absolute;margin-left:0;margin-top:0;width:489.45pt;height:146.8pt;rotation:315;z-index:-251635712;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18D7" w14:textId="12AE8E15" w:rsidR="00EA4AFB" w:rsidRPr="004B2B0C" w:rsidRDefault="007D7FC1" w:rsidP="004822EB">
    <w:pPr>
      <w:pStyle w:val="Header"/>
      <w:pBdr>
        <w:bottom w:val="single" w:sz="4" w:space="1" w:color="auto"/>
      </w:pBdr>
      <w:ind w:left="5040"/>
      <w:jc w:val="right"/>
    </w:pPr>
    <w:r>
      <w:rPr>
        <w:noProof/>
      </w:rPr>
      <w:pict w14:anchorId="34B4AF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095" o:spid="_x0000_s2052" type="#_x0000_t136" style="position:absolute;left:0;text-align:left;margin-left:0;margin-top:0;width:489.45pt;height:146.8pt;rotation:315;z-index:-251633664;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r w:rsidR="00EA4AFB" w:rsidRPr="004B2B0C">
      <w:rPr>
        <w:rFonts w:ascii="Calibri" w:hAnsi="Calibri" w:cs="Calibri"/>
        <w:b/>
        <w:bCs/>
        <w:noProof/>
        <w:sz w:val="18"/>
        <w:szCs w:val="18"/>
      </w:rPr>
      <w:drawing>
        <wp:anchor distT="0" distB="0" distL="114300" distR="114300" simplePos="0" relativeHeight="251674624" behindDoc="0" locked="0" layoutInCell="1" allowOverlap="1" wp14:anchorId="0C4425DB" wp14:editId="2D6D0984">
          <wp:simplePos x="0" y="0"/>
          <wp:positionH relativeFrom="margin">
            <wp:align>left</wp:align>
          </wp:positionH>
          <wp:positionV relativeFrom="paragraph">
            <wp:posOffset>8890</wp:posOffset>
          </wp:positionV>
          <wp:extent cx="1234440" cy="182453"/>
          <wp:effectExtent l="0" t="0" r="3810" b="8255"/>
          <wp:wrapNone/>
          <wp:docPr id="27998273" name="Picture 1" descr="2009 IT Logo Hrv color cmyk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2009 IT Logo Hrv color cmyk 600.jp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182453"/>
                  </a:xfrm>
                  <a:prstGeom prst="rect">
                    <a:avLst/>
                  </a:prstGeom>
                </pic:spPr>
              </pic:pic>
            </a:graphicData>
          </a:graphic>
          <wp14:sizeRelH relativeFrom="margin">
            <wp14:pctWidth>0</wp14:pctWidth>
          </wp14:sizeRelH>
          <wp14:sizeRelV relativeFrom="margin">
            <wp14:pctHeight>0</wp14:pctHeight>
          </wp14:sizeRelV>
        </wp:anchor>
      </w:drawing>
    </w:r>
    <w:r w:rsidR="00EA4AFB" w:rsidRPr="004B2B0C">
      <w:rPr>
        <w:sz w:val="18"/>
        <w:szCs w:val="18"/>
      </w:rPr>
      <w:t xml:space="preserve">Plan upravljanja destinacijom </w:t>
    </w:r>
    <w:r w:rsidR="00EA4AFB">
      <w:rPr>
        <w:sz w:val="18"/>
        <w:szCs w:val="18"/>
      </w:rPr>
      <w:t>Osijek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19D40" w14:textId="3F667ACA" w:rsidR="00B97704" w:rsidRDefault="007D7FC1">
    <w:pPr>
      <w:pStyle w:val="Header"/>
    </w:pPr>
    <w:r>
      <w:rPr>
        <w:noProof/>
      </w:rPr>
      <w:pict w14:anchorId="464E2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093" o:spid="_x0000_s2050" type="#_x0000_t136" style="position:absolute;margin-left:0;margin-top:0;width:489.45pt;height:146.8pt;rotation:315;z-index:-251637760;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2CA4" w14:textId="692C6108" w:rsidR="00B97704" w:rsidRDefault="007D7FC1">
    <w:pPr>
      <w:pStyle w:val="Header"/>
    </w:pPr>
    <w:r>
      <w:rPr>
        <w:noProof/>
      </w:rPr>
      <w:pict w14:anchorId="788A35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097" o:spid="_x0000_s2054" type="#_x0000_t136" style="position:absolute;margin-left:0;margin-top:0;width:489.45pt;height:146.8pt;rotation:315;z-index:-251629568;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A0F6" w14:textId="4430800D" w:rsidR="00F67F8F" w:rsidRPr="004B2B0C" w:rsidRDefault="007D7FC1" w:rsidP="00EA4AFB">
    <w:pPr>
      <w:pStyle w:val="Header"/>
      <w:pBdr>
        <w:bottom w:val="single" w:sz="4" w:space="1" w:color="auto"/>
      </w:pBdr>
      <w:ind w:left="5040"/>
      <w:jc w:val="right"/>
    </w:pPr>
    <w:r>
      <w:rPr>
        <w:noProof/>
      </w:rPr>
      <w:pict w14:anchorId="685C9E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098" o:spid="_x0000_s2055" type="#_x0000_t136" style="position:absolute;left:0;text-align:left;margin-left:0;margin-top:0;width:489.45pt;height:146.8pt;rotation:315;z-index:-251627520;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r w:rsidR="00B9553D" w:rsidRPr="004B2B0C">
      <w:rPr>
        <w:rFonts w:ascii="Calibri" w:hAnsi="Calibri" w:cs="Calibri"/>
        <w:b/>
        <w:bCs/>
        <w:noProof/>
        <w:sz w:val="18"/>
        <w:szCs w:val="18"/>
      </w:rPr>
      <w:drawing>
        <wp:anchor distT="0" distB="0" distL="114300" distR="114300" simplePos="0" relativeHeight="251672576" behindDoc="0" locked="0" layoutInCell="1" allowOverlap="1" wp14:anchorId="327C5F54" wp14:editId="6861F454">
          <wp:simplePos x="0" y="0"/>
          <wp:positionH relativeFrom="margin">
            <wp:align>left</wp:align>
          </wp:positionH>
          <wp:positionV relativeFrom="paragraph">
            <wp:posOffset>8890</wp:posOffset>
          </wp:positionV>
          <wp:extent cx="1234440" cy="182453"/>
          <wp:effectExtent l="0" t="0" r="3810" b="8255"/>
          <wp:wrapNone/>
          <wp:docPr id="71621431" name="Picture 1" descr="2009 IT Logo Hrv color cmyk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2009 IT Logo Hrv color cmyk 600.jp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182453"/>
                  </a:xfrm>
                  <a:prstGeom prst="rect">
                    <a:avLst/>
                  </a:prstGeom>
                </pic:spPr>
              </pic:pic>
            </a:graphicData>
          </a:graphic>
          <wp14:sizeRelH relativeFrom="margin">
            <wp14:pctWidth>0</wp14:pctWidth>
          </wp14:sizeRelH>
          <wp14:sizeRelV relativeFrom="margin">
            <wp14:pctHeight>0</wp14:pctHeight>
          </wp14:sizeRelV>
        </wp:anchor>
      </w:drawing>
    </w:r>
    <w:r w:rsidR="00B9553D" w:rsidRPr="004B2B0C">
      <w:rPr>
        <w:sz w:val="18"/>
        <w:szCs w:val="18"/>
      </w:rPr>
      <w:t>Plan upravljanja destinacijom</w:t>
    </w:r>
    <w:r w:rsidR="00EA4AFB">
      <w:rPr>
        <w:sz w:val="18"/>
        <w:szCs w:val="18"/>
      </w:rPr>
      <w:t xml:space="preserve"> </w:t>
    </w:r>
    <w:r w:rsidR="00714947">
      <w:rPr>
        <w:sz w:val="18"/>
        <w:szCs w:val="18"/>
      </w:rPr>
      <w:t>Osijek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21F1" w14:textId="6A73E19F" w:rsidR="00B97704" w:rsidRDefault="007D7FC1">
    <w:pPr>
      <w:pStyle w:val="Header"/>
    </w:pPr>
    <w:r>
      <w:rPr>
        <w:noProof/>
      </w:rPr>
      <w:pict w14:anchorId="7356F7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096" o:spid="_x0000_s2053" type="#_x0000_t136" style="position:absolute;margin-left:0;margin-top:0;width:489.45pt;height:146.8pt;rotation:315;z-index:-251631616;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048C" w14:textId="03B6B50D" w:rsidR="00B97704" w:rsidRDefault="007D7FC1">
    <w:pPr>
      <w:pStyle w:val="Header"/>
    </w:pPr>
    <w:r>
      <w:rPr>
        <w:noProof/>
      </w:rPr>
      <w:pict w14:anchorId="241CE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100" o:spid="_x0000_s2057" type="#_x0000_t136" style="position:absolute;margin-left:0;margin-top:0;width:489.45pt;height:146.8pt;rotation:315;z-index:-251623424;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0417D" w14:textId="4EE211DD" w:rsidR="002B6A3D" w:rsidRPr="004B2B0C" w:rsidRDefault="007D7FC1" w:rsidP="00EA4AFB">
    <w:pPr>
      <w:pStyle w:val="Header"/>
      <w:pBdr>
        <w:bottom w:val="single" w:sz="4" w:space="1" w:color="auto"/>
      </w:pBdr>
      <w:ind w:left="5040"/>
      <w:jc w:val="right"/>
    </w:pPr>
    <w:r>
      <w:rPr>
        <w:noProof/>
      </w:rPr>
      <w:pict w14:anchorId="21CFC5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101" o:spid="_x0000_s2058" type="#_x0000_t136" style="position:absolute;left:0;text-align:left;margin-left:0;margin-top:0;width:489.45pt;height:146.8pt;rotation:315;z-index:-251621376;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r w:rsidR="002B6A3D" w:rsidRPr="004B2B0C">
      <w:rPr>
        <w:rFonts w:ascii="Calibri" w:hAnsi="Calibri" w:cs="Calibri"/>
        <w:b/>
        <w:bCs/>
        <w:noProof/>
        <w:sz w:val="18"/>
        <w:szCs w:val="18"/>
      </w:rPr>
      <w:drawing>
        <wp:anchor distT="0" distB="0" distL="114300" distR="114300" simplePos="0" relativeHeight="251676672" behindDoc="0" locked="0" layoutInCell="1" allowOverlap="1" wp14:anchorId="6D257A2A" wp14:editId="51CC8C13">
          <wp:simplePos x="0" y="0"/>
          <wp:positionH relativeFrom="margin">
            <wp:align>left</wp:align>
          </wp:positionH>
          <wp:positionV relativeFrom="paragraph">
            <wp:posOffset>8890</wp:posOffset>
          </wp:positionV>
          <wp:extent cx="1234440" cy="182453"/>
          <wp:effectExtent l="0" t="0" r="3810" b="8255"/>
          <wp:wrapNone/>
          <wp:docPr id="290293595" name="Picture 1" descr="2009 IT Logo Hrv color cmyk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2009 IT Logo Hrv color cmyk 600.jp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182453"/>
                  </a:xfrm>
                  <a:prstGeom prst="rect">
                    <a:avLst/>
                  </a:prstGeom>
                </pic:spPr>
              </pic:pic>
            </a:graphicData>
          </a:graphic>
          <wp14:sizeRelH relativeFrom="margin">
            <wp14:pctWidth>0</wp14:pctWidth>
          </wp14:sizeRelH>
          <wp14:sizeRelV relativeFrom="margin">
            <wp14:pctHeight>0</wp14:pctHeight>
          </wp14:sizeRelV>
        </wp:anchor>
      </w:drawing>
    </w:r>
    <w:r w:rsidR="002B6A3D" w:rsidRPr="004B2B0C">
      <w:rPr>
        <w:sz w:val="18"/>
        <w:szCs w:val="18"/>
      </w:rPr>
      <w:t>Plan upravljanja destinacijom</w:t>
    </w:r>
    <w:r w:rsidR="002B6A3D">
      <w:rPr>
        <w:sz w:val="18"/>
        <w:szCs w:val="18"/>
      </w:rPr>
      <w:t xml:space="preserve"> Osijek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E049" w14:textId="639A335F" w:rsidR="00B97704" w:rsidRDefault="007D7FC1">
    <w:pPr>
      <w:pStyle w:val="Header"/>
    </w:pPr>
    <w:r>
      <w:rPr>
        <w:noProof/>
      </w:rPr>
      <w:pict w14:anchorId="32578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139099" o:spid="_x0000_s2056" type="#_x0000_t136" style="position:absolute;margin-left:0;margin-top:0;width:489.45pt;height:146.8pt;rotation:315;z-index:-251625472;mso-position-horizontal:center;mso-position-horizontal-relative:margin;mso-position-vertical:center;mso-position-vertical-relative:margin" o:allowincell="f" fillcolor="silver" stroked="f">
          <v:fill opacity=".5"/>
          <v:textpath style="font-family:&quot;Aptos&quot;;font-size:1pt" string="Radna verzij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E59"/>
    <w:multiLevelType w:val="multilevel"/>
    <w:tmpl w:val="05607FD2"/>
    <w:styleLink w:val="CurrentList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8449E2"/>
    <w:multiLevelType w:val="hybridMultilevel"/>
    <w:tmpl w:val="A5B8ED82"/>
    <w:lvl w:ilvl="0" w:tplc="1A8CD610">
      <w:start w:val="3"/>
      <w:numFmt w:val="bullet"/>
      <w:lvlText w:val="-"/>
      <w:lvlJc w:val="left"/>
      <w:pPr>
        <w:ind w:left="927" w:hanging="360"/>
      </w:pPr>
      <w:rPr>
        <w:rFonts w:ascii="Calibri" w:eastAsiaTheme="minorHAnsi" w:hAnsi="Calibri" w:cs="Calibri"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 w15:restartNumberingAfterBreak="0">
    <w:nsid w:val="07295C40"/>
    <w:multiLevelType w:val="hybridMultilevel"/>
    <w:tmpl w:val="FA14739A"/>
    <w:lvl w:ilvl="0" w:tplc="9780947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106348"/>
    <w:multiLevelType w:val="hybridMultilevel"/>
    <w:tmpl w:val="0EA66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F7D6B"/>
    <w:multiLevelType w:val="hybridMultilevel"/>
    <w:tmpl w:val="7CD43A52"/>
    <w:lvl w:ilvl="0" w:tplc="9C0E5CD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E4179A7"/>
    <w:multiLevelType w:val="multilevel"/>
    <w:tmpl w:val="B3C4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909DC"/>
    <w:multiLevelType w:val="hybridMultilevel"/>
    <w:tmpl w:val="1BBC6AA8"/>
    <w:lvl w:ilvl="0" w:tplc="041A0001">
      <w:start w:val="1"/>
      <w:numFmt w:val="bullet"/>
      <w:lvlText w:val=""/>
      <w:lvlJc w:val="left"/>
      <w:pPr>
        <w:ind w:left="1140" w:hanging="360"/>
      </w:pPr>
      <w:rPr>
        <w:rFonts w:ascii="Symbol" w:hAnsi="Symbol" w:hint="default"/>
      </w:rPr>
    </w:lvl>
    <w:lvl w:ilvl="1" w:tplc="041A0003">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7" w15:restartNumberingAfterBreak="0">
    <w:nsid w:val="113A0AA3"/>
    <w:multiLevelType w:val="hybridMultilevel"/>
    <w:tmpl w:val="A31E2DBE"/>
    <w:lvl w:ilvl="0" w:tplc="9C0E5CD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C25348"/>
    <w:multiLevelType w:val="hybridMultilevel"/>
    <w:tmpl w:val="884A16C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13ED2F28"/>
    <w:multiLevelType w:val="multilevel"/>
    <w:tmpl w:val="D9F8A4C2"/>
    <w:styleLink w:val="CurrentList4"/>
    <w:lvl w:ilvl="0">
      <w:start w:val="1"/>
      <w:numFmt w:val="decimal"/>
      <w:lvlText w:val="%1."/>
      <w:lvlJc w:val="left"/>
      <w:pPr>
        <w:ind w:left="585" w:hanging="585"/>
      </w:pPr>
      <w:rPr>
        <w:rFonts w:hint="default"/>
      </w:rPr>
    </w:lvl>
    <w:lvl w:ilvl="1">
      <w:start w:val="1"/>
      <w:numFmt w:val="decimal"/>
      <w:lvlText w:val="%1.%2."/>
      <w:lvlJc w:val="left"/>
      <w:pPr>
        <w:ind w:left="905" w:hanging="585"/>
      </w:pPr>
      <w:rPr>
        <w:rFonts w:hint="default"/>
      </w:rPr>
    </w:lvl>
    <w:lvl w:ilvl="2">
      <w:start w:val="1"/>
      <w:numFmt w:val="bullet"/>
      <w:lvlText w:val="o"/>
      <w:lvlJc w:val="left"/>
      <w:pPr>
        <w:ind w:left="643" w:hanging="360"/>
      </w:pPr>
      <w:rPr>
        <w:rFonts w:ascii="Courier New" w:hAnsi="Courier New" w:cs="Courier New"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10" w15:restartNumberingAfterBreak="0">
    <w:nsid w:val="151E5B3A"/>
    <w:multiLevelType w:val="hybridMultilevel"/>
    <w:tmpl w:val="3342B6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70E25E8"/>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E84C14"/>
    <w:multiLevelType w:val="multilevel"/>
    <w:tmpl w:val="BA2014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8437D31"/>
    <w:multiLevelType w:val="multilevel"/>
    <w:tmpl w:val="445A96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8647276"/>
    <w:multiLevelType w:val="hybridMultilevel"/>
    <w:tmpl w:val="C9381326"/>
    <w:lvl w:ilvl="0" w:tplc="EA041F38">
      <w:start w:val="1"/>
      <w:numFmt w:val="bullet"/>
      <w:lvlText w:val="•"/>
      <w:lvlJc w:val="left"/>
      <w:pPr>
        <w:tabs>
          <w:tab w:val="num" w:pos="360"/>
        </w:tabs>
        <w:ind w:left="360" w:hanging="360"/>
      </w:pPr>
      <w:rPr>
        <w:rFonts w:ascii="Arial" w:hAnsi="Arial" w:hint="default"/>
      </w:rPr>
    </w:lvl>
    <w:lvl w:ilvl="1" w:tplc="F3746562" w:tentative="1">
      <w:start w:val="1"/>
      <w:numFmt w:val="bullet"/>
      <w:lvlText w:val="•"/>
      <w:lvlJc w:val="left"/>
      <w:pPr>
        <w:tabs>
          <w:tab w:val="num" w:pos="1080"/>
        </w:tabs>
        <w:ind w:left="1080" w:hanging="360"/>
      </w:pPr>
      <w:rPr>
        <w:rFonts w:ascii="Arial" w:hAnsi="Arial" w:hint="default"/>
      </w:rPr>
    </w:lvl>
    <w:lvl w:ilvl="2" w:tplc="CDAA6ED0" w:tentative="1">
      <w:start w:val="1"/>
      <w:numFmt w:val="bullet"/>
      <w:lvlText w:val="•"/>
      <w:lvlJc w:val="left"/>
      <w:pPr>
        <w:tabs>
          <w:tab w:val="num" w:pos="1800"/>
        </w:tabs>
        <w:ind w:left="1800" w:hanging="360"/>
      </w:pPr>
      <w:rPr>
        <w:rFonts w:ascii="Arial" w:hAnsi="Arial" w:hint="default"/>
      </w:rPr>
    </w:lvl>
    <w:lvl w:ilvl="3" w:tplc="8A742FDC" w:tentative="1">
      <w:start w:val="1"/>
      <w:numFmt w:val="bullet"/>
      <w:lvlText w:val="•"/>
      <w:lvlJc w:val="left"/>
      <w:pPr>
        <w:tabs>
          <w:tab w:val="num" w:pos="2520"/>
        </w:tabs>
        <w:ind w:left="2520" w:hanging="360"/>
      </w:pPr>
      <w:rPr>
        <w:rFonts w:ascii="Arial" w:hAnsi="Arial" w:hint="default"/>
      </w:rPr>
    </w:lvl>
    <w:lvl w:ilvl="4" w:tplc="8F60F4BE" w:tentative="1">
      <w:start w:val="1"/>
      <w:numFmt w:val="bullet"/>
      <w:lvlText w:val="•"/>
      <w:lvlJc w:val="left"/>
      <w:pPr>
        <w:tabs>
          <w:tab w:val="num" w:pos="3240"/>
        </w:tabs>
        <w:ind w:left="3240" w:hanging="360"/>
      </w:pPr>
      <w:rPr>
        <w:rFonts w:ascii="Arial" w:hAnsi="Arial" w:hint="default"/>
      </w:rPr>
    </w:lvl>
    <w:lvl w:ilvl="5" w:tplc="D94CC4CE" w:tentative="1">
      <w:start w:val="1"/>
      <w:numFmt w:val="bullet"/>
      <w:lvlText w:val="•"/>
      <w:lvlJc w:val="left"/>
      <w:pPr>
        <w:tabs>
          <w:tab w:val="num" w:pos="3960"/>
        </w:tabs>
        <w:ind w:left="3960" w:hanging="360"/>
      </w:pPr>
      <w:rPr>
        <w:rFonts w:ascii="Arial" w:hAnsi="Arial" w:hint="default"/>
      </w:rPr>
    </w:lvl>
    <w:lvl w:ilvl="6" w:tplc="CA081702" w:tentative="1">
      <w:start w:val="1"/>
      <w:numFmt w:val="bullet"/>
      <w:lvlText w:val="•"/>
      <w:lvlJc w:val="left"/>
      <w:pPr>
        <w:tabs>
          <w:tab w:val="num" w:pos="4680"/>
        </w:tabs>
        <w:ind w:left="4680" w:hanging="360"/>
      </w:pPr>
      <w:rPr>
        <w:rFonts w:ascii="Arial" w:hAnsi="Arial" w:hint="default"/>
      </w:rPr>
    </w:lvl>
    <w:lvl w:ilvl="7" w:tplc="1BB42D8E" w:tentative="1">
      <w:start w:val="1"/>
      <w:numFmt w:val="bullet"/>
      <w:lvlText w:val="•"/>
      <w:lvlJc w:val="left"/>
      <w:pPr>
        <w:tabs>
          <w:tab w:val="num" w:pos="5400"/>
        </w:tabs>
        <w:ind w:left="5400" w:hanging="360"/>
      </w:pPr>
      <w:rPr>
        <w:rFonts w:ascii="Arial" w:hAnsi="Arial" w:hint="default"/>
      </w:rPr>
    </w:lvl>
    <w:lvl w:ilvl="8" w:tplc="0A2EF142"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8E37189"/>
    <w:multiLevelType w:val="multilevel"/>
    <w:tmpl w:val="C5A0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6D1EE5"/>
    <w:multiLevelType w:val="hybridMultilevel"/>
    <w:tmpl w:val="1A36D95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1A207B5E"/>
    <w:multiLevelType w:val="hybridMultilevel"/>
    <w:tmpl w:val="0B949B0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1A305B05"/>
    <w:multiLevelType w:val="hybridMultilevel"/>
    <w:tmpl w:val="4ACA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1C402F"/>
    <w:multiLevelType w:val="multilevel"/>
    <w:tmpl w:val="C0A8781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FB1C84"/>
    <w:multiLevelType w:val="multilevel"/>
    <w:tmpl w:val="C15C83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25B2347"/>
    <w:multiLevelType w:val="multilevel"/>
    <w:tmpl w:val="3350EC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FD0A9F"/>
    <w:multiLevelType w:val="hybridMultilevel"/>
    <w:tmpl w:val="9CD62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47732EA"/>
    <w:multiLevelType w:val="hybridMultilevel"/>
    <w:tmpl w:val="04742E4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29100CE1"/>
    <w:multiLevelType w:val="hybridMultilevel"/>
    <w:tmpl w:val="985EF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D16E15"/>
    <w:multiLevelType w:val="hybridMultilevel"/>
    <w:tmpl w:val="B90A5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AC04679"/>
    <w:multiLevelType w:val="hybridMultilevel"/>
    <w:tmpl w:val="A498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3150ED"/>
    <w:multiLevelType w:val="multilevel"/>
    <w:tmpl w:val="48F07DD8"/>
    <w:lvl w:ilvl="0">
      <w:start w:val="1"/>
      <w:numFmt w:val="bullet"/>
      <w:lvlText w:val=""/>
      <w:lvlJc w:val="left"/>
      <w:pPr>
        <w:tabs>
          <w:tab w:val="num" w:pos="720"/>
        </w:tabs>
        <w:ind w:left="720" w:hanging="360"/>
      </w:pPr>
      <w:rPr>
        <w:rFonts w:ascii="Symbol" w:hAnsi="Symbol"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5D755D"/>
    <w:multiLevelType w:val="hybridMultilevel"/>
    <w:tmpl w:val="8FBA39E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3C2228F7"/>
    <w:multiLevelType w:val="hybridMultilevel"/>
    <w:tmpl w:val="8C1EF028"/>
    <w:lvl w:ilvl="0" w:tplc="BEFA1926">
      <w:start w:val="1"/>
      <w:numFmt w:val="bullet"/>
      <w:lvlText w:val="•"/>
      <w:lvlJc w:val="left"/>
      <w:pPr>
        <w:tabs>
          <w:tab w:val="num" w:pos="360"/>
        </w:tabs>
        <w:ind w:left="360" w:hanging="360"/>
      </w:pPr>
      <w:rPr>
        <w:rFonts w:ascii="Arial" w:hAnsi="Arial" w:hint="default"/>
      </w:rPr>
    </w:lvl>
    <w:lvl w:ilvl="1" w:tplc="1BE0AAFE" w:tentative="1">
      <w:start w:val="1"/>
      <w:numFmt w:val="bullet"/>
      <w:lvlText w:val="•"/>
      <w:lvlJc w:val="left"/>
      <w:pPr>
        <w:tabs>
          <w:tab w:val="num" w:pos="1080"/>
        </w:tabs>
        <w:ind w:left="1080" w:hanging="360"/>
      </w:pPr>
      <w:rPr>
        <w:rFonts w:ascii="Arial" w:hAnsi="Arial" w:hint="default"/>
      </w:rPr>
    </w:lvl>
    <w:lvl w:ilvl="2" w:tplc="4FC844EE" w:tentative="1">
      <w:start w:val="1"/>
      <w:numFmt w:val="bullet"/>
      <w:lvlText w:val="•"/>
      <w:lvlJc w:val="left"/>
      <w:pPr>
        <w:tabs>
          <w:tab w:val="num" w:pos="1800"/>
        </w:tabs>
        <w:ind w:left="1800" w:hanging="360"/>
      </w:pPr>
      <w:rPr>
        <w:rFonts w:ascii="Arial" w:hAnsi="Arial" w:hint="default"/>
      </w:rPr>
    </w:lvl>
    <w:lvl w:ilvl="3" w:tplc="ED86C994" w:tentative="1">
      <w:start w:val="1"/>
      <w:numFmt w:val="bullet"/>
      <w:lvlText w:val="•"/>
      <w:lvlJc w:val="left"/>
      <w:pPr>
        <w:tabs>
          <w:tab w:val="num" w:pos="2520"/>
        </w:tabs>
        <w:ind w:left="2520" w:hanging="360"/>
      </w:pPr>
      <w:rPr>
        <w:rFonts w:ascii="Arial" w:hAnsi="Arial" w:hint="default"/>
      </w:rPr>
    </w:lvl>
    <w:lvl w:ilvl="4" w:tplc="DEF04572" w:tentative="1">
      <w:start w:val="1"/>
      <w:numFmt w:val="bullet"/>
      <w:lvlText w:val="•"/>
      <w:lvlJc w:val="left"/>
      <w:pPr>
        <w:tabs>
          <w:tab w:val="num" w:pos="3240"/>
        </w:tabs>
        <w:ind w:left="3240" w:hanging="360"/>
      </w:pPr>
      <w:rPr>
        <w:rFonts w:ascii="Arial" w:hAnsi="Arial" w:hint="default"/>
      </w:rPr>
    </w:lvl>
    <w:lvl w:ilvl="5" w:tplc="9C004712" w:tentative="1">
      <w:start w:val="1"/>
      <w:numFmt w:val="bullet"/>
      <w:lvlText w:val="•"/>
      <w:lvlJc w:val="left"/>
      <w:pPr>
        <w:tabs>
          <w:tab w:val="num" w:pos="3960"/>
        </w:tabs>
        <w:ind w:left="3960" w:hanging="360"/>
      </w:pPr>
      <w:rPr>
        <w:rFonts w:ascii="Arial" w:hAnsi="Arial" w:hint="default"/>
      </w:rPr>
    </w:lvl>
    <w:lvl w:ilvl="6" w:tplc="D298A95C" w:tentative="1">
      <w:start w:val="1"/>
      <w:numFmt w:val="bullet"/>
      <w:lvlText w:val="•"/>
      <w:lvlJc w:val="left"/>
      <w:pPr>
        <w:tabs>
          <w:tab w:val="num" w:pos="4680"/>
        </w:tabs>
        <w:ind w:left="4680" w:hanging="360"/>
      </w:pPr>
      <w:rPr>
        <w:rFonts w:ascii="Arial" w:hAnsi="Arial" w:hint="default"/>
      </w:rPr>
    </w:lvl>
    <w:lvl w:ilvl="7" w:tplc="C57C98DC" w:tentative="1">
      <w:start w:val="1"/>
      <w:numFmt w:val="bullet"/>
      <w:lvlText w:val="•"/>
      <w:lvlJc w:val="left"/>
      <w:pPr>
        <w:tabs>
          <w:tab w:val="num" w:pos="5400"/>
        </w:tabs>
        <w:ind w:left="5400" w:hanging="360"/>
      </w:pPr>
      <w:rPr>
        <w:rFonts w:ascii="Arial" w:hAnsi="Arial" w:hint="default"/>
      </w:rPr>
    </w:lvl>
    <w:lvl w:ilvl="8" w:tplc="AC8AA87E"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3CF36762"/>
    <w:multiLevelType w:val="hybridMultilevel"/>
    <w:tmpl w:val="23CE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1E4211"/>
    <w:multiLevelType w:val="hybridMultilevel"/>
    <w:tmpl w:val="6D585EA4"/>
    <w:lvl w:ilvl="0" w:tplc="F7C03408">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1E4DE0"/>
    <w:multiLevelType w:val="hybridMultilevel"/>
    <w:tmpl w:val="85D6F1F8"/>
    <w:lvl w:ilvl="0" w:tplc="9C0E5CD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BE00C27"/>
    <w:multiLevelType w:val="hybridMultilevel"/>
    <w:tmpl w:val="9930721E"/>
    <w:lvl w:ilvl="0" w:tplc="041A0001">
      <w:start w:val="1"/>
      <w:numFmt w:val="bullet"/>
      <w:lvlText w:val=""/>
      <w:lvlJc w:val="left"/>
      <w:pPr>
        <w:ind w:left="419" w:hanging="360"/>
      </w:pPr>
      <w:rPr>
        <w:rFonts w:ascii="Symbol" w:hAnsi="Symbol" w:hint="default"/>
      </w:rPr>
    </w:lvl>
    <w:lvl w:ilvl="1" w:tplc="041A0003" w:tentative="1">
      <w:start w:val="1"/>
      <w:numFmt w:val="bullet"/>
      <w:lvlText w:val="o"/>
      <w:lvlJc w:val="left"/>
      <w:pPr>
        <w:ind w:left="1139" w:hanging="360"/>
      </w:pPr>
      <w:rPr>
        <w:rFonts w:ascii="Courier New" w:hAnsi="Courier New" w:cs="Courier New" w:hint="default"/>
      </w:rPr>
    </w:lvl>
    <w:lvl w:ilvl="2" w:tplc="041A0005" w:tentative="1">
      <w:start w:val="1"/>
      <w:numFmt w:val="bullet"/>
      <w:lvlText w:val=""/>
      <w:lvlJc w:val="left"/>
      <w:pPr>
        <w:ind w:left="1859" w:hanging="360"/>
      </w:pPr>
      <w:rPr>
        <w:rFonts w:ascii="Wingdings" w:hAnsi="Wingdings" w:hint="default"/>
      </w:rPr>
    </w:lvl>
    <w:lvl w:ilvl="3" w:tplc="041A0001" w:tentative="1">
      <w:start w:val="1"/>
      <w:numFmt w:val="bullet"/>
      <w:lvlText w:val=""/>
      <w:lvlJc w:val="left"/>
      <w:pPr>
        <w:ind w:left="2579" w:hanging="360"/>
      </w:pPr>
      <w:rPr>
        <w:rFonts w:ascii="Symbol" w:hAnsi="Symbol" w:hint="default"/>
      </w:rPr>
    </w:lvl>
    <w:lvl w:ilvl="4" w:tplc="041A0003" w:tentative="1">
      <w:start w:val="1"/>
      <w:numFmt w:val="bullet"/>
      <w:lvlText w:val="o"/>
      <w:lvlJc w:val="left"/>
      <w:pPr>
        <w:ind w:left="3299" w:hanging="360"/>
      </w:pPr>
      <w:rPr>
        <w:rFonts w:ascii="Courier New" w:hAnsi="Courier New" w:cs="Courier New" w:hint="default"/>
      </w:rPr>
    </w:lvl>
    <w:lvl w:ilvl="5" w:tplc="041A0005" w:tentative="1">
      <w:start w:val="1"/>
      <w:numFmt w:val="bullet"/>
      <w:lvlText w:val=""/>
      <w:lvlJc w:val="left"/>
      <w:pPr>
        <w:ind w:left="4019" w:hanging="360"/>
      </w:pPr>
      <w:rPr>
        <w:rFonts w:ascii="Wingdings" w:hAnsi="Wingdings" w:hint="default"/>
      </w:rPr>
    </w:lvl>
    <w:lvl w:ilvl="6" w:tplc="041A0001" w:tentative="1">
      <w:start w:val="1"/>
      <w:numFmt w:val="bullet"/>
      <w:lvlText w:val=""/>
      <w:lvlJc w:val="left"/>
      <w:pPr>
        <w:ind w:left="4739" w:hanging="360"/>
      </w:pPr>
      <w:rPr>
        <w:rFonts w:ascii="Symbol" w:hAnsi="Symbol" w:hint="default"/>
      </w:rPr>
    </w:lvl>
    <w:lvl w:ilvl="7" w:tplc="041A0003" w:tentative="1">
      <w:start w:val="1"/>
      <w:numFmt w:val="bullet"/>
      <w:lvlText w:val="o"/>
      <w:lvlJc w:val="left"/>
      <w:pPr>
        <w:ind w:left="5459" w:hanging="360"/>
      </w:pPr>
      <w:rPr>
        <w:rFonts w:ascii="Courier New" w:hAnsi="Courier New" w:cs="Courier New" w:hint="default"/>
      </w:rPr>
    </w:lvl>
    <w:lvl w:ilvl="8" w:tplc="041A0005" w:tentative="1">
      <w:start w:val="1"/>
      <w:numFmt w:val="bullet"/>
      <w:lvlText w:val=""/>
      <w:lvlJc w:val="left"/>
      <w:pPr>
        <w:ind w:left="6179" w:hanging="360"/>
      </w:pPr>
      <w:rPr>
        <w:rFonts w:ascii="Wingdings" w:hAnsi="Wingdings" w:hint="default"/>
      </w:rPr>
    </w:lvl>
  </w:abstractNum>
  <w:abstractNum w:abstractNumId="34" w15:restartNumberingAfterBreak="0">
    <w:nsid w:val="4C7317DE"/>
    <w:multiLevelType w:val="hybridMultilevel"/>
    <w:tmpl w:val="B12A2F66"/>
    <w:lvl w:ilvl="0" w:tplc="7B561436">
      <w:start w:val="1449"/>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DA012D"/>
    <w:multiLevelType w:val="hybridMultilevel"/>
    <w:tmpl w:val="131EBBE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4FC61D8B"/>
    <w:multiLevelType w:val="hybridMultilevel"/>
    <w:tmpl w:val="E18E9A20"/>
    <w:lvl w:ilvl="0" w:tplc="9C0E5CD6">
      <w:start w:val="3"/>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0D13005"/>
    <w:multiLevelType w:val="hybridMultilevel"/>
    <w:tmpl w:val="82EAEE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23E6E3D"/>
    <w:multiLevelType w:val="hybridMultilevel"/>
    <w:tmpl w:val="061477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15:restartNumberingAfterBreak="0">
    <w:nsid w:val="53A10437"/>
    <w:multiLevelType w:val="hybridMultilevel"/>
    <w:tmpl w:val="E36C3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DC60F6"/>
    <w:multiLevelType w:val="multilevel"/>
    <w:tmpl w:val="D9F8A4C2"/>
    <w:styleLink w:val="CurrentList2"/>
    <w:lvl w:ilvl="0">
      <w:start w:val="1"/>
      <w:numFmt w:val="decimal"/>
      <w:lvlText w:val="%1."/>
      <w:lvlJc w:val="left"/>
      <w:pPr>
        <w:ind w:left="585" w:hanging="585"/>
      </w:pPr>
      <w:rPr>
        <w:rFonts w:hint="default"/>
      </w:rPr>
    </w:lvl>
    <w:lvl w:ilvl="1">
      <w:start w:val="1"/>
      <w:numFmt w:val="decimal"/>
      <w:lvlText w:val="%1.%2."/>
      <w:lvlJc w:val="left"/>
      <w:pPr>
        <w:ind w:left="905" w:hanging="585"/>
      </w:pPr>
      <w:rPr>
        <w:rFonts w:hint="default"/>
      </w:rPr>
    </w:lvl>
    <w:lvl w:ilvl="2">
      <w:start w:val="1"/>
      <w:numFmt w:val="bullet"/>
      <w:lvlText w:val="o"/>
      <w:lvlJc w:val="left"/>
      <w:pPr>
        <w:ind w:left="643" w:hanging="360"/>
      </w:pPr>
      <w:rPr>
        <w:rFonts w:ascii="Courier New" w:hAnsi="Courier New" w:cs="Courier New"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41" w15:restartNumberingAfterBreak="0">
    <w:nsid w:val="5B255FF0"/>
    <w:multiLevelType w:val="multilevel"/>
    <w:tmpl w:val="3A262F3A"/>
    <w:styleLink w:val="CurrentLi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EF2DFF"/>
    <w:multiLevelType w:val="hybridMultilevel"/>
    <w:tmpl w:val="B30EAEC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5CC06BBE"/>
    <w:multiLevelType w:val="multilevel"/>
    <w:tmpl w:val="50E48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64316CAA"/>
    <w:multiLevelType w:val="multilevel"/>
    <w:tmpl w:val="1E98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FA2CED"/>
    <w:multiLevelType w:val="hybridMultilevel"/>
    <w:tmpl w:val="DB1675B4"/>
    <w:lvl w:ilvl="0" w:tplc="3D0AF1BA">
      <w:start w:val="1"/>
      <w:numFmt w:val="lowerRoman"/>
      <w:lvlText w:val="(%1)"/>
      <w:lvlJc w:val="left"/>
      <w:pPr>
        <w:ind w:left="2148" w:hanging="720"/>
      </w:pPr>
      <w:rPr>
        <w:rFonts w:hint="default"/>
      </w:rPr>
    </w:lvl>
    <w:lvl w:ilvl="1" w:tplc="F2044E7A">
      <w:numFmt w:val="bullet"/>
      <w:lvlText w:val="•"/>
      <w:lvlJc w:val="left"/>
      <w:pPr>
        <w:ind w:left="2868" w:hanging="720"/>
      </w:pPr>
      <w:rPr>
        <w:rFonts w:ascii="Calibri" w:eastAsia="Times New Roman" w:hAnsi="Calibri" w:cs="Calibri" w:hint="default"/>
        <w:i/>
        <w:sz w:val="20"/>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46" w15:restartNumberingAfterBreak="0">
    <w:nsid w:val="68014AB0"/>
    <w:multiLevelType w:val="hybridMultilevel"/>
    <w:tmpl w:val="2674A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8BE7F95"/>
    <w:multiLevelType w:val="hybridMultilevel"/>
    <w:tmpl w:val="1E6EB32C"/>
    <w:lvl w:ilvl="0" w:tplc="96D4E08C">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8D91E82"/>
    <w:multiLevelType w:val="multilevel"/>
    <w:tmpl w:val="404E80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69AF21C9"/>
    <w:multiLevelType w:val="hybridMultilevel"/>
    <w:tmpl w:val="6B006C5C"/>
    <w:lvl w:ilvl="0" w:tplc="F7C0340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265297"/>
    <w:multiLevelType w:val="multilevel"/>
    <w:tmpl w:val="4446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B41B2E"/>
    <w:multiLevelType w:val="hybridMultilevel"/>
    <w:tmpl w:val="2B444F2C"/>
    <w:lvl w:ilvl="0" w:tplc="5E381AC6">
      <w:start w:val="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C6D5D5B"/>
    <w:multiLevelType w:val="multilevel"/>
    <w:tmpl w:val="89BEDF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6C8F7032"/>
    <w:multiLevelType w:val="multilevel"/>
    <w:tmpl w:val="DE0880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6D384F60"/>
    <w:multiLevelType w:val="multilevel"/>
    <w:tmpl w:val="AF3E7A8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EF32B42"/>
    <w:multiLevelType w:val="hybridMultilevel"/>
    <w:tmpl w:val="27ECF8E4"/>
    <w:lvl w:ilvl="0" w:tplc="1ED2C0AC">
      <w:start w:val="7"/>
      <w:numFmt w:val="bullet"/>
      <w:lvlText w:val="-"/>
      <w:lvlJc w:val="left"/>
      <w:pPr>
        <w:ind w:left="720" w:hanging="360"/>
      </w:pPr>
      <w:rPr>
        <w:rFonts w:ascii="Aptos" w:eastAsiaTheme="minorHAns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2033E2"/>
    <w:multiLevelType w:val="hybridMultilevel"/>
    <w:tmpl w:val="4BA8F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2F0411D"/>
    <w:multiLevelType w:val="multilevel"/>
    <w:tmpl w:val="7CBA85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74911EF8"/>
    <w:multiLevelType w:val="multilevel"/>
    <w:tmpl w:val="05607FD2"/>
    <w:styleLink w:val="CurrentList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751753F4"/>
    <w:multiLevelType w:val="hybridMultilevel"/>
    <w:tmpl w:val="E4C021B6"/>
    <w:lvl w:ilvl="0" w:tplc="8A5A17DA">
      <w:start w:val="1"/>
      <w:numFmt w:val="bullet"/>
      <w:lvlText w:val="•"/>
      <w:lvlJc w:val="left"/>
      <w:pPr>
        <w:tabs>
          <w:tab w:val="num" w:pos="360"/>
        </w:tabs>
        <w:ind w:left="360" w:hanging="360"/>
      </w:pPr>
      <w:rPr>
        <w:rFonts w:ascii="Arial" w:hAnsi="Arial" w:hint="default"/>
      </w:rPr>
    </w:lvl>
    <w:lvl w:ilvl="1" w:tplc="62664C02" w:tentative="1">
      <w:start w:val="1"/>
      <w:numFmt w:val="bullet"/>
      <w:lvlText w:val="•"/>
      <w:lvlJc w:val="left"/>
      <w:pPr>
        <w:tabs>
          <w:tab w:val="num" w:pos="1080"/>
        </w:tabs>
        <w:ind w:left="1080" w:hanging="360"/>
      </w:pPr>
      <w:rPr>
        <w:rFonts w:ascii="Arial" w:hAnsi="Arial" w:hint="default"/>
      </w:rPr>
    </w:lvl>
    <w:lvl w:ilvl="2" w:tplc="6E9601E4" w:tentative="1">
      <w:start w:val="1"/>
      <w:numFmt w:val="bullet"/>
      <w:lvlText w:val="•"/>
      <w:lvlJc w:val="left"/>
      <w:pPr>
        <w:tabs>
          <w:tab w:val="num" w:pos="1800"/>
        </w:tabs>
        <w:ind w:left="1800" w:hanging="360"/>
      </w:pPr>
      <w:rPr>
        <w:rFonts w:ascii="Arial" w:hAnsi="Arial" w:hint="default"/>
      </w:rPr>
    </w:lvl>
    <w:lvl w:ilvl="3" w:tplc="00E49A7A" w:tentative="1">
      <w:start w:val="1"/>
      <w:numFmt w:val="bullet"/>
      <w:lvlText w:val="•"/>
      <w:lvlJc w:val="left"/>
      <w:pPr>
        <w:tabs>
          <w:tab w:val="num" w:pos="2520"/>
        </w:tabs>
        <w:ind w:left="2520" w:hanging="360"/>
      </w:pPr>
      <w:rPr>
        <w:rFonts w:ascii="Arial" w:hAnsi="Arial" w:hint="default"/>
      </w:rPr>
    </w:lvl>
    <w:lvl w:ilvl="4" w:tplc="E8467A80" w:tentative="1">
      <w:start w:val="1"/>
      <w:numFmt w:val="bullet"/>
      <w:lvlText w:val="•"/>
      <w:lvlJc w:val="left"/>
      <w:pPr>
        <w:tabs>
          <w:tab w:val="num" w:pos="3240"/>
        </w:tabs>
        <w:ind w:left="3240" w:hanging="360"/>
      </w:pPr>
      <w:rPr>
        <w:rFonts w:ascii="Arial" w:hAnsi="Arial" w:hint="default"/>
      </w:rPr>
    </w:lvl>
    <w:lvl w:ilvl="5" w:tplc="0230245E" w:tentative="1">
      <w:start w:val="1"/>
      <w:numFmt w:val="bullet"/>
      <w:lvlText w:val="•"/>
      <w:lvlJc w:val="left"/>
      <w:pPr>
        <w:tabs>
          <w:tab w:val="num" w:pos="3960"/>
        </w:tabs>
        <w:ind w:left="3960" w:hanging="360"/>
      </w:pPr>
      <w:rPr>
        <w:rFonts w:ascii="Arial" w:hAnsi="Arial" w:hint="default"/>
      </w:rPr>
    </w:lvl>
    <w:lvl w:ilvl="6" w:tplc="B060DF48" w:tentative="1">
      <w:start w:val="1"/>
      <w:numFmt w:val="bullet"/>
      <w:lvlText w:val="•"/>
      <w:lvlJc w:val="left"/>
      <w:pPr>
        <w:tabs>
          <w:tab w:val="num" w:pos="4680"/>
        </w:tabs>
        <w:ind w:left="4680" w:hanging="360"/>
      </w:pPr>
      <w:rPr>
        <w:rFonts w:ascii="Arial" w:hAnsi="Arial" w:hint="default"/>
      </w:rPr>
    </w:lvl>
    <w:lvl w:ilvl="7" w:tplc="5C1E5914" w:tentative="1">
      <w:start w:val="1"/>
      <w:numFmt w:val="bullet"/>
      <w:lvlText w:val="•"/>
      <w:lvlJc w:val="left"/>
      <w:pPr>
        <w:tabs>
          <w:tab w:val="num" w:pos="5400"/>
        </w:tabs>
        <w:ind w:left="5400" w:hanging="360"/>
      </w:pPr>
      <w:rPr>
        <w:rFonts w:ascii="Arial" w:hAnsi="Arial" w:hint="default"/>
      </w:rPr>
    </w:lvl>
    <w:lvl w:ilvl="8" w:tplc="B132516E" w:tentative="1">
      <w:start w:val="1"/>
      <w:numFmt w:val="bullet"/>
      <w:lvlText w:val="•"/>
      <w:lvlJc w:val="left"/>
      <w:pPr>
        <w:tabs>
          <w:tab w:val="num" w:pos="6120"/>
        </w:tabs>
        <w:ind w:left="6120" w:hanging="360"/>
      </w:pPr>
      <w:rPr>
        <w:rFonts w:ascii="Arial" w:hAnsi="Arial" w:hint="default"/>
      </w:rPr>
    </w:lvl>
  </w:abstractNum>
  <w:abstractNum w:abstractNumId="60" w15:restartNumberingAfterBreak="0">
    <w:nsid w:val="76E63A12"/>
    <w:multiLevelType w:val="multilevel"/>
    <w:tmpl w:val="C444DE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7AAD197B"/>
    <w:multiLevelType w:val="hybridMultilevel"/>
    <w:tmpl w:val="0922CD9A"/>
    <w:lvl w:ilvl="0" w:tplc="4B5C886A">
      <w:start w:val="1"/>
      <w:numFmt w:val="bullet"/>
      <w:pStyle w:val="Tek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983443">
    <w:abstractNumId w:val="61"/>
  </w:num>
  <w:num w:numId="2" w16cid:durableId="195001243">
    <w:abstractNumId w:val="31"/>
  </w:num>
  <w:num w:numId="3" w16cid:durableId="2010138344">
    <w:abstractNumId w:val="41"/>
  </w:num>
  <w:num w:numId="4" w16cid:durableId="1518886643">
    <w:abstractNumId w:val="33"/>
  </w:num>
  <w:num w:numId="5" w16cid:durableId="1248075084">
    <w:abstractNumId w:val="40"/>
  </w:num>
  <w:num w:numId="6" w16cid:durableId="1361510611">
    <w:abstractNumId w:val="0"/>
  </w:num>
  <w:num w:numId="7" w16cid:durableId="2033148840">
    <w:abstractNumId w:val="9"/>
  </w:num>
  <w:num w:numId="8" w16cid:durableId="1897080288">
    <w:abstractNumId w:val="58"/>
  </w:num>
  <w:num w:numId="9" w16cid:durableId="2126002360">
    <w:abstractNumId w:val="49"/>
  </w:num>
  <w:num w:numId="10" w16cid:durableId="1712418482">
    <w:abstractNumId w:val="46"/>
  </w:num>
  <w:num w:numId="11" w16cid:durableId="1537624821">
    <w:abstractNumId w:val="39"/>
  </w:num>
  <w:num w:numId="12" w16cid:durableId="877164332">
    <w:abstractNumId w:val="26"/>
  </w:num>
  <w:num w:numId="13" w16cid:durableId="649097627">
    <w:abstractNumId w:val="10"/>
  </w:num>
  <w:num w:numId="14" w16cid:durableId="2104181441">
    <w:abstractNumId w:val="35"/>
  </w:num>
  <w:num w:numId="15" w16cid:durableId="625741457">
    <w:abstractNumId w:val="22"/>
  </w:num>
  <w:num w:numId="16" w16cid:durableId="16582236">
    <w:abstractNumId w:val="2"/>
  </w:num>
  <w:num w:numId="17" w16cid:durableId="2114544223">
    <w:abstractNumId w:val="30"/>
  </w:num>
  <w:num w:numId="18" w16cid:durableId="1073815238">
    <w:abstractNumId w:val="3"/>
  </w:num>
  <w:num w:numId="19" w16cid:durableId="261694383">
    <w:abstractNumId w:val="37"/>
  </w:num>
  <w:num w:numId="20" w16cid:durableId="1041827439">
    <w:abstractNumId w:val="51"/>
  </w:num>
  <w:num w:numId="21" w16cid:durableId="292366061">
    <w:abstractNumId w:val="6"/>
  </w:num>
  <w:num w:numId="22" w16cid:durableId="2002154368">
    <w:abstractNumId w:val="59"/>
  </w:num>
  <w:num w:numId="23" w16cid:durableId="221913753">
    <w:abstractNumId w:val="14"/>
  </w:num>
  <w:num w:numId="24" w16cid:durableId="56629650">
    <w:abstractNumId w:val="29"/>
  </w:num>
  <w:num w:numId="25" w16cid:durableId="374621775">
    <w:abstractNumId w:val="55"/>
  </w:num>
  <w:num w:numId="26" w16cid:durableId="1199244597">
    <w:abstractNumId w:val="17"/>
  </w:num>
  <w:num w:numId="27" w16cid:durableId="90127130">
    <w:abstractNumId w:val="8"/>
  </w:num>
  <w:num w:numId="28" w16cid:durableId="1671592350">
    <w:abstractNumId w:val="42"/>
  </w:num>
  <w:num w:numId="29" w16cid:durableId="868880555">
    <w:abstractNumId w:val="23"/>
  </w:num>
  <w:num w:numId="30" w16cid:durableId="1851144378">
    <w:abstractNumId w:val="16"/>
  </w:num>
  <w:num w:numId="31" w16cid:durableId="843203597">
    <w:abstractNumId w:val="38"/>
  </w:num>
  <w:num w:numId="32" w16cid:durableId="225723400">
    <w:abstractNumId w:val="25"/>
  </w:num>
  <w:num w:numId="33" w16cid:durableId="1023627502">
    <w:abstractNumId w:val="56"/>
  </w:num>
  <w:num w:numId="34" w16cid:durableId="1692607899">
    <w:abstractNumId w:val="53"/>
  </w:num>
  <w:num w:numId="35" w16cid:durableId="1082679511">
    <w:abstractNumId w:val="43"/>
  </w:num>
  <w:num w:numId="36" w16cid:durableId="1467118762">
    <w:abstractNumId w:val="12"/>
  </w:num>
  <w:num w:numId="37" w16cid:durableId="2140488927">
    <w:abstractNumId w:val="57"/>
  </w:num>
  <w:num w:numId="38" w16cid:durableId="305822618">
    <w:abstractNumId w:val="52"/>
  </w:num>
  <w:num w:numId="39" w16cid:durableId="1009792568">
    <w:abstractNumId w:val="48"/>
  </w:num>
  <w:num w:numId="40" w16cid:durableId="913509132">
    <w:abstractNumId w:val="13"/>
  </w:num>
  <w:num w:numId="41" w16cid:durableId="782503293">
    <w:abstractNumId w:val="24"/>
  </w:num>
  <w:num w:numId="42" w16cid:durableId="1300038487">
    <w:abstractNumId w:val="1"/>
  </w:num>
  <w:num w:numId="43" w16cid:durableId="582689867">
    <w:abstractNumId w:val="60"/>
  </w:num>
  <w:num w:numId="44" w16cid:durableId="1583755423">
    <w:abstractNumId w:val="20"/>
  </w:num>
  <w:num w:numId="45" w16cid:durableId="1649892931">
    <w:abstractNumId w:val="28"/>
  </w:num>
  <w:num w:numId="46" w16cid:durableId="1164199607">
    <w:abstractNumId w:val="45"/>
  </w:num>
  <w:num w:numId="47" w16cid:durableId="1279293193">
    <w:abstractNumId w:val="34"/>
  </w:num>
  <w:num w:numId="48" w16cid:durableId="1084765504">
    <w:abstractNumId w:val="44"/>
  </w:num>
  <w:num w:numId="49" w16cid:durableId="2144304692">
    <w:abstractNumId w:val="15"/>
  </w:num>
  <w:num w:numId="50" w16cid:durableId="1056205324">
    <w:abstractNumId w:val="50"/>
  </w:num>
  <w:num w:numId="51" w16cid:durableId="892423035">
    <w:abstractNumId w:val="54"/>
  </w:num>
  <w:num w:numId="52" w16cid:durableId="1572276818">
    <w:abstractNumId w:val="19"/>
  </w:num>
  <w:num w:numId="53" w16cid:durableId="1221476327">
    <w:abstractNumId w:val="27"/>
  </w:num>
  <w:num w:numId="54" w16cid:durableId="2124303739">
    <w:abstractNumId w:val="21"/>
  </w:num>
  <w:num w:numId="55" w16cid:durableId="530922557">
    <w:abstractNumId w:val="36"/>
  </w:num>
  <w:num w:numId="56" w16cid:durableId="2144419267">
    <w:abstractNumId w:val="4"/>
  </w:num>
  <w:num w:numId="57" w16cid:durableId="405880799">
    <w:abstractNumId w:val="32"/>
  </w:num>
  <w:num w:numId="58" w16cid:durableId="2101370443">
    <w:abstractNumId w:val="7"/>
  </w:num>
  <w:num w:numId="59" w16cid:durableId="1499036012">
    <w:abstractNumId w:val="5"/>
  </w:num>
  <w:num w:numId="60" w16cid:durableId="1552957954">
    <w:abstractNumId w:val="47"/>
  </w:num>
  <w:num w:numId="61" w16cid:durableId="1211302906">
    <w:abstractNumId w:val="11"/>
  </w:num>
  <w:num w:numId="62" w16cid:durableId="408501816">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yMTY2MzM0M7O0NDBT0lEKTi0uzszPAykwqQUAU6c4yCwAAAA="/>
  </w:docVars>
  <w:rsids>
    <w:rsidRoot w:val="00B52DB8"/>
    <w:rsid w:val="0000031B"/>
    <w:rsid w:val="000007EF"/>
    <w:rsid w:val="00002A4D"/>
    <w:rsid w:val="00002D03"/>
    <w:rsid w:val="00003085"/>
    <w:rsid w:val="000044D0"/>
    <w:rsid w:val="00004BC2"/>
    <w:rsid w:val="0000688E"/>
    <w:rsid w:val="000073E9"/>
    <w:rsid w:val="0001098C"/>
    <w:rsid w:val="00010B65"/>
    <w:rsid w:val="00011868"/>
    <w:rsid w:val="000131FC"/>
    <w:rsid w:val="00014F38"/>
    <w:rsid w:val="0001515F"/>
    <w:rsid w:val="0001550E"/>
    <w:rsid w:val="0001587F"/>
    <w:rsid w:val="00016E94"/>
    <w:rsid w:val="0001780A"/>
    <w:rsid w:val="000226B9"/>
    <w:rsid w:val="000226F7"/>
    <w:rsid w:val="00022B0F"/>
    <w:rsid w:val="00023EAB"/>
    <w:rsid w:val="00024B3E"/>
    <w:rsid w:val="00025D74"/>
    <w:rsid w:val="00025DE9"/>
    <w:rsid w:val="000262CF"/>
    <w:rsid w:val="00026FCC"/>
    <w:rsid w:val="0002792F"/>
    <w:rsid w:val="00027B31"/>
    <w:rsid w:val="00032CF5"/>
    <w:rsid w:val="000332A6"/>
    <w:rsid w:val="000342EB"/>
    <w:rsid w:val="00034417"/>
    <w:rsid w:val="000348A5"/>
    <w:rsid w:val="00034F75"/>
    <w:rsid w:val="00035242"/>
    <w:rsid w:val="000354E4"/>
    <w:rsid w:val="000358E3"/>
    <w:rsid w:val="00035947"/>
    <w:rsid w:val="00035C65"/>
    <w:rsid w:val="0003762F"/>
    <w:rsid w:val="000405BA"/>
    <w:rsid w:val="00042BC2"/>
    <w:rsid w:val="000439D4"/>
    <w:rsid w:val="000454E1"/>
    <w:rsid w:val="00046038"/>
    <w:rsid w:val="00046875"/>
    <w:rsid w:val="0004745D"/>
    <w:rsid w:val="00047482"/>
    <w:rsid w:val="000479AA"/>
    <w:rsid w:val="00052068"/>
    <w:rsid w:val="0005223F"/>
    <w:rsid w:val="000522FE"/>
    <w:rsid w:val="00052F11"/>
    <w:rsid w:val="00052FB8"/>
    <w:rsid w:val="00052FFE"/>
    <w:rsid w:val="0005394E"/>
    <w:rsid w:val="00054A1B"/>
    <w:rsid w:val="000565FB"/>
    <w:rsid w:val="00056C41"/>
    <w:rsid w:val="00060063"/>
    <w:rsid w:val="0006059C"/>
    <w:rsid w:val="00066378"/>
    <w:rsid w:val="00067F4A"/>
    <w:rsid w:val="00070A04"/>
    <w:rsid w:val="00070E7E"/>
    <w:rsid w:val="0007171C"/>
    <w:rsid w:val="00071A78"/>
    <w:rsid w:val="000733CE"/>
    <w:rsid w:val="00074D2E"/>
    <w:rsid w:val="00074F3B"/>
    <w:rsid w:val="000759E2"/>
    <w:rsid w:val="00076725"/>
    <w:rsid w:val="0007781E"/>
    <w:rsid w:val="00077D70"/>
    <w:rsid w:val="00077DA8"/>
    <w:rsid w:val="0008156A"/>
    <w:rsid w:val="000825D7"/>
    <w:rsid w:val="000833AA"/>
    <w:rsid w:val="0008370C"/>
    <w:rsid w:val="000844A0"/>
    <w:rsid w:val="0008491A"/>
    <w:rsid w:val="00086CDD"/>
    <w:rsid w:val="00087C7A"/>
    <w:rsid w:val="00090F00"/>
    <w:rsid w:val="00091DCD"/>
    <w:rsid w:val="00093445"/>
    <w:rsid w:val="00093EF9"/>
    <w:rsid w:val="00095254"/>
    <w:rsid w:val="00095682"/>
    <w:rsid w:val="00095939"/>
    <w:rsid w:val="00096F0B"/>
    <w:rsid w:val="000972FB"/>
    <w:rsid w:val="00097860"/>
    <w:rsid w:val="000A24C5"/>
    <w:rsid w:val="000A3780"/>
    <w:rsid w:val="000A41A4"/>
    <w:rsid w:val="000A479E"/>
    <w:rsid w:val="000A7386"/>
    <w:rsid w:val="000B005F"/>
    <w:rsid w:val="000B23F4"/>
    <w:rsid w:val="000B3AA3"/>
    <w:rsid w:val="000B4DC4"/>
    <w:rsid w:val="000B5CE3"/>
    <w:rsid w:val="000B62AD"/>
    <w:rsid w:val="000C0DBD"/>
    <w:rsid w:val="000C17BD"/>
    <w:rsid w:val="000C1A99"/>
    <w:rsid w:val="000C2848"/>
    <w:rsid w:val="000C601B"/>
    <w:rsid w:val="000D0A74"/>
    <w:rsid w:val="000D296A"/>
    <w:rsid w:val="000D299D"/>
    <w:rsid w:val="000D4C77"/>
    <w:rsid w:val="000D56FB"/>
    <w:rsid w:val="000D6E82"/>
    <w:rsid w:val="000D78A3"/>
    <w:rsid w:val="000E0483"/>
    <w:rsid w:val="000E05D6"/>
    <w:rsid w:val="000E0CE7"/>
    <w:rsid w:val="000E3C0B"/>
    <w:rsid w:val="000E4D5A"/>
    <w:rsid w:val="000E57E9"/>
    <w:rsid w:val="000E5A3A"/>
    <w:rsid w:val="000E5C36"/>
    <w:rsid w:val="000E6191"/>
    <w:rsid w:val="000E665E"/>
    <w:rsid w:val="000E6756"/>
    <w:rsid w:val="000F04EE"/>
    <w:rsid w:val="000F096E"/>
    <w:rsid w:val="000F155F"/>
    <w:rsid w:val="000F1FAF"/>
    <w:rsid w:val="000F28AF"/>
    <w:rsid w:val="000F2D08"/>
    <w:rsid w:val="000F37E0"/>
    <w:rsid w:val="000F3841"/>
    <w:rsid w:val="000F3957"/>
    <w:rsid w:val="000F4784"/>
    <w:rsid w:val="000F4CF9"/>
    <w:rsid w:val="000F5B68"/>
    <w:rsid w:val="000F5BB1"/>
    <w:rsid w:val="000F632B"/>
    <w:rsid w:val="000F6E6B"/>
    <w:rsid w:val="0010044A"/>
    <w:rsid w:val="00100FFD"/>
    <w:rsid w:val="00101194"/>
    <w:rsid w:val="0010211D"/>
    <w:rsid w:val="00102F9E"/>
    <w:rsid w:val="0010350B"/>
    <w:rsid w:val="00104815"/>
    <w:rsid w:val="00106572"/>
    <w:rsid w:val="001078DE"/>
    <w:rsid w:val="00110A99"/>
    <w:rsid w:val="00111761"/>
    <w:rsid w:val="00111A73"/>
    <w:rsid w:val="00115225"/>
    <w:rsid w:val="001153E9"/>
    <w:rsid w:val="00115E78"/>
    <w:rsid w:val="00116172"/>
    <w:rsid w:val="001161F2"/>
    <w:rsid w:val="00116982"/>
    <w:rsid w:val="00116C12"/>
    <w:rsid w:val="00116E41"/>
    <w:rsid w:val="00117A04"/>
    <w:rsid w:val="00121473"/>
    <w:rsid w:val="00121663"/>
    <w:rsid w:val="00121EB4"/>
    <w:rsid w:val="00122FCC"/>
    <w:rsid w:val="001237C5"/>
    <w:rsid w:val="00123A5A"/>
    <w:rsid w:val="001241AA"/>
    <w:rsid w:val="00124272"/>
    <w:rsid w:val="00124448"/>
    <w:rsid w:val="00125185"/>
    <w:rsid w:val="00125513"/>
    <w:rsid w:val="00125C70"/>
    <w:rsid w:val="0012604C"/>
    <w:rsid w:val="00127F1E"/>
    <w:rsid w:val="00130B81"/>
    <w:rsid w:val="00132892"/>
    <w:rsid w:val="00132AF0"/>
    <w:rsid w:val="00133086"/>
    <w:rsid w:val="001340AC"/>
    <w:rsid w:val="00134200"/>
    <w:rsid w:val="00135F3E"/>
    <w:rsid w:val="00135F71"/>
    <w:rsid w:val="001366E0"/>
    <w:rsid w:val="0014082E"/>
    <w:rsid w:val="00140BD5"/>
    <w:rsid w:val="001416E5"/>
    <w:rsid w:val="00142094"/>
    <w:rsid w:val="00142585"/>
    <w:rsid w:val="00142734"/>
    <w:rsid w:val="0014647E"/>
    <w:rsid w:val="00146F66"/>
    <w:rsid w:val="001470B8"/>
    <w:rsid w:val="0015134C"/>
    <w:rsid w:val="00151532"/>
    <w:rsid w:val="00152199"/>
    <w:rsid w:val="00152B6A"/>
    <w:rsid w:val="001556AA"/>
    <w:rsid w:val="001559ED"/>
    <w:rsid w:val="00157435"/>
    <w:rsid w:val="00157E8D"/>
    <w:rsid w:val="0016028B"/>
    <w:rsid w:val="00160B0F"/>
    <w:rsid w:val="0016244F"/>
    <w:rsid w:val="001624FA"/>
    <w:rsid w:val="00163836"/>
    <w:rsid w:val="001653BC"/>
    <w:rsid w:val="001655C9"/>
    <w:rsid w:val="00165917"/>
    <w:rsid w:val="0016624D"/>
    <w:rsid w:val="00166804"/>
    <w:rsid w:val="001675E7"/>
    <w:rsid w:val="00167A43"/>
    <w:rsid w:val="001706F8"/>
    <w:rsid w:val="00170D1C"/>
    <w:rsid w:val="0017195F"/>
    <w:rsid w:val="0017196F"/>
    <w:rsid w:val="001726ED"/>
    <w:rsid w:val="00174886"/>
    <w:rsid w:val="00176A6B"/>
    <w:rsid w:val="00177B8E"/>
    <w:rsid w:val="0018021D"/>
    <w:rsid w:val="00180B0A"/>
    <w:rsid w:val="0018117A"/>
    <w:rsid w:val="0018145E"/>
    <w:rsid w:val="00184E3D"/>
    <w:rsid w:val="00184FB0"/>
    <w:rsid w:val="0018565F"/>
    <w:rsid w:val="00185FED"/>
    <w:rsid w:val="00186114"/>
    <w:rsid w:val="0018664C"/>
    <w:rsid w:val="001867EE"/>
    <w:rsid w:val="00187580"/>
    <w:rsid w:val="00190F2C"/>
    <w:rsid w:val="00190F87"/>
    <w:rsid w:val="00191B5D"/>
    <w:rsid w:val="00192778"/>
    <w:rsid w:val="00193338"/>
    <w:rsid w:val="00194152"/>
    <w:rsid w:val="001952AC"/>
    <w:rsid w:val="0019737F"/>
    <w:rsid w:val="001A0433"/>
    <w:rsid w:val="001A0D60"/>
    <w:rsid w:val="001A2913"/>
    <w:rsid w:val="001A37D9"/>
    <w:rsid w:val="001A4BA3"/>
    <w:rsid w:val="001A6B02"/>
    <w:rsid w:val="001A6CD8"/>
    <w:rsid w:val="001A7319"/>
    <w:rsid w:val="001B0031"/>
    <w:rsid w:val="001B0452"/>
    <w:rsid w:val="001B0740"/>
    <w:rsid w:val="001B0805"/>
    <w:rsid w:val="001B1B55"/>
    <w:rsid w:val="001B20AD"/>
    <w:rsid w:val="001B21BF"/>
    <w:rsid w:val="001B2D04"/>
    <w:rsid w:val="001B2E7B"/>
    <w:rsid w:val="001B43E0"/>
    <w:rsid w:val="001B4653"/>
    <w:rsid w:val="001B4A35"/>
    <w:rsid w:val="001B5D4B"/>
    <w:rsid w:val="001B73A7"/>
    <w:rsid w:val="001B78AF"/>
    <w:rsid w:val="001C049C"/>
    <w:rsid w:val="001C1568"/>
    <w:rsid w:val="001C17CA"/>
    <w:rsid w:val="001C1FB3"/>
    <w:rsid w:val="001C4BA6"/>
    <w:rsid w:val="001C5C64"/>
    <w:rsid w:val="001C5F25"/>
    <w:rsid w:val="001C5F99"/>
    <w:rsid w:val="001C6C05"/>
    <w:rsid w:val="001C786B"/>
    <w:rsid w:val="001D03CE"/>
    <w:rsid w:val="001D0D37"/>
    <w:rsid w:val="001D1657"/>
    <w:rsid w:val="001D1B4F"/>
    <w:rsid w:val="001D1FDD"/>
    <w:rsid w:val="001D3BBC"/>
    <w:rsid w:val="001D5CA0"/>
    <w:rsid w:val="001D691E"/>
    <w:rsid w:val="001D69A0"/>
    <w:rsid w:val="001D793C"/>
    <w:rsid w:val="001E1507"/>
    <w:rsid w:val="001E2E7D"/>
    <w:rsid w:val="001E2F1C"/>
    <w:rsid w:val="001E424F"/>
    <w:rsid w:val="001E442A"/>
    <w:rsid w:val="001E5F70"/>
    <w:rsid w:val="001E77F6"/>
    <w:rsid w:val="001E7E21"/>
    <w:rsid w:val="001F0EC8"/>
    <w:rsid w:val="001F4283"/>
    <w:rsid w:val="001F4AB8"/>
    <w:rsid w:val="001F6CDD"/>
    <w:rsid w:val="001F701C"/>
    <w:rsid w:val="00200762"/>
    <w:rsid w:val="00200D2E"/>
    <w:rsid w:val="00200DB4"/>
    <w:rsid w:val="00201595"/>
    <w:rsid w:val="002016FF"/>
    <w:rsid w:val="00201B02"/>
    <w:rsid w:val="00201DB7"/>
    <w:rsid w:val="00203B90"/>
    <w:rsid w:val="00205C6C"/>
    <w:rsid w:val="00205F45"/>
    <w:rsid w:val="0020639F"/>
    <w:rsid w:val="00207D70"/>
    <w:rsid w:val="002102D8"/>
    <w:rsid w:val="00210C49"/>
    <w:rsid w:val="00212421"/>
    <w:rsid w:val="00212F37"/>
    <w:rsid w:val="00215AA2"/>
    <w:rsid w:val="00215AE0"/>
    <w:rsid w:val="002161C9"/>
    <w:rsid w:val="00216562"/>
    <w:rsid w:val="00216C4A"/>
    <w:rsid w:val="0022315C"/>
    <w:rsid w:val="0022319B"/>
    <w:rsid w:val="002236C9"/>
    <w:rsid w:val="00223B02"/>
    <w:rsid w:val="0022499F"/>
    <w:rsid w:val="00226B69"/>
    <w:rsid w:val="00227803"/>
    <w:rsid w:val="00230E79"/>
    <w:rsid w:val="00231198"/>
    <w:rsid w:val="002311D3"/>
    <w:rsid w:val="0023174C"/>
    <w:rsid w:val="00231A74"/>
    <w:rsid w:val="00231D71"/>
    <w:rsid w:val="00232CC0"/>
    <w:rsid w:val="00232F49"/>
    <w:rsid w:val="002340DE"/>
    <w:rsid w:val="0023484B"/>
    <w:rsid w:val="002350B5"/>
    <w:rsid w:val="00236555"/>
    <w:rsid w:val="00236620"/>
    <w:rsid w:val="00241DA8"/>
    <w:rsid w:val="00242597"/>
    <w:rsid w:val="00243260"/>
    <w:rsid w:val="00243712"/>
    <w:rsid w:val="002439F8"/>
    <w:rsid w:val="00243F5C"/>
    <w:rsid w:val="0024510E"/>
    <w:rsid w:val="002503C0"/>
    <w:rsid w:val="00250697"/>
    <w:rsid w:val="00251638"/>
    <w:rsid w:val="00251DFF"/>
    <w:rsid w:val="00252A42"/>
    <w:rsid w:val="0025577E"/>
    <w:rsid w:val="00256111"/>
    <w:rsid w:val="002565E8"/>
    <w:rsid w:val="0025665B"/>
    <w:rsid w:val="00256F00"/>
    <w:rsid w:val="00260211"/>
    <w:rsid w:val="0026029E"/>
    <w:rsid w:val="002605E0"/>
    <w:rsid w:val="002610A8"/>
    <w:rsid w:val="00261355"/>
    <w:rsid w:val="00261707"/>
    <w:rsid w:val="00261EB0"/>
    <w:rsid w:val="0026232A"/>
    <w:rsid w:val="002629E7"/>
    <w:rsid w:val="0026383F"/>
    <w:rsid w:val="002638F9"/>
    <w:rsid w:val="0026563E"/>
    <w:rsid w:val="0026603C"/>
    <w:rsid w:val="0026628A"/>
    <w:rsid w:val="002700D9"/>
    <w:rsid w:val="0027096C"/>
    <w:rsid w:val="0027150C"/>
    <w:rsid w:val="0027162E"/>
    <w:rsid w:val="00271F28"/>
    <w:rsid w:val="00272999"/>
    <w:rsid w:val="00272D43"/>
    <w:rsid w:val="00273643"/>
    <w:rsid w:val="0027473F"/>
    <w:rsid w:val="00274F43"/>
    <w:rsid w:val="002763BD"/>
    <w:rsid w:val="00276400"/>
    <w:rsid w:val="0027642D"/>
    <w:rsid w:val="00276679"/>
    <w:rsid w:val="002771AF"/>
    <w:rsid w:val="0027720A"/>
    <w:rsid w:val="00277EF7"/>
    <w:rsid w:val="002800C4"/>
    <w:rsid w:val="00280364"/>
    <w:rsid w:val="00282C9F"/>
    <w:rsid w:val="00283081"/>
    <w:rsid w:val="002833E8"/>
    <w:rsid w:val="00284970"/>
    <w:rsid w:val="00287F0B"/>
    <w:rsid w:val="002913BC"/>
    <w:rsid w:val="002930B1"/>
    <w:rsid w:val="002957FF"/>
    <w:rsid w:val="002A02B9"/>
    <w:rsid w:val="002A0846"/>
    <w:rsid w:val="002A1499"/>
    <w:rsid w:val="002A248E"/>
    <w:rsid w:val="002A255C"/>
    <w:rsid w:val="002A3B0C"/>
    <w:rsid w:val="002A56C1"/>
    <w:rsid w:val="002A5891"/>
    <w:rsid w:val="002A632D"/>
    <w:rsid w:val="002A6480"/>
    <w:rsid w:val="002A6A63"/>
    <w:rsid w:val="002B1DF0"/>
    <w:rsid w:val="002B235D"/>
    <w:rsid w:val="002B28BB"/>
    <w:rsid w:val="002B3467"/>
    <w:rsid w:val="002B367F"/>
    <w:rsid w:val="002B3765"/>
    <w:rsid w:val="002B3A4C"/>
    <w:rsid w:val="002B42A1"/>
    <w:rsid w:val="002B5298"/>
    <w:rsid w:val="002B539D"/>
    <w:rsid w:val="002B5F4C"/>
    <w:rsid w:val="002B6A3D"/>
    <w:rsid w:val="002C0948"/>
    <w:rsid w:val="002C118F"/>
    <w:rsid w:val="002C17FC"/>
    <w:rsid w:val="002C30E8"/>
    <w:rsid w:val="002C4437"/>
    <w:rsid w:val="002C5A72"/>
    <w:rsid w:val="002C5D2D"/>
    <w:rsid w:val="002C6879"/>
    <w:rsid w:val="002D0211"/>
    <w:rsid w:val="002D0361"/>
    <w:rsid w:val="002D2081"/>
    <w:rsid w:val="002D2136"/>
    <w:rsid w:val="002D334A"/>
    <w:rsid w:val="002D4397"/>
    <w:rsid w:val="002D5750"/>
    <w:rsid w:val="002E0E5A"/>
    <w:rsid w:val="002E1195"/>
    <w:rsid w:val="002E1900"/>
    <w:rsid w:val="002E19D6"/>
    <w:rsid w:val="002E1D5C"/>
    <w:rsid w:val="002E25FE"/>
    <w:rsid w:val="002E5425"/>
    <w:rsid w:val="002E5C58"/>
    <w:rsid w:val="002E618A"/>
    <w:rsid w:val="002E7751"/>
    <w:rsid w:val="002F0C95"/>
    <w:rsid w:val="002F142F"/>
    <w:rsid w:val="002F1A66"/>
    <w:rsid w:val="002F3963"/>
    <w:rsid w:val="002F39AD"/>
    <w:rsid w:val="002F5A24"/>
    <w:rsid w:val="002F5C66"/>
    <w:rsid w:val="002F673E"/>
    <w:rsid w:val="002F6D9B"/>
    <w:rsid w:val="002F778C"/>
    <w:rsid w:val="002F7ECF"/>
    <w:rsid w:val="003000DC"/>
    <w:rsid w:val="00300484"/>
    <w:rsid w:val="00303217"/>
    <w:rsid w:val="0030363B"/>
    <w:rsid w:val="00303B9A"/>
    <w:rsid w:val="00304322"/>
    <w:rsid w:val="003051DC"/>
    <w:rsid w:val="003065D5"/>
    <w:rsid w:val="00306E14"/>
    <w:rsid w:val="00311231"/>
    <w:rsid w:val="00311B64"/>
    <w:rsid w:val="00312220"/>
    <w:rsid w:val="00312747"/>
    <w:rsid w:val="00312B77"/>
    <w:rsid w:val="00313028"/>
    <w:rsid w:val="003130DB"/>
    <w:rsid w:val="0031366C"/>
    <w:rsid w:val="003137FE"/>
    <w:rsid w:val="00313AF9"/>
    <w:rsid w:val="00314E3B"/>
    <w:rsid w:val="00316324"/>
    <w:rsid w:val="0031714E"/>
    <w:rsid w:val="003172DE"/>
    <w:rsid w:val="003178C6"/>
    <w:rsid w:val="003219D4"/>
    <w:rsid w:val="003240DF"/>
    <w:rsid w:val="00324B37"/>
    <w:rsid w:val="003260BB"/>
    <w:rsid w:val="00327663"/>
    <w:rsid w:val="00327E52"/>
    <w:rsid w:val="003308F8"/>
    <w:rsid w:val="003315B1"/>
    <w:rsid w:val="00331B64"/>
    <w:rsid w:val="003320F0"/>
    <w:rsid w:val="0033216C"/>
    <w:rsid w:val="00333E3F"/>
    <w:rsid w:val="003348AB"/>
    <w:rsid w:val="00336E06"/>
    <w:rsid w:val="00337C4D"/>
    <w:rsid w:val="00340F5E"/>
    <w:rsid w:val="003432D0"/>
    <w:rsid w:val="00344F4F"/>
    <w:rsid w:val="0034606D"/>
    <w:rsid w:val="00346FDE"/>
    <w:rsid w:val="003479BD"/>
    <w:rsid w:val="00347EEB"/>
    <w:rsid w:val="00351030"/>
    <w:rsid w:val="00351ED4"/>
    <w:rsid w:val="00351EDD"/>
    <w:rsid w:val="0035208A"/>
    <w:rsid w:val="00355CB1"/>
    <w:rsid w:val="003567D5"/>
    <w:rsid w:val="003576C7"/>
    <w:rsid w:val="00357809"/>
    <w:rsid w:val="00360467"/>
    <w:rsid w:val="003615B0"/>
    <w:rsid w:val="00361973"/>
    <w:rsid w:val="00362EF6"/>
    <w:rsid w:val="00363A73"/>
    <w:rsid w:val="003669CB"/>
    <w:rsid w:val="0036780D"/>
    <w:rsid w:val="00367956"/>
    <w:rsid w:val="00367E87"/>
    <w:rsid w:val="00367EF0"/>
    <w:rsid w:val="00367F0F"/>
    <w:rsid w:val="003706C7"/>
    <w:rsid w:val="00371414"/>
    <w:rsid w:val="003738C3"/>
    <w:rsid w:val="0037395E"/>
    <w:rsid w:val="00374679"/>
    <w:rsid w:val="00374C92"/>
    <w:rsid w:val="003761EA"/>
    <w:rsid w:val="003764FA"/>
    <w:rsid w:val="00376C10"/>
    <w:rsid w:val="00380955"/>
    <w:rsid w:val="00380B0A"/>
    <w:rsid w:val="00380EE0"/>
    <w:rsid w:val="0038172E"/>
    <w:rsid w:val="00381B30"/>
    <w:rsid w:val="00381F31"/>
    <w:rsid w:val="00385297"/>
    <w:rsid w:val="00385B88"/>
    <w:rsid w:val="00385DCE"/>
    <w:rsid w:val="0038785C"/>
    <w:rsid w:val="003878D8"/>
    <w:rsid w:val="00387993"/>
    <w:rsid w:val="00387BFF"/>
    <w:rsid w:val="00390F37"/>
    <w:rsid w:val="00392F55"/>
    <w:rsid w:val="00392F8E"/>
    <w:rsid w:val="0039304C"/>
    <w:rsid w:val="003940F6"/>
    <w:rsid w:val="0039478A"/>
    <w:rsid w:val="00394AAF"/>
    <w:rsid w:val="00394EC5"/>
    <w:rsid w:val="003953E5"/>
    <w:rsid w:val="003956CC"/>
    <w:rsid w:val="00395C6A"/>
    <w:rsid w:val="00397B51"/>
    <w:rsid w:val="003A0DE2"/>
    <w:rsid w:val="003A1D5E"/>
    <w:rsid w:val="003A228A"/>
    <w:rsid w:val="003A3542"/>
    <w:rsid w:val="003A3856"/>
    <w:rsid w:val="003A3B8B"/>
    <w:rsid w:val="003A3EE9"/>
    <w:rsid w:val="003A4401"/>
    <w:rsid w:val="003A4544"/>
    <w:rsid w:val="003A4AC5"/>
    <w:rsid w:val="003A56C5"/>
    <w:rsid w:val="003A5C4B"/>
    <w:rsid w:val="003A6745"/>
    <w:rsid w:val="003A68EF"/>
    <w:rsid w:val="003A6EE8"/>
    <w:rsid w:val="003A73A4"/>
    <w:rsid w:val="003A77FC"/>
    <w:rsid w:val="003B089E"/>
    <w:rsid w:val="003B26C3"/>
    <w:rsid w:val="003B4494"/>
    <w:rsid w:val="003B6296"/>
    <w:rsid w:val="003B7C3A"/>
    <w:rsid w:val="003C0B82"/>
    <w:rsid w:val="003C10D0"/>
    <w:rsid w:val="003C1A0D"/>
    <w:rsid w:val="003C1E23"/>
    <w:rsid w:val="003C255F"/>
    <w:rsid w:val="003C4389"/>
    <w:rsid w:val="003C529C"/>
    <w:rsid w:val="003C7624"/>
    <w:rsid w:val="003C7901"/>
    <w:rsid w:val="003C7AFB"/>
    <w:rsid w:val="003D1068"/>
    <w:rsid w:val="003D1641"/>
    <w:rsid w:val="003D1775"/>
    <w:rsid w:val="003D2673"/>
    <w:rsid w:val="003D2E60"/>
    <w:rsid w:val="003D387A"/>
    <w:rsid w:val="003D50BD"/>
    <w:rsid w:val="003D5692"/>
    <w:rsid w:val="003D5EE2"/>
    <w:rsid w:val="003D74B7"/>
    <w:rsid w:val="003E04BE"/>
    <w:rsid w:val="003E0B2C"/>
    <w:rsid w:val="003E189F"/>
    <w:rsid w:val="003E29F8"/>
    <w:rsid w:val="003E2F19"/>
    <w:rsid w:val="003E3010"/>
    <w:rsid w:val="003E3221"/>
    <w:rsid w:val="003E4D04"/>
    <w:rsid w:val="003E5A7F"/>
    <w:rsid w:val="003E6423"/>
    <w:rsid w:val="003E72AE"/>
    <w:rsid w:val="003F0641"/>
    <w:rsid w:val="003F0DA1"/>
    <w:rsid w:val="003F16AE"/>
    <w:rsid w:val="003F16EB"/>
    <w:rsid w:val="003F21B0"/>
    <w:rsid w:val="003F32AE"/>
    <w:rsid w:val="003F32D6"/>
    <w:rsid w:val="003F3525"/>
    <w:rsid w:val="003F3865"/>
    <w:rsid w:val="003F4018"/>
    <w:rsid w:val="003F421A"/>
    <w:rsid w:val="003F4C8C"/>
    <w:rsid w:val="003F54C9"/>
    <w:rsid w:val="003F5C51"/>
    <w:rsid w:val="003F6A14"/>
    <w:rsid w:val="003F6C76"/>
    <w:rsid w:val="003F7A18"/>
    <w:rsid w:val="003F7C56"/>
    <w:rsid w:val="004022B0"/>
    <w:rsid w:val="00402F8F"/>
    <w:rsid w:val="00403792"/>
    <w:rsid w:val="004051DB"/>
    <w:rsid w:val="0040601B"/>
    <w:rsid w:val="004060BF"/>
    <w:rsid w:val="004068DE"/>
    <w:rsid w:val="00406E4C"/>
    <w:rsid w:val="004079AF"/>
    <w:rsid w:val="00411331"/>
    <w:rsid w:val="00411821"/>
    <w:rsid w:val="00411E89"/>
    <w:rsid w:val="00412B5E"/>
    <w:rsid w:val="004144EB"/>
    <w:rsid w:val="00415153"/>
    <w:rsid w:val="0041552B"/>
    <w:rsid w:val="004157FB"/>
    <w:rsid w:val="00415A77"/>
    <w:rsid w:val="00416168"/>
    <w:rsid w:val="00420001"/>
    <w:rsid w:val="00420F03"/>
    <w:rsid w:val="004212D6"/>
    <w:rsid w:val="004230A8"/>
    <w:rsid w:val="00427186"/>
    <w:rsid w:val="00430033"/>
    <w:rsid w:val="0043073D"/>
    <w:rsid w:val="00432E9F"/>
    <w:rsid w:val="004336F9"/>
    <w:rsid w:val="00433D3A"/>
    <w:rsid w:val="00434E04"/>
    <w:rsid w:val="00435F60"/>
    <w:rsid w:val="00436122"/>
    <w:rsid w:val="004404FE"/>
    <w:rsid w:val="00441563"/>
    <w:rsid w:val="0044160B"/>
    <w:rsid w:val="00442961"/>
    <w:rsid w:val="00442B96"/>
    <w:rsid w:val="00443769"/>
    <w:rsid w:val="00443D58"/>
    <w:rsid w:val="00445D97"/>
    <w:rsid w:val="00446092"/>
    <w:rsid w:val="004471BA"/>
    <w:rsid w:val="00447D15"/>
    <w:rsid w:val="004504AC"/>
    <w:rsid w:val="004510F8"/>
    <w:rsid w:val="004511FD"/>
    <w:rsid w:val="0045204B"/>
    <w:rsid w:val="004525D8"/>
    <w:rsid w:val="0045328F"/>
    <w:rsid w:val="00453BA1"/>
    <w:rsid w:val="00454117"/>
    <w:rsid w:val="00455355"/>
    <w:rsid w:val="00455C5D"/>
    <w:rsid w:val="00455F3E"/>
    <w:rsid w:val="004572F6"/>
    <w:rsid w:val="00460440"/>
    <w:rsid w:val="004604D8"/>
    <w:rsid w:val="00460BE9"/>
    <w:rsid w:val="0046138E"/>
    <w:rsid w:val="00461834"/>
    <w:rsid w:val="00462D6C"/>
    <w:rsid w:val="0046343E"/>
    <w:rsid w:val="00465F3F"/>
    <w:rsid w:val="0046621B"/>
    <w:rsid w:val="0046746E"/>
    <w:rsid w:val="00471D76"/>
    <w:rsid w:val="004731AB"/>
    <w:rsid w:val="00473446"/>
    <w:rsid w:val="0047418A"/>
    <w:rsid w:val="00474BB8"/>
    <w:rsid w:val="00475017"/>
    <w:rsid w:val="0047637D"/>
    <w:rsid w:val="00480BB1"/>
    <w:rsid w:val="004811FC"/>
    <w:rsid w:val="004813E0"/>
    <w:rsid w:val="004822EB"/>
    <w:rsid w:val="0048237E"/>
    <w:rsid w:val="00482702"/>
    <w:rsid w:val="00482782"/>
    <w:rsid w:val="0048392C"/>
    <w:rsid w:val="004851E4"/>
    <w:rsid w:val="00485365"/>
    <w:rsid w:val="004854F7"/>
    <w:rsid w:val="00485E05"/>
    <w:rsid w:val="00486CE3"/>
    <w:rsid w:val="00490E9A"/>
    <w:rsid w:val="00491278"/>
    <w:rsid w:val="00491E61"/>
    <w:rsid w:val="00492E82"/>
    <w:rsid w:val="004949CA"/>
    <w:rsid w:val="00494F31"/>
    <w:rsid w:val="004953F3"/>
    <w:rsid w:val="00495648"/>
    <w:rsid w:val="00495EB0"/>
    <w:rsid w:val="00497BA0"/>
    <w:rsid w:val="00497EC4"/>
    <w:rsid w:val="004A00F1"/>
    <w:rsid w:val="004A052E"/>
    <w:rsid w:val="004A0E8D"/>
    <w:rsid w:val="004A352F"/>
    <w:rsid w:val="004B0C63"/>
    <w:rsid w:val="004B1408"/>
    <w:rsid w:val="004B2B0C"/>
    <w:rsid w:val="004B2C24"/>
    <w:rsid w:val="004B3275"/>
    <w:rsid w:val="004B32D5"/>
    <w:rsid w:val="004B725A"/>
    <w:rsid w:val="004B7894"/>
    <w:rsid w:val="004B7B18"/>
    <w:rsid w:val="004C1013"/>
    <w:rsid w:val="004C15BF"/>
    <w:rsid w:val="004C1AD8"/>
    <w:rsid w:val="004C1E87"/>
    <w:rsid w:val="004C27D4"/>
    <w:rsid w:val="004C4203"/>
    <w:rsid w:val="004C5018"/>
    <w:rsid w:val="004C50BE"/>
    <w:rsid w:val="004C514A"/>
    <w:rsid w:val="004C584F"/>
    <w:rsid w:val="004C6D94"/>
    <w:rsid w:val="004C7E80"/>
    <w:rsid w:val="004D0092"/>
    <w:rsid w:val="004D0789"/>
    <w:rsid w:val="004D0AFB"/>
    <w:rsid w:val="004D14B0"/>
    <w:rsid w:val="004D28A4"/>
    <w:rsid w:val="004D2E91"/>
    <w:rsid w:val="004D3442"/>
    <w:rsid w:val="004D3458"/>
    <w:rsid w:val="004D43DC"/>
    <w:rsid w:val="004D4DA7"/>
    <w:rsid w:val="004D5E1C"/>
    <w:rsid w:val="004D7852"/>
    <w:rsid w:val="004E0EB2"/>
    <w:rsid w:val="004E1443"/>
    <w:rsid w:val="004E147C"/>
    <w:rsid w:val="004E1840"/>
    <w:rsid w:val="004E2E4A"/>
    <w:rsid w:val="004E33D9"/>
    <w:rsid w:val="004E382C"/>
    <w:rsid w:val="004E3A19"/>
    <w:rsid w:val="004E3AB8"/>
    <w:rsid w:val="004E3BA1"/>
    <w:rsid w:val="004E519F"/>
    <w:rsid w:val="004F01B7"/>
    <w:rsid w:val="004F0A99"/>
    <w:rsid w:val="004F17C5"/>
    <w:rsid w:val="004F3EDA"/>
    <w:rsid w:val="004F420B"/>
    <w:rsid w:val="004F563C"/>
    <w:rsid w:val="004F6486"/>
    <w:rsid w:val="004F70B3"/>
    <w:rsid w:val="00504833"/>
    <w:rsid w:val="00505164"/>
    <w:rsid w:val="0050658A"/>
    <w:rsid w:val="00507523"/>
    <w:rsid w:val="00507759"/>
    <w:rsid w:val="00507956"/>
    <w:rsid w:val="00507B43"/>
    <w:rsid w:val="00510473"/>
    <w:rsid w:val="00510839"/>
    <w:rsid w:val="005120EE"/>
    <w:rsid w:val="005125E8"/>
    <w:rsid w:val="0051340B"/>
    <w:rsid w:val="005138A8"/>
    <w:rsid w:val="00514111"/>
    <w:rsid w:val="00515B94"/>
    <w:rsid w:val="0051640D"/>
    <w:rsid w:val="0051692F"/>
    <w:rsid w:val="00516A63"/>
    <w:rsid w:val="00516EB3"/>
    <w:rsid w:val="00517A48"/>
    <w:rsid w:val="0052030B"/>
    <w:rsid w:val="00520A39"/>
    <w:rsid w:val="0052346C"/>
    <w:rsid w:val="0052495F"/>
    <w:rsid w:val="00524A6F"/>
    <w:rsid w:val="00525146"/>
    <w:rsid w:val="00530864"/>
    <w:rsid w:val="005338FE"/>
    <w:rsid w:val="00534154"/>
    <w:rsid w:val="005344E4"/>
    <w:rsid w:val="00534C50"/>
    <w:rsid w:val="00535188"/>
    <w:rsid w:val="00535715"/>
    <w:rsid w:val="0053712B"/>
    <w:rsid w:val="005428F1"/>
    <w:rsid w:val="005435BE"/>
    <w:rsid w:val="00543984"/>
    <w:rsid w:val="00543EE0"/>
    <w:rsid w:val="00544E33"/>
    <w:rsid w:val="0054781D"/>
    <w:rsid w:val="005479BB"/>
    <w:rsid w:val="00547F0B"/>
    <w:rsid w:val="0055056F"/>
    <w:rsid w:val="00550B33"/>
    <w:rsid w:val="00550EBE"/>
    <w:rsid w:val="00551F51"/>
    <w:rsid w:val="00552F75"/>
    <w:rsid w:val="0055312B"/>
    <w:rsid w:val="005555C9"/>
    <w:rsid w:val="005559A7"/>
    <w:rsid w:val="00556D99"/>
    <w:rsid w:val="0056002A"/>
    <w:rsid w:val="005615EE"/>
    <w:rsid w:val="0056302B"/>
    <w:rsid w:val="00563F49"/>
    <w:rsid w:val="00564425"/>
    <w:rsid w:val="00565050"/>
    <w:rsid w:val="0056559C"/>
    <w:rsid w:val="005661F9"/>
    <w:rsid w:val="00567189"/>
    <w:rsid w:val="00570DB2"/>
    <w:rsid w:val="00570DBD"/>
    <w:rsid w:val="00571EEC"/>
    <w:rsid w:val="005726A1"/>
    <w:rsid w:val="0057471A"/>
    <w:rsid w:val="00576965"/>
    <w:rsid w:val="00577252"/>
    <w:rsid w:val="0058072C"/>
    <w:rsid w:val="0058181F"/>
    <w:rsid w:val="00582804"/>
    <w:rsid w:val="00584418"/>
    <w:rsid w:val="00585D94"/>
    <w:rsid w:val="005906B9"/>
    <w:rsid w:val="005906D2"/>
    <w:rsid w:val="00590708"/>
    <w:rsid w:val="00590A84"/>
    <w:rsid w:val="00591EDC"/>
    <w:rsid w:val="00592822"/>
    <w:rsid w:val="00594A1B"/>
    <w:rsid w:val="00596247"/>
    <w:rsid w:val="00596A8F"/>
    <w:rsid w:val="00596D82"/>
    <w:rsid w:val="005A0A1D"/>
    <w:rsid w:val="005A0C9F"/>
    <w:rsid w:val="005A1462"/>
    <w:rsid w:val="005A1F66"/>
    <w:rsid w:val="005A2680"/>
    <w:rsid w:val="005A26C7"/>
    <w:rsid w:val="005A332D"/>
    <w:rsid w:val="005A36A8"/>
    <w:rsid w:val="005A47EA"/>
    <w:rsid w:val="005A5C42"/>
    <w:rsid w:val="005A64D8"/>
    <w:rsid w:val="005B0025"/>
    <w:rsid w:val="005B1181"/>
    <w:rsid w:val="005B2CE2"/>
    <w:rsid w:val="005B3BED"/>
    <w:rsid w:val="005B4013"/>
    <w:rsid w:val="005B46CF"/>
    <w:rsid w:val="005B4C62"/>
    <w:rsid w:val="005B5ECF"/>
    <w:rsid w:val="005B68F3"/>
    <w:rsid w:val="005B68F7"/>
    <w:rsid w:val="005B7BB1"/>
    <w:rsid w:val="005C0224"/>
    <w:rsid w:val="005C11D9"/>
    <w:rsid w:val="005C12A0"/>
    <w:rsid w:val="005C14B2"/>
    <w:rsid w:val="005C2C98"/>
    <w:rsid w:val="005C374B"/>
    <w:rsid w:val="005C4175"/>
    <w:rsid w:val="005C45F9"/>
    <w:rsid w:val="005C467C"/>
    <w:rsid w:val="005C4D0E"/>
    <w:rsid w:val="005C6EC5"/>
    <w:rsid w:val="005C741D"/>
    <w:rsid w:val="005C755D"/>
    <w:rsid w:val="005C7756"/>
    <w:rsid w:val="005D2277"/>
    <w:rsid w:val="005D2610"/>
    <w:rsid w:val="005D3981"/>
    <w:rsid w:val="005D6689"/>
    <w:rsid w:val="005D6B1C"/>
    <w:rsid w:val="005E008C"/>
    <w:rsid w:val="005E0471"/>
    <w:rsid w:val="005E365C"/>
    <w:rsid w:val="005E3C24"/>
    <w:rsid w:val="005E5121"/>
    <w:rsid w:val="005E682A"/>
    <w:rsid w:val="005F1290"/>
    <w:rsid w:val="005F3112"/>
    <w:rsid w:val="005F354C"/>
    <w:rsid w:val="005F5116"/>
    <w:rsid w:val="005F5B5D"/>
    <w:rsid w:val="005F5DCD"/>
    <w:rsid w:val="005F7ABC"/>
    <w:rsid w:val="0060023A"/>
    <w:rsid w:val="006009C0"/>
    <w:rsid w:val="00600F4E"/>
    <w:rsid w:val="0060166A"/>
    <w:rsid w:val="0060174E"/>
    <w:rsid w:val="00601907"/>
    <w:rsid w:val="00603354"/>
    <w:rsid w:val="0060388D"/>
    <w:rsid w:val="00603C09"/>
    <w:rsid w:val="00606D81"/>
    <w:rsid w:val="006070F4"/>
    <w:rsid w:val="00607337"/>
    <w:rsid w:val="006101E2"/>
    <w:rsid w:val="0061117D"/>
    <w:rsid w:val="006115BB"/>
    <w:rsid w:val="006117BA"/>
    <w:rsid w:val="00611F66"/>
    <w:rsid w:val="00612B8F"/>
    <w:rsid w:val="00612CF7"/>
    <w:rsid w:val="00614DB4"/>
    <w:rsid w:val="00615AA6"/>
    <w:rsid w:val="00616531"/>
    <w:rsid w:val="00617301"/>
    <w:rsid w:val="00617F70"/>
    <w:rsid w:val="00620B39"/>
    <w:rsid w:val="0062169B"/>
    <w:rsid w:val="00622BAB"/>
    <w:rsid w:val="00622C0E"/>
    <w:rsid w:val="00625300"/>
    <w:rsid w:val="00625A89"/>
    <w:rsid w:val="00625E26"/>
    <w:rsid w:val="006276CE"/>
    <w:rsid w:val="00630400"/>
    <w:rsid w:val="0063067C"/>
    <w:rsid w:val="00630AA4"/>
    <w:rsid w:val="006310FC"/>
    <w:rsid w:val="00631C82"/>
    <w:rsid w:val="00631DF9"/>
    <w:rsid w:val="00633294"/>
    <w:rsid w:val="00633CB9"/>
    <w:rsid w:val="00634677"/>
    <w:rsid w:val="006349A4"/>
    <w:rsid w:val="00635420"/>
    <w:rsid w:val="0063609D"/>
    <w:rsid w:val="006360A7"/>
    <w:rsid w:val="006361AB"/>
    <w:rsid w:val="00636F81"/>
    <w:rsid w:val="00637267"/>
    <w:rsid w:val="006403F1"/>
    <w:rsid w:val="00640413"/>
    <w:rsid w:val="00640475"/>
    <w:rsid w:val="006410EA"/>
    <w:rsid w:val="00641C97"/>
    <w:rsid w:val="00643133"/>
    <w:rsid w:val="00644C5F"/>
    <w:rsid w:val="006467B0"/>
    <w:rsid w:val="006507B1"/>
    <w:rsid w:val="0065087F"/>
    <w:rsid w:val="006516D8"/>
    <w:rsid w:val="0065200B"/>
    <w:rsid w:val="00652775"/>
    <w:rsid w:val="00656382"/>
    <w:rsid w:val="00656840"/>
    <w:rsid w:val="00656867"/>
    <w:rsid w:val="0065769C"/>
    <w:rsid w:val="00663BFE"/>
    <w:rsid w:val="00664423"/>
    <w:rsid w:val="006646C2"/>
    <w:rsid w:val="0066634A"/>
    <w:rsid w:val="00667103"/>
    <w:rsid w:val="00670AE0"/>
    <w:rsid w:val="00670C69"/>
    <w:rsid w:val="006715D2"/>
    <w:rsid w:val="00671615"/>
    <w:rsid w:val="00671C14"/>
    <w:rsid w:val="006735F7"/>
    <w:rsid w:val="00673BDF"/>
    <w:rsid w:val="00674460"/>
    <w:rsid w:val="006749F6"/>
    <w:rsid w:val="006749F7"/>
    <w:rsid w:val="00676B76"/>
    <w:rsid w:val="00676E42"/>
    <w:rsid w:val="00680C44"/>
    <w:rsid w:val="00680EE4"/>
    <w:rsid w:val="0068167E"/>
    <w:rsid w:val="0068182A"/>
    <w:rsid w:val="0068263A"/>
    <w:rsid w:val="00682C02"/>
    <w:rsid w:val="0068310B"/>
    <w:rsid w:val="00683899"/>
    <w:rsid w:val="0068530D"/>
    <w:rsid w:val="006853DC"/>
    <w:rsid w:val="00685779"/>
    <w:rsid w:val="00685B95"/>
    <w:rsid w:val="006862A2"/>
    <w:rsid w:val="006866EC"/>
    <w:rsid w:val="00690393"/>
    <w:rsid w:val="00691219"/>
    <w:rsid w:val="0069159C"/>
    <w:rsid w:val="00691AFA"/>
    <w:rsid w:val="00691B75"/>
    <w:rsid w:val="00693385"/>
    <w:rsid w:val="00693888"/>
    <w:rsid w:val="00693D91"/>
    <w:rsid w:val="00694259"/>
    <w:rsid w:val="006943CE"/>
    <w:rsid w:val="00694409"/>
    <w:rsid w:val="00694639"/>
    <w:rsid w:val="00696595"/>
    <w:rsid w:val="00697BC5"/>
    <w:rsid w:val="006A190B"/>
    <w:rsid w:val="006A3D9D"/>
    <w:rsid w:val="006A4BF4"/>
    <w:rsid w:val="006A5420"/>
    <w:rsid w:val="006A5639"/>
    <w:rsid w:val="006A5A84"/>
    <w:rsid w:val="006A5BC2"/>
    <w:rsid w:val="006A5E71"/>
    <w:rsid w:val="006A5F09"/>
    <w:rsid w:val="006A71FB"/>
    <w:rsid w:val="006A7EF6"/>
    <w:rsid w:val="006B0CE3"/>
    <w:rsid w:val="006B0D39"/>
    <w:rsid w:val="006B0D42"/>
    <w:rsid w:val="006B1830"/>
    <w:rsid w:val="006B2815"/>
    <w:rsid w:val="006B49D0"/>
    <w:rsid w:val="006B5223"/>
    <w:rsid w:val="006B56CA"/>
    <w:rsid w:val="006B5AA7"/>
    <w:rsid w:val="006B6A30"/>
    <w:rsid w:val="006C02CE"/>
    <w:rsid w:val="006C02F0"/>
    <w:rsid w:val="006C050A"/>
    <w:rsid w:val="006C07B6"/>
    <w:rsid w:val="006C1E8D"/>
    <w:rsid w:val="006C241F"/>
    <w:rsid w:val="006C2CEC"/>
    <w:rsid w:val="006C352F"/>
    <w:rsid w:val="006C357D"/>
    <w:rsid w:val="006C38E8"/>
    <w:rsid w:val="006C410A"/>
    <w:rsid w:val="006C4BC2"/>
    <w:rsid w:val="006C5FE0"/>
    <w:rsid w:val="006C6084"/>
    <w:rsid w:val="006C7314"/>
    <w:rsid w:val="006D2628"/>
    <w:rsid w:val="006E2023"/>
    <w:rsid w:val="006E4BCF"/>
    <w:rsid w:val="006E5205"/>
    <w:rsid w:val="006E62F8"/>
    <w:rsid w:val="006E6B0A"/>
    <w:rsid w:val="006E736E"/>
    <w:rsid w:val="006E7637"/>
    <w:rsid w:val="006F192C"/>
    <w:rsid w:val="006F3AB4"/>
    <w:rsid w:val="006F418A"/>
    <w:rsid w:val="006F5160"/>
    <w:rsid w:val="006F6E83"/>
    <w:rsid w:val="006F6FB3"/>
    <w:rsid w:val="006F723E"/>
    <w:rsid w:val="006F78E7"/>
    <w:rsid w:val="006F7A2B"/>
    <w:rsid w:val="00700202"/>
    <w:rsid w:val="0070034E"/>
    <w:rsid w:val="00700442"/>
    <w:rsid w:val="007008A5"/>
    <w:rsid w:val="00701254"/>
    <w:rsid w:val="0070504A"/>
    <w:rsid w:val="00705762"/>
    <w:rsid w:val="00706095"/>
    <w:rsid w:val="007062DC"/>
    <w:rsid w:val="007064F5"/>
    <w:rsid w:val="0070787C"/>
    <w:rsid w:val="00712B80"/>
    <w:rsid w:val="00713414"/>
    <w:rsid w:val="00714947"/>
    <w:rsid w:val="00714E0D"/>
    <w:rsid w:val="00715453"/>
    <w:rsid w:val="00716BDC"/>
    <w:rsid w:val="00717F81"/>
    <w:rsid w:val="0072051F"/>
    <w:rsid w:val="007216B7"/>
    <w:rsid w:val="00721ADE"/>
    <w:rsid w:val="007221BD"/>
    <w:rsid w:val="00723182"/>
    <w:rsid w:val="00723825"/>
    <w:rsid w:val="00725413"/>
    <w:rsid w:val="007259ED"/>
    <w:rsid w:val="00725BC0"/>
    <w:rsid w:val="00725FC1"/>
    <w:rsid w:val="007260CE"/>
    <w:rsid w:val="007262BD"/>
    <w:rsid w:val="0072654F"/>
    <w:rsid w:val="00726B3A"/>
    <w:rsid w:val="007277BE"/>
    <w:rsid w:val="00727BCF"/>
    <w:rsid w:val="00727F8F"/>
    <w:rsid w:val="0073122C"/>
    <w:rsid w:val="007314B6"/>
    <w:rsid w:val="00733254"/>
    <w:rsid w:val="00733331"/>
    <w:rsid w:val="00734C5B"/>
    <w:rsid w:val="00734C8C"/>
    <w:rsid w:val="007352E6"/>
    <w:rsid w:val="00735364"/>
    <w:rsid w:val="00735B80"/>
    <w:rsid w:val="0074039E"/>
    <w:rsid w:val="00740AD0"/>
    <w:rsid w:val="00741155"/>
    <w:rsid w:val="007417F2"/>
    <w:rsid w:val="00742DAF"/>
    <w:rsid w:val="0074594D"/>
    <w:rsid w:val="00746EDD"/>
    <w:rsid w:val="007478DA"/>
    <w:rsid w:val="00750677"/>
    <w:rsid w:val="0075085C"/>
    <w:rsid w:val="00750D07"/>
    <w:rsid w:val="00751AD8"/>
    <w:rsid w:val="007533B7"/>
    <w:rsid w:val="007539FA"/>
    <w:rsid w:val="00753B14"/>
    <w:rsid w:val="00753FC8"/>
    <w:rsid w:val="0075416C"/>
    <w:rsid w:val="007541A1"/>
    <w:rsid w:val="00757222"/>
    <w:rsid w:val="00760126"/>
    <w:rsid w:val="007601A9"/>
    <w:rsid w:val="00760DC6"/>
    <w:rsid w:val="007622CF"/>
    <w:rsid w:val="00763BCA"/>
    <w:rsid w:val="00764660"/>
    <w:rsid w:val="00765AA4"/>
    <w:rsid w:val="00765EB8"/>
    <w:rsid w:val="0076645C"/>
    <w:rsid w:val="007665A3"/>
    <w:rsid w:val="007670F2"/>
    <w:rsid w:val="00767209"/>
    <w:rsid w:val="0077029B"/>
    <w:rsid w:val="00770F5D"/>
    <w:rsid w:val="00771465"/>
    <w:rsid w:val="00771662"/>
    <w:rsid w:val="007716A6"/>
    <w:rsid w:val="00772024"/>
    <w:rsid w:val="00773404"/>
    <w:rsid w:val="00773886"/>
    <w:rsid w:val="00773A15"/>
    <w:rsid w:val="0077457E"/>
    <w:rsid w:val="00774DD6"/>
    <w:rsid w:val="00777A92"/>
    <w:rsid w:val="00777ACE"/>
    <w:rsid w:val="00777BEA"/>
    <w:rsid w:val="00780979"/>
    <w:rsid w:val="00781934"/>
    <w:rsid w:val="0078369B"/>
    <w:rsid w:val="00783C06"/>
    <w:rsid w:val="00785075"/>
    <w:rsid w:val="00785746"/>
    <w:rsid w:val="007858DD"/>
    <w:rsid w:val="00785D30"/>
    <w:rsid w:val="00786168"/>
    <w:rsid w:val="00786B8B"/>
    <w:rsid w:val="00787DD9"/>
    <w:rsid w:val="00790992"/>
    <w:rsid w:val="00791935"/>
    <w:rsid w:val="00791A77"/>
    <w:rsid w:val="00792107"/>
    <w:rsid w:val="0079291E"/>
    <w:rsid w:val="00792BC1"/>
    <w:rsid w:val="00793F65"/>
    <w:rsid w:val="00795A85"/>
    <w:rsid w:val="007966E2"/>
    <w:rsid w:val="00797563"/>
    <w:rsid w:val="007976E3"/>
    <w:rsid w:val="007A023C"/>
    <w:rsid w:val="007A0B12"/>
    <w:rsid w:val="007A10C9"/>
    <w:rsid w:val="007A124A"/>
    <w:rsid w:val="007A279B"/>
    <w:rsid w:val="007A31E7"/>
    <w:rsid w:val="007A362B"/>
    <w:rsid w:val="007A5311"/>
    <w:rsid w:val="007A57B1"/>
    <w:rsid w:val="007A5DC6"/>
    <w:rsid w:val="007A673C"/>
    <w:rsid w:val="007A7383"/>
    <w:rsid w:val="007A781C"/>
    <w:rsid w:val="007A7AAE"/>
    <w:rsid w:val="007B1D4A"/>
    <w:rsid w:val="007B21E4"/>
    <w:rsid w:val="007B4108"/>
    <w:rsid w:val="007B4384"/>
    <w:rsid w:val="007B4C3F"/>
    <w:rsid w:val="007B5965"/>
    <w:rsid w:val="007B5C6F"/>
    <w:rsid w:val="007B68B5"/>
    <w:rsid w:val="007C235C"/>
    <w:rsid w:val="007C3B6D"/>
    <w:rsid w:val="007C41ED"/>
    <w:rsid w:val="007C48DE"/>
    <w:rsid w:val="007C4CAB"/>
    <w:rsid w:val="007C4E61"/>
    <w:rsid w:val="007C6D23"/>
    <w:rsid w:val="007D0B61"/>
    <w:rsid w:val="007D1420"/>
    <w:rsid w:val="007D18BA"/>
    <w:rsid w:val="007D3914"/>
    <w:rsid w:val="007D4D71"/>
    <w:rsid w:val="007D4F1F"/>
    <w:rsid w:val="007D6AE9"/>
    <w:rsid w:val="007D6DCA"/>
    <w:rsid w:val="007D7782"/>
    <w:rsid w:val="007D7F9B"/>
    <w:rsid w:val="007D7FC1"/>
    <w:rsid w:val="007E07A1"/>
    <w:rsid w:val="007E1ADB"/>
    <w:rsid w:val="007E1F92"/>
    <w:rsid w:val="007E2A64"/>
    <w:rsid w:val="007E3A16"/>
    <w:rsid w:val="007E3D36"/>
    <w:rsid w:val="007E4756"/>
    <w:rsid w:val="007E4912"/>
    <w:rsid w:val="007E498C"/>
    <w:rsid w:val="007E5EE6"/>
    <w:rsid w:val="007E6A21"/>
    <w:rsid w:val="007E6FCD"/>
    <w:rsid w:val="007E7D31"/>
    <w:rsid w:val="007E7F6B"/>
    <w:rsid w:val="007F1903"/>
    <w:rsid w:val="007F3A43"/>
    <w:rsid w:val="007F3D1D"/>
    <w:rsid w:val="007F3ED3"/>
    <w:rsid w:val="007F5A7C"/>
    <w:rsid w:val="007F5BD5"/>
    <w:rsid w:val="007F66CF"/>
    <w:rsid w:val="007F702A"/>
    <w:rsid w:val="007F7191"/>
    <w:rsid w:val="007F72C8"/>
    <w:rsid w:val="007F739E"/>
    <w:rsid w:val="007F7890"/>
    <w:rsid w:val="008001A1"/>
    <w:rsid w:val="00800A8D"/>
    <w:rsid w:val="00800C49"/>
    <w:rsid w:val="00800CA7"/>
    <w:rsid w:val="00800D66"/>
    <w:rsid w:val="00800E08"/>
    <w:rsid w:val="008019CD"/>
    <w:rsid w:val="008026A7"/>
    <w:rsid w:val="00803BB5"/>
    <w:rsid w:val="0080440F"/>
    <w:rsid w:val="00804508"/>
    <w:rsid w:val="0080458A"/>
    <w:rsid w:val="008055CC"/>
    <w:rsid w:val="00807822"/>
    <w:rsid w:val="00811446"/>
    <w:rsid w:val="00811EC3"/>
    <w:rsid w:val="0081308D"/>
    <w:rsid w:val="00813FF7"/>
    <w:rsid w:val="0081440D"/>
    <w:rsid w:val="0081488D"/>
    <w:rsid w:val="00816176"/>
    <w:rsid w:val="00820213"/>
    <w:rsid w:val="008206EE"/>
    <w:rsid w:val="0082197C"/>
    <w:rsid w:val="00821B55"/>
    <w:rsid w:val="00821F00"/>
    <w:rsid w:val="00822469"/>
    <w:rsid w:val="008243AA"/>
    <w:rsid w:val="00824B97"/>
    <w:rsid w:val="008308BF"/>
    <w:rsid w:val="0083092B"/>
    <w:rsid w:val="008311D4"/>
    <w:rsid w:val="00831D69"/>
    <w:rsid w:val="00832019"/>
    <w:rsid w:val="00832181"/>
    <w:rsid w:val="00832602"/>
    <w:rsid w:val="00834E0B"/>
    <w:rsid w:val="00834EA7"/>
    <w:rsid w:val="00835125"/>
    <w:rsid w:val="00835529"/>
    <w:rsid w:val="00835708"/>
    <w:rsid w:val="00836402"/>
    <w:rsid w:val="00836B1C"/>
    <w:rsid w:val="00836DBE"/>
    <w:rsid w:val="00836DD3"/>
    <w:rsid w:val="00837500"/>
    <w:rsid w:val="008408E1"/>
    <w:rsid w:val="00840D35"/>
    <w:rsid w:val="00841061"/>
    <w:rsid w:val="00841744"/>
    <w:rsid w:val="00841A25"/>
    <w:rsid w:val="00841BCE"/>
    <w:rsid w:val="0084226B"/>
    <w:rsid w:val="008443A9"/>
    <w:rsid w:val="00845EE7"/>
    <w:rsid w:val="00845F27"/>
    <w:rsid w:val="00847E32"/>
    <w:rsid w:val="00850F62"/>
    <w:rsid w:val="00851DA4"/>
    <w:rsid w:val="00852E17"/>
    <w:rsid w:val="00854566"/>
    <w:rsid w:val="0085478C"/>
    <w:rsid w:val="00854A07"/>
    <w:rsid w:val="00856770"/>
    <w:rsid w:val="00860296"/>
    <w:rsid w:val="00860A1C"/>
    <w:rsid w:val="00861672"/>
    <w:rsid w:val="00862A77"/>
    <w:rsid w:val="00862AB9"/>
    <w:rsid w:val="00863C4A"/>
    <w:rsid w:val="00864347"/>
    <w:rsid w:val="008643C2"/>
    <w:rsid w:val="00864B9A"/>
    <w:rsid w:val="00865399"/>
    <w:rsid w:val="00870C04"/>
    <w:rsid w:val="0087159E"/>
    <w:rsid w:val="0087332B"/>
    <w:rsid w:val="00873CEE"/>
    <w:rsid w:val="008741FB"/>
    <w:rsid w:val="0087441D"/>
    <w:rsid w:val="00874743"/>
    <w:rsid w:val="00874A23"/>
    <w:rsid w:val="00874D3B"/>
    <w:rsid w:val="008758A5"/>
    <w:rsid w:val="00875E82"/>
    <w:rsid w:val="00876BE6"/>
    <w:rsid w:val="00877754"/>
    <w:rsid w:val="00877E43"/>
    <w:rsid w:val="00881D3C"/>
    <w:rsid w:val="00882430"/>
    <w:rsid w:val="008834BB"/>
    <w:rsid w:val="008836F0"/>
    <w:rsid w:val="00884C34"/>
    <w:rsid w:val="008869A1"/>
    <w:rsid w:val="00886AC1"/>
    <w:rsid w:val="00887009"/>
    <w:rsid w:val="0088713C"/>
    <w:rsid w:val="00887319"/>
    <w:rsid w:val="00890FF8"/>
    <w:rsid w:val="008933C8"/>
    <w:rsid w:val="00894164"/>
    <w:rsid w:val="00895139"/>
    <w:rsid w:val="008959EF"/>
    <w:rsid w:val="00896F5B"/>
    <w:rsid w:val="008A01EF"/>
    <w:rsid w:val="008A0701"/>
    <w:rsid w:val="008A147F"/>
    <w:rsid w:val="008A4300"/>
    <w:rsid w:val="008A685D"/>
    <w:rsid w:val="008A6C9D"/>
    <w:rsid w:val="008B135D"/>
    <w:rsid w:val="008B1662"/>
    <w:rsid w:val="008B1F06"/>
    <w:rsid w:val="008B2E4C"/>
    <w:rsid w:val="008B4886"/>
    <w:rsid w:val="008B52E2"/>
    <w:rsid w:val="008B65CE"/>
    <w:rsid w:val="008B66DF"/>
    <w:rsid w:val="008B6B25"/>
    <w:rsid w:val="008B6EEF"/>
    <w:rsid w:val="008C0E72"/>
    <w:rsid w:val="008C102E"/>
    <w:rsid w:val="008C18C8"/>
    <w:rsid w:val="008C4E8E"/>
    <w:rsid w:val="008C6174"/>
    <w:rsid w:val="008C7896"/>
    <w:rsid w:val="008D0EFB"/>
    <w:rsid w:val="008D14DB"/>
    <w:rsid w:val="008D1CF5"/>
    <w:rsid w:val="008D375D"/>
    <w:rsid w:val="008D3BF9"/>
    <w:rsid w:val="008D3CB9"/>
    <w:rsid w:val="008D3CE8"/>
    <w:rsid w:val="008D3F7A"/>
    <w:rsid w:val="008D4EBD"/>
    <w:rsid w:val="008D61C1"/>
    <w:rsid w:val="008D6439"/>
    <w:rsid w:val="008D6FE3"/>
    <w:rsid w:val="008D76CE"/>
    <w:rsid w:val="008D7B74"/>
    <w:rsid w:val="008D7F00"/>
    <w:rsid w:val="008E1EA2"/>
    <w:rsid w:val="008E223E"/>
    <w:rsid w:val="008E2608"/>
    <w:rsid w:val="008E2D90"/>
    <w:rsid w:val="008E2FD3"/>
    <w:rsid w:val="008E32CF"/>
    <w:rsid w:val="008E384F"/>
    <w:rsid w:val="008E3E69"/>
    <w:rsid w:val="008E4720"/>
    <w:rsid w:val="008E6D2F"/>
    <w:rsid w:val="008E76A0"/>
    <w:rsid w:val="008E7B8C"/>
    <w:rsid w:val="008E7D47"/>
    <w:rsid w:val="008F0058"/>
    <w:rsid w:val="008F0EF7"/>
    <w:rsid w:val="008F1979"/>
    <w:rsid w:val="008F1E99"/>
    <w:rsid w:val="008F38D1"/>
    <w:rsid w:val="008F38F0"/>
    <w:rsid w:val="008F485B"/>
    <w:rsid w:val="008F4A22"/>
    <w:rsid w:val="008F4BFE"/>
    <w:rsid w:val="008F5B43"/>
    <w:rsid w:val="008F5ECC"/>
    <w:rsid w:val="008F5EE3"/>
    <w:rsid w:val="008F6390"/>
    <w:rsid w:val="008F66C4"/>
    <w:rsid w:val="008F6DDB"/>
    <w:rsid w:val="008F7D32"/>
    <w:rsid w:val="00900124"/>
    <w:rsid w:val="009004FC"/>
    <w:rsid w:val="009008C4"/>
    <w:rsid w:val="00900E27"/>
    <w:rsid w:val="00903465"/>
    <w:rsid w:val="009037C9"/>
    <w:rsid w:val="00903A21"/>
    <w:rsid w:val="009048D7"/>
    <w:rsid w:val="00904FE1"/>
    <w:rsid w:val="009050AC"/>
    <w:rsid w:val="009051F1"/>
    <w:rsid w:val="009062A2"/>
    <w:rsid w:val="00910A5B"/>
    <w:rsid w:val="00912BEE"/>
    <w:rsid w:val="0091362F"/>
    <w:rsid w:val="00913DF3"/>
    <w:rsid w:val="0091484F"/>
    <w:rsid w:val="009148E2"/>
    <w:rsid w:val="00915703"/>
    <w:rsid w:val="00917EFE"/>
    <w:rsid w:val="0092055D"/>
    <w:rsid w:val="00920ECC"/>
    <w:rsid w:val="009215FD"/>
    <w:rsid w:val="009218BF"/>
    <w:rsid w:val="00921EB8"/>
    <w:rsid w:val="00923271"/>
    <w:rsid w:val="00923451"/>
    <w:rsid w:val="00925158"/>
    <w:rsid w:val="009251A6"/>
    <w:rsid w:val="009264C1"/>
    <w:rsid w:val="00926887"/>
    <w:rsid w:val="00926B6C"/>
    <w:rsid w:val="00927B37"/>
    <w:rsid w:val="00930D10"/>
    <w:rsid w:val="00931510"/>
    <w:rsid w:val="009332CE"/>
    <w:rsid w:val="009337EF"/>
    <w:rsid w:val="00934F22"/>
    <w:rsid w:val="00936382"/>
    <w:rsid w:val="0093704A"/>
    <w:rsid w:val="009370BF"/>
    <w:rsid w:val="00937CEB"/>
    <w:rsid w:val="009430EC"/>
    <w:rsid w:val="00943428"/>
    <w:rsid w:val="009436F5"/>
    <w:rsid w:val="0094464C"/>
    <w:rsid w:val="00944B6B"/>
    <w:rsid w:val="00945CB2"/>
    <w:rsid w:val="00946923"/>
    <w:rsid w:val="00946AC1"/>
    <w:rsid w:val="00951ED0"/>
    <w:rsid w:val="00951F91"/>
    <w:rsid w:val="009528B5"/>
    <w:rsid w:val="00955905"/>
    <w:rsid w:val="00955B0D"/>
    <w:rsid w:val="00956839"/>
    <w:rsid w:val="00962DF3"/>
    <w:rsid w:val="00963284"/>
    <w:rsid w:val="00963E87"/>
    <w:rsid w:val="00963ED2"/>
    <w:rsid w:val="009646C4"/>
    <w:rsid w:val="009649AE"/>
    <w:rsid w:val="009659DC"/>
    <w:rsid w:val="00966D67"/>
    <w:rsid w:val="00970055"/>
    <w:rsid w:val="009728A7"/>
    <w:rsid w:val="00972B56"/>
    <w:rsid w:val="009743BF"/>
    <w:rsid w:val="00975A06"/>
    <w:rsid w:val="0097701F"/>
    <w:rsid w:val="0097713D"/>
    <w:rsid w:val="009802DE"/>
    <w:rsid w:val="009805F6"/>
    <w:rsid w:val="00982350"/>
    <w:rsid w:val="009824CF"/>
    <w:rsid w:val="009826B1"/>
    <w:rsid w:val="00982EB4"/>
    <w:rsid w:val="00983467"/>
    <w:rsid w:val="00983ADB"/>
    <w:rsid w:val="00983BD3"/>
    <w:rsid w:val="00983D17"/>
    <w:rsid w:val="00983D1E"/>
    <w:rsid w:val="00984B33"/>
    <w:rsid w:val="0098522F"/>
    <w:rsid w:val="0098558E"/>
    <w:rsid w:val="00986D03"/>
    <w:rsid w:val="009901B6"/>
    <w:rsid w:val="0099036A"/>
    <w:rsid w:val="009910A0"/>
    <w:rsid w:val="00991163"/>
    <w:rsid w:val="009919C8"/>
    <w:rsid w:val="00991CF9"/>
    <w:rsid w:val="00992536"/>
    <w:rsid w:val="00993AA3"/>
    <w:rsid w:val="00993E63"/>
    <w:rsid w:val="00994676"/>
    <w:rsid w:val="00996309"/>
    <w:rsid w:val="00996F95"/>
    <w:rsid w:val="0099709B"/>
    <w:rsid w:val="009A171A"/>
    <w:rsid w:val="009A4039"/>
    <w:rsid w:val="009A4C19"/>
    <w:rsid w:val="009A5A0D"/>
    <w:rsid w:val="009A5C74"/>
    <w:rsid w:val="009A7103"/>
    <w:rsid w:val="009A727C"/>
    <w:rsid w:val="009A73C6"/>
    <w:rsid w:val="009A7FDA"/>
    <w:rsid w:val="009B03B7"/>
    <w:rsid w:val="009B1799"/>
    <w:rsid w:val="009B313A"/>
    <w:rsid w:val="009B3D55"/>
    <w:rsid w:val="009B5A79"/>
    <w:rsid w:val="009B743F"/>
    <w:rsid w:val="009B75A6"/>
    <w:rsid w:val="009B7AC4"/>
    <w:rsid w:val="009C14BA"/>
    <w:rsid w:val="009C27C6"/>
    <w:rsid w:val="009C47A6"/>
    <w:rsid w:val="009C524D"/>
    <w:rsid w:val="009C53CF"/>
    <w:rsid w:val="009C56ED"/>
    <w:rsid w:val="009C7ED5"/>
    <w:rsid w:val="009D1244"/>
    <w:rsid w:val="009D1754"/>
    <w:rsid w:val="009D1C60"/>
    <w:rsid w:val="009D222A"/>
    <w:rsid w:val="009D2615"/>
    <w:rsid w:val="009D332D"/>
    <w:rsid w:val="009D37B9"/>
    <w:rsid w:val="009D3C7C"/>
    <w:rsid w:val="009D4B82"/>
    <w:rsid w:val="009D66BC"/>
    <w:rsid w:val="009D6E45"/>
    <w:rsid w:val="009E17D7"/>
    <w:rsid w:val="009E18D9"/>
    <w:rsid w:val="009E1BB9"/>
    <w:rsid w:val="009E3859"/>
    <w:rsid w:val="009E3C87"/>
    <w:rsid w:val="009E65F2"/>
    <w:rsid w:val="009E69FB"/>
    <w:rsid w:val="009E6CAF"/>
    <w:rsid w:val="009E6ED6"/>
    <w:rsid w:val="009F299B"/>
    <w:rsid w:val="009F57C1"/>
    <w:rsid w:val="009F5AD4"/>
    <w:rsid w:val="00A00563"/>
    <w:rsid w:val="00A00935"/>
    <w:rsid w:val="00A01E2E"/>
    <w:rsid w:val="00A04332"/>
    <w:rsid w:val="00A045D1"/>
    <w:rsid w:val="00A0495E"/>
    <w:rsid w:val="00A04F08"/>
    <w:rsid w:val="00A0529F"/>
    <w:rsid w:val="00A05D14"/>
    <w:rsid w:val="00A063E9"/>
    <w:rsid w:val="00A06F51"/>
    <w:rsid w:val="00A0717F"/>
    <w:rsid w:val="00A07428"/>
    <w:rsid w:val="00A07BE3"/>
    <w:rsid w:val="00A10FEA"/>
    <w:rsid w:val="00A11C87"/>
    <w:rsid w:val="00A1202F"/>
    <w:rsid w:val="00A121FE"/>
    <w:rsid w:val="00A13D16"/>
    <w:rsid w:val="00A13ED7"/>
    <w:rsid w:val="00A1472C"/>
    <w:rsid w:val="00A14B96"/>
    <w:rsid w:val="00A15583"/>
    <w:rsid w:val="00A16E19"/>
    <w:rsid w:val="00A1788F"/>
    <w:rsid w:val="00A179A5"/>
    <w:rsid w:val="00A2135D"/>
    <w:rsid w:val="00A22D6A"/>
    <w:rsid w:val="00A234BF"/>
    <w:rsid w:val="00A237AD"/>
    <w:rsid w:val="00A24A2A"/>
    <w:rsid w:val="00A25465"/>
    <w:rsid w:val="00A26466"/>
    <w:rsid w:val="00A264C5"/>
    <w:rsid w:val="00A302DE"/>
    <w:rsid w:val="00A3236E"/>
    <w:rsid w:val="00A332D4"/>
    <w:rsid w:val="00A34E38"/>
    <w:rsid w:val="00A3519E"/>
    <w:rsid w:val="00A354B2"/>
    <w:rsid w:val="00A35AD4"/>
    <w:rsid w:val="00A35DE4"/>
    <w:rsid w:val="00A36978"/>
    <w:rsid w:val="00A36E80"/>
    <w:rsid w:val="00A36EFB"/>
    <w:rsid w:val="00A370F5"/>
    <w:rsid w:val="00A3763B"/>
    <w:rsid w:val="00A37815"/>
    <w:rsid w:val="00A379F5"/>
    <w:rsid w:val="00A40603"/>
    <w:rsid w:val="00A40D33"/>
    <w:rsid w:val="00A41429"/>
    <w:rsid w:val="00A43143"/>
    <w:rsid w:val="00A432DB"/>
    <w:rsid w:val="00A441BE"/>
    <w:rsid w:val="00A44F6F"/>
    <w:rsid w:val="00A4513B"/>
    <w:rsid w:val="00A45DA9"/>
    <w:rsid w:val="00A45F81"/>
    <w:rsid w:val="00A47432"/>
    <w:rsid w:val="00A4744D"/>
    <w:rsid w:val="00A4797A"/>
    <w:rsid w:val="00A47C1C"/>
    <w:rsid w:val="00A50FBC"/>
    <w:rsid w:val="00A510AF"/>
    <w:rsid w:val="00A51888"/>
    <w:rsid w:val="00A52A8D"/>
    <w:rsid w:val="00A52E19"/>
    <w:rsid w:val="00A54D42"/>
    <w:rsid w:val="00A5566B"/>
    <w:rsid w:val="00A558C9"/>
    <w:rsid w:val="00A562EC"/>
    <w:rsid w:val="00A56CA5"/>
    <w:rsid w:val="00A60B59"/>
    <w:rsid w:val="00A61980"/>
    <w:rsid w:val="00A637AF"/>
    <w:rsid w:val="00A637E0"/>
    <w:rsid w:val="00A64170"/>
    <w:rsid w:val="00A65304"/>
    <w:rsid w:val="00A661C3"/>
    <w:rsid w:val="00A679DB"/>
    <w:rsid w:val="00A70088"/>
    <w:rsid w:val="00A72107"/>
    <w:rsid w:val="00A721D8"/>
    <w:rsid w:val="00A7320C"/>
    <w:rsid w:val="00A73A70"/>
    <w:rsid w:val="00A73B53"/>
    <w:rsid w:val="00A74231"/>
    <w:rsid w:val="00A7536D"/>
    <w:rsid w:val="00A75530"/>
    <w:rsid w:val="00A75B1F"/>
    <w:rsid w:val="00A773C6"/>
    <w:rsid w:val="00A77A7E"/>
    <w:rsid w:val="00A77C43"/>
    <w:rsid w:val="00A81C55"/>
    <w:rsid w:val="00A833A2"/>
    <w:rsid w:val="00A8382A"/>
    <w:rsid w:val="00A8579E"/>
    <w:rsid w:val="00A858A4"/>
    <w:rsid w:val="00A8657B"/>
    <w:rsid w:val="00A86730"/>
    <w:rsid w:val="00A873CD"/>
    <w:rsid w:val="00A87F98"/>
    <w:rsid w:val="00A90004"/>
    <w:rsid w:val="00A9015A"/>
    <w:rsid w:val="00A923C0"/>
    <w:rsid w:val="00A93D06"/>
    <w:rsid w:val="00A93E0C"/>
    <w:rsid w:val="00A94A4A"/>
    <w:rsid w:val="00A94B7A"/>
    <w:rsid w:val="00A95D72"/>
    <w:rsid w:val="00A96C65"/>
    <w:rsid w:val="00A972CF"/>
    <w:rsid w:val="00A97390"/>
    <w:rsid w:val="00A97B67"/>
    <w:rsid w:val="00AA08AA"/>
    <w:rsid w:val="00AA1A06"/>
    <w:rsid w:val="00AA253A"/>
    <w:rsid w:val="00AA4D02"/>
    <w:rsid w:val="00AA59DF"/>
    <w:rsid w:val="00AA6C96"/>
    <w:rsid w:val="00AA6F05"/>
    <w:rsid w:val="00AA75DD"/>
    <w:rsid w:val="00AA78A9"/>
    <w:rsid w:val="00AA7CCE"/>
    <w:rsid w:val="00AB29F3"/>
    <w:rsid w:val="00AB34A9"/>
    <w:rsid w:val="00AB386E"/>
    <w:rsid w:val="00AB437A"/>
    <w:rsid w:val="00AB5D79"/>
    <w:rsid w:val="00AB5FE4"/>
    <w:rsid w:val="00AB6DDD"/>
    <w:rsid w:val="00AB7051"/>
    <w:rsid w:val="00AC248D"/>
    <w:rsid w:val="00AC2785"/>
    <w:rsid w:val="00AC2BA0"/>
    <w:rsid w:val="00AC331C"/>
    <w:rsid w:val="00AC6BEF"/>
    <w:rsid w:val="00AD2AFD"/>
    <w:rsid w:val="00AD3B38"/>
    <w:rsid w:val="00AD470C"/>
    <w:rsid w:val="00AD5880"/>
    <w:rsid w:val="00AD60B4"/>
    <w:rsid w:val="00AD6B28"/>
    <w:rsid w:val="00AD7E08"/>
    <w:rsid w:val="00AE0E3A"/>
    <w:rsid w:val="00AE1401"/>
    <w:rsid w:val="00AE1E9D"/>
    <w:rsid w:val="00AE27B4"/>
    <w:rsid w:val="00AE2804"/>
    <w:rsid w:val="00AE2968"/>
    <w:rsid w:val="00AE29BF"/>
    <w:rsid w:val="00AE2AA2"/>
    <w:rsid w:val="00AE2EA6"/>
    <w:rsid w:val="00AE455E"/>
    <w:rsid w:val="00AF0A60"/>
    <w:rsid w:val="00AF0D2D"/>
    <w:rsid w:val="00AF1F0D"/>
    <w:rsid w:val="00AF2E35"/>
    <w:rsid w:val="00AF31A4"/>
    <w:rsid w:val="00AF3823"/>
    <w:rsid w:val="00AF4C39"/>
    <w:rsid w:val="00B01739"/>
    <w:rsid w:val="00B018CC"/>
    <w:rsid w:val="00B019C5"/>
    <w:rsid w:val="00B01FA8"/>
    <w:rsid w:val="00B02164"/>
    <w:rsid w:val="00B02EA7"/>
    <w:rsid w:val="00B046EC"/>
    <w:rsid w:val="00B04FA3"/>
    <w:rsid w:val="00B05160"/>
    <w:rsid w:val="00B053DF"/>
    <w:rsid w:val="00B062C6"/>
    <w:rsid w:val="00B0687E"/>
    <w:rsid w:val="00B06DEC"/>
    <w:rsid w:val="00B075CE"/>
    <w:rsid w:val="00B10245"/>
    <w:rsid w:val="00B10CA9"/>
    <w:rsid w:val="00B11179"/>
    <w:rsid w:val="00B1168A"/>
    <w:rsid w:val="00B11F56"/>
    <w:rsid w:val="00B13CE5"/>
    <w:rsid w:val="00B14D68"/>
    <w:rsid w:val="00B14EF3"/>
    <w:rsid w:val="00B1553A"/>
    <w:rsid w:val="00B156D9"/>
    <w:rsid w:val="00B1664F"/>
    <w:rsid w:val="00B178E5"/>
    <w:rsid w:val="00B20907"/>
    <w:rsid w:val="00B21899"/>
    <w:rsid w:val="00B218BD"/>
    <w:rsid w:val="00B21BA7"/>
    <w:rsid w:val="00B21D12"/>
    <w:rsid w:val="00B2240E"/>
    <w:rsid w:val="00B228AC"/>
    <w:rsid w:val="00B22A45"/>
    <w:rsid w:val="00B22B30"/>
    <w:rsid w:val="00B23FBC"/>
    <w:rsid w:val="00B242A0"/>
    <w:rsid w:val="00B25340"/>
    <w:rsid w:val="00B26019"/>
    <w:rsid w:val="00B262F6"/>
    <w:rsid w:val="00B27FC2"/>
    <w:rsid w:val="00B302F6"/>
    <w:rsid w:val="00B30FB7"/>
    <w:rsid w:val="00B31739"/>
    <w:rsid w:val="00B31D8E"/>
    <w:rsid w:val="00B32CF4"/>
    <w:rsid w:val="00B339D7"/>
    <w:rsid w:val="00B3404C"/>
    <w:rsid w:val="00B341A3"/>
    <w:rsid w:val="00B34217"/>
    <w:rsid w:val="00B344CB"/>
    <w:rsid w:val="00B348C4"/>
    <w:rsid w:val="00B350B0"/>
    <w:rsid w:val="00B3530E"/>
    <w:rsid w:val="00B36941"/>
    <w:rsid w:val="00B37ABC"/>
    <w:rsid w:val="00B40232"/>
    <w:rsid w:val="00B403ED"/>
    <w:rsid w:val="00B40478"/>
    <w:rsid w:val="00B411AD"/>
    <w:rsid w:val="00B4187B"/>
    <w:rsid w:val="00B42AA8"/>
    <w:rsid w:val="00B4339A"/>
    <w:rsid w:val="00B434D6"/>
    <w:rsid w:val="00B44A77"/>
    <w:rsid w:val="00B44CA4"/>
    <w:rsid w:val="00B44DAF"/>
    <w:rsid w:val="00B473BB"/>
    <w:rsid w:val="00B50D23"/>
    <w:rsid w:val="00B519E0"/>
    <w:rsid w:val="00B52341"/>
    <w:rsid w:val="00B52AD7"/>
    <w:rsid w:val="00B52DB8"/>
    <w:rsid w:val="00B543EF"/>
    <w:rsid w:val="00B55CAE"/>
    <w:rsid w:val="00B57742"/>
    <w:rsid w:val="00B606BE"/>
    <w:rsid w:val="00B60874"/>
    <w:rsid w:val="00B60C81"/>
    <w:rsid w:val="00B62994"/>
    <w:rsid w:val="00B64EC3"/>
    <w:rsid w:val="00B6590B"/>
    <w:rsid w:val="00B66B4D"/>
    <w:rsid w:val="00B66B60"/>
    <w:rsid w:val="00B67707"/>
    <w:rsid w:val="00B679B8"/>
    <w:rsid w:val="00B70342"/>
    <w:rsid w:val="00B70C7B"/>
    <w:rsid w:val="00B730A9"/>
    <w:rsid w:val="00B732B7"/>
    <w:rsid w:val="00B74769"/>
    <w:rsid w:val="00B76B16"/>
    <w:rsid w:val="00B773FE"/>
    <w:rsid w:val="00B77B86"/>
    <w:rsid w:val="00B8095E"/>
    <w:rsid w:val="00B826FD"/>
    <w:rsid w:val="00B8292E"/>
    <w:rsid w:val="00B8295A"/>
    <w:rsid w:val="00B841BE"/>
    <w:rsid w:val="00B844F7"/>
    <w:rsid w:val="00B84787"/>
    <w:rsid w:val="00B8629A"/>
    <w:rsid w:val="00B90127"/>
    <w:rsid w:val="00B90D77"/>
    <w:rsid w:val="00B912FF"/>
    <w:rsid w:val="00B91B6E"/>
    <w:rsid w:val="00B91C69"/>
    <w:rsid w:val="00B932D9"/>
    <w:rsid w:val="00B933F0"/>
    <w:rsid w:val="00B94B33"/>
    <w:rsid w:val="00B9553D"/>
    <w:rsid w:val="00B96091"/>
    <w:rsid w:val="00B970F8"/>
    <w:rsid w:val="00B976B8"/>
    <w:rsid w:val="00B97704"/>
    <w:rsid w:val="00BA2FE3"/>
    <w:rsid w:val="00BA33EC"/>
    <w:rsid w:val="00BA4CA8"/>
    <w:rsid w:val="00BA6456"/>
    <w:rsid w:val="00BA663E"/>
    <w:rsid w:val="00BA6AA9"/>
    <w:rsid w:val="00BA6D22"/>
    <w:rsid w:val="00BA7110"/>
    <w:rsid w:val="00BA7802"/>
    <w:rsid w:val="00BB07A7"/>
    <w:rsid w:val="00BB13EE"/>
    <w:rsid w:val="00BB36B5"/>
    <w:rsid w:val="00BB3800"/>
    <w:rsid w:val="00BB41AA"/>
    <w:rsid w:val="00BB447F"/>
    <w:rsid w:val="00BB480D"/>
    <w:rsid w:val="00BB4DFF"/>
    <w:rsid w:val="00BB5E24"/>
    <w:rsid w:val="00BB6F69"/>
    <w:rsid w:val="00BB7168"/>
    <w:rsid w:val="00BC0624"/>
    <w:rsid w:val="00BC287D"/>
    <w:rsid w:val="00BC348D"/>
    <w:rsid w:val="00BC37A2"/>
    <w:rsid w:val="00BC3D1C"/>
    <w:rsid w:val="00BC414C"/>
    <w:rsid w:val="00BC4992"/>
    <w:rsid w:val="00BC5158"/>
    <w:rsid w:val="00BC6E59"/>
    <w:rsid w:val="00BD05B8"/>
    <w:rsid w:val="00BD0D62"/>
    <w:rsid w:val="00BD1D13"/>
    <w:rsid w:val="00BD30FE"/>
    <w:rsid w:val="00BD37A8"/>
    <w:rsid w:val="00BD4981"/>
    <w:rsid w:val="00BD5F23"/>
    <w:rsid w:val="00BE0631"/>
    <w:rsid w:val="00BE11F1"/>
    <w:rsid w:val="00BE1779"/>
    <w:rsid w:val="00BE2173"/>
    <w:rsid w:val="00BE23AF"/>
    <w:rsid w:val="00BE3B2E"/>
    <w:rsid w:val="00BE54CA"/>
    <w:rsid w:val="00BE6C9C"/>
    <w:rsid w:val="00BE6D90"/>
    <w:rsid w:val="00BF0508"/>
    <w:rsid w:val="00BF13E2"/>
    <w:rsid w:val="00BF24E0"/>
    <w:rsid w:val="00BF28F0"/>
    <w:rsid w:val="00BF32E4"/>
    <w:rsid w:val="00BF6A81"/>
    <w:rsid w:val="00BF7A7C"/>
    <w:rsid w:val="00BF7C4E"/>
    <w:rsid w:val="00C0012D"/>
    <w:rsid w:val="00C00541"/>
    <w:rsid w:val="00C00E0F"/>
    <w:rsid w:val="00C01AD7"/>
    <w:rsid w:val="00C01CFA"/>
    <w:rsid w:val="00C0249C"/>
    <w:rsid w:val="00C02902"/>
    <w:rsid w:val="00C03529"/>
    <w:rsid w:val="00C03EA3"/>
    <w:rsid w:val="00C05EEE"/>
    <w:rsid w:val="00C0632E"/>
    <w:rsid w:val="00C1045D"/>
    <w:rsid w:val="00C1071D"/>
    <w:rsid w:val="00C10CDB"/>
    <w:rsid w:val="00C10F4F"/>
    <w:rsid w:val="00C11EEA"/>
    <w:rsid w:val="00C1209D"/>
    <w:rsid w:val="00C12AB4"/>
    <w:rsid w:val="00C12E73"/>
    <w:rsid w:val="00C1309D"/>
    <w:rsid w:val="00C1387D"/>
    <w:rsid w:val="00C14E2E"/>
    <w:rsid w:val="00C1589D"/>
    <w:rsid w:val="00C158E1"/>
    <w:rsid w:val="00C1697C"/>
    <w:rsid w:val="00C177CB"/>
    <w:rsid w:val="00C17DCB"/>
    <w:rsid w:val="00C17FA6"/>
    <w:rsid w:val="00C212FD"/>
    <w:rsid w:val="00C2166B"/>
    <w:rsid w:val="00C21D8F"/>
    <w:rsid w:val="00C23C96"/>
    <w:rsid w:val="00C240CB"/>
    <w:rsid w:val="00C253DD"/>
    <w:rsid w:val="00C25C98"/>
    <w:rsid w:val="00C26323"/>
    <w:rsid w:val="00C27145"/>
    <w:rsid w:val="00C271E9"/>
    <w:rsid w:val="00C30677"/>
    <w:rsid w:val="00C310B8"/>
    <w:rsid w:val="00C32409"/>
    <w:rsid w:val="00C32E2F"/>
    <w:rsid w:val="00C33147"/>
    <w:rsid w:val="00C333EF"/>
    <w:rsid w:val="00C36514"/>
    <w:rsid w:val="00C36814"/>
    <w:rsid w:val="00C37DDB"/>
    <w:rsid w:val="00C37F59"/>
    <w:rsid w:val="00C43253"/>
    <w:rsid w:val="00C435EA"/>
    <w:rsid w:val="00C445BF"/>
    <w:rsid w:val="00C44CB8"/>
    <w:rsid w:val="00C45688"/>
    <w:rsid w:val="00C45BF0"/>
    <w:rsid w:val="00C45E48"/>
    <w:rsid w:val="00C4665C"/>
    <w:rsid w:val="00C474C8"/>
    <w:rsid w:val="00C476A4"/>
    <w:rsid w:val="00C500DE"/>
    <w:rsid w:val="00C51E9E"/>
    <w:rsid w:val="00C52452"/>
    <w:rsid w:val="00C52997"/>
    <w:rsid w:val="00C52DBD"/>
    <w:rsid w:val="00C547BB"/>
    <w:rsid w:val="00C54E9C"/>
    <w:rsid w:val="00C55B56"/>
    <w:rsid w:val="00C55C7D"/>
    <w:rsid w:val="00C55F4E"/>
    <w:rsid w:val="00C56A5E"/>
    <w:rsid w:val="00C56DF1"/>
    <w:rsid w:val="00C56E1C"/>
    <w:rsid w:val="00C57328"/>
    <w:rsid w:val="00C575DC"/>
    <w:rsid w:val="00C57D59"/>
    <w:rsid w:val="00C615F7"/>
    <w:rsid w:val="00C64FC9"/>
    <w:rsid w:val="00C66252"/>
    <w:rsid w:val="00C66618"/>
    <w:rsid w:val="00C66E9F"/>
    <w:rsid w:val="00C67409"/>
    <w:rsid w:val="00C71D4C"/>
    <w:rsid w:val="00C72CA0"/>
    <w:rsid w:val="00C745F5"/>
    <w:rsid w:val="00C74F4B"/>
    <w:rsid w:val="00C759E0"/>
    <w:rsid w:val="00C7691C"/>
    <w:rsid w:val="00C8017C"/>
    <w:rsid w:val="00C80984"/>
    <w:rsid w:val="00C80E20"/>
    <w:rsid w:val="00C81758"/>
    <w:rsid w:val="00C8276F"/>
    <w:rsid w:val="00C82F94"/>
    <w:rsid w:val="00C83888"/>
    <w:rsid w:val="00C846BF"/>
    <w:rsid w:val="00C84809"/>
    <w:rsid w:val="00C85B64"/>
    <w:rsid w:val="00C86294"/>
    <w:rsid w:val="00C8694E"/>
    <w:rsid w:val="00C86DEC"/>
    <w:rsid w:val="00C9115C"/>
    <w:rsid w:val="00C93D59"/>
    <w:rsid w:val="00C94932"/>
    <w:rsid w:val="00C94B91"/>
    <w:rsid w:val="00C950D1"/>
    <w:rsid w:val="00C96865"/>
    <w:rsid w:val="00C968DA"/>
    <w:rsid w:val="00C97C60"/>
    <w:rsid w:val="00CA015C"/>
    <w:rsid w:val="00CA142D"/>
    <w:rsid w:val="00CA3785"/>
    <w:rsid w:val="00CA45EE"/>
    <w:rsid w:val="00CA4C78"/>
    <w:rsid w:val="00CA4D35"/>
    <w:rsid w:val="00CA54D7"/>
    <w:rsid w:val="00CA5525"/>
    <w:rsid w:val="00CA5E49"/>
    <w:rsid w:val="00CA63AA"/>
    <w:rsid w:val="00CA6B94"/>
    <w:rsid w:val="00CA7F30"/>
    <w:rsid w:val="00CB049D"/>
    <w:rsid w:val="00CB0C9D"/>
    <w:rsid w:val="00CB2F0B"/>
    <w:rsid w:val="00CB35AF"/>
    <w:rsid w:val="00CB370F"/>
    <w:rsid w:val="00CB44FF"/>
    <w:rsid w:val="00CB585D"/>
    <w:rsid w:val="00CB624F"/>
    <w:rsid w:val="00CB6592"/>
    <w:rsid w:val="00CB688C"/>
    <w:rsid w:val="00CB6FB1"/>
    <w:rsid w:val="00CB7271"/>
    <w:rsid w:val="00CB76B1"/>
    <w:rsid w:val="00CB7EC2"/>
    <w:rsid w:val="00CC0058"/>
    <w:rsid w:val="00CC062F"/>
    <w:rsid w:val="00CC0681"/>
    <w:rsid w:val="00CC06DB"/>
    <w:rsid w:val="00CC1203"/>
    <w:rsid w:val="00CC18CF"/>
    <w:rsid w:val="00CC21B5"/>
    <w:rsid w:val="00CC252D"/>
    <w:rsid w:val="00CC2582"/>
    <w:rsid w:val="00CC4ABA"/>
    <w:rsid w:val="00CC6148"/>
    <w:rsid w:val="00CC68E3"/>
    <w:rsid w:val="00CC758F"/>
    <w:rsid w:val="00CC79CA"/>
    <w:rsid w:val="00CD0A22"/>
    <w:rsid w:val="00CD18FD"/>
    <w:rsid w:val="00CD25E4"/>
    <w:rsid w:val="00CD31A1"/>
    <w:rsid w:val="00CE0CE8"/>
    <w:rsid w:val="00CE14CB"/>
    <w:rsid w:val="00CE19DE"/>
    <w:rsid w:val="00CE1C72"/>
    <w:rsid w:val="00CE43E0"/>
    <w:rsid w:val="00CE4A39"/>
    <w:rsid w:val="00CE71E8"/>
    <w:rsid w:val="00CE7A2C"/>
    <w:rsid w:val="00CF1804"/>
    <w:rsid w:val="00CF2F02"/>
    <w:rsid w:val="00CF58E6"/>
    <w:rsid w:val="00CF5E52"/>
    <w:rsid w:val="00CF5E68"/>
    <w:rsid w:val="00CF71B1"/>
    <w:rsid w:val="00D006F2"/>
    <w:rsid w:val="00D02F33"/>
    <w:rsid w:val="00D05213"/>
    <w:rsid w:val="00D10250"/>
    <w:rsid w:val="00D1026A"/>
    <w:rsid w:val="00D12370"/>
    <w:rsid w:val="00D12A1B"/>
    <w:rsid w:val="00D13C4E"/>
    <w:rsid w:val="00D14E11"/>
    <w:rsid w:val="00D15371"/>
    <w:rsid w:val="00D15EDE"/>
    <w:rsid w:val="00D1605E"/>
    <w:rsid w:val="00D16199"/>
    <w:rsid w:val="00D16BC0"/>
    <w:rsid w:val="00D177B1"/>
    <w:rsid w:val="00D17CBF"/>
    <w:rsid w:val="00D17EF4"/>
    <w:rsid w:val="00D20527"/>
    <w:rsid w:val="00D210B2"/>
    <w:rsid w:val="00D210BC"/>
    <w:rsid w:val="00D212BF"/>
    <w:rsid w:val="00D212E8"/>
    <w:rsid w:val="00D21B00"/>
    <w:rsid w:val="00D23BC9"/>
    <w:rsid w:val="00D24315"/>
    <w:rsid w:val="00D2494B"/>
    <w:rsid w:val="00D24BE8"/>
    <w:rsid w:val="00D25A28"/>
    <w:rsid w:val="00D27D7F"/>
    <w:rsid w:val="00D27F15"/>
    <w:rsid w:val="00D30FD8"/>
    <w:rsid w:val="00D31E6D"/>
    <w:rsid w:val="00D341F3"/>
    <w:rsid w:val="00D34A83"/>
    <w:rsid w:val="00D36273"/>
    <w:rsid w:val="00D373C8"/>
    <w:rsid w:val="00D37C73"/>
    <w:rsid w:val="00D47DF7"/>
    <w:rsid w:val="00D47FBF"/>
    <w:rsid w:val="00D5128A"/>
    <w:rsid w:val="00D5183E"/>
    <w:rsid w:val="00D51F8D"/>
    <w:rsid w:val="00D51FA9"/>
    <w:rsid w:val="00D534C1"/>
    <w:rsid w:val="00D53530"/>
    <w:rsid w:val="00D54DFE"/>
    <w:rsid w:val="00D54F61"/>
    <w:rsid w:val="00D552E4"/>
    <w:rsid w:val="00D552EF"/>
    <w:rsid w:val="00D5577C"/>
    <w:rsid w:val="00D5597F"/>
    <w:rsid w:val="00D60440"/>
    <w:rsid w:val="00D621DD"/>
    <w:rsid w:val="00D621EC"/>
    <w:rsid w:val="00D62344"/>
    <w:rsid w:val="00D638A9"/>
    <w:rsid w:val="00D65498"/>
    <w:rsid w:val="00D665D2"/>
    <w:rsid w:val="00D669EF"/>
    <w:rsid w:val="00D67428"/>
    <w:rsid w:val="00D67DCF"/>
    <w:rsid w:val="00D7016E"/>
    <w:rsid w:val="00D72270"/>
    <w:rsid w:val="00D7338C"/>
    <w:rsid w:val="00D73599"/>
    <w:rsid w:val="00D7460C"/>
    <w:rsid w:val="00D74A02"/>
    <w:rsid w:val="00D74F46"/>
    <w:rsid w:val="00D757C8"/>
    <w:rsid w:val="00D76556"/>
    <w:rsid w:val="00D766AC"/>
    <w:rsid w:val="00D76AB2"/>
    <w:rsid w:val="00D77039"/>
    <w:rsid w:val="00D775CA"/>
    <w:rsid w:val="00D8028E"/>
    <w:rsid w:val="00D825D6"/>
    <w:rsid w:val="00D8453B"/>
    <w:rsid w:val="00D848EA"/>
    <w:rsid w:val="00D85602"/>
    <w:rsid w:val="00D861CC"/>
    <w:rsid w:val="00D8630C"/>
    <w:rsid w:val="00D87B03"/>
    <w:rsid w:val="00D9014B"/>
    <w:rsid w:val="00D9021B"/>
    <w:rsid w:val="00D90D59"/>
    <w:rsid w:val="00D9134E"/>
    <w:rsid w:val="00D9145B"/>
    <w:rsid w:val="00D9181E"/>
    <w:rsid w:val="00D93188"/>
    <w:rsid w:val="00D94971"/>
    <w:rsid w:val="00D978C7"/>
    <w:rsid w:val="00DA016B"/>
    <w:rsid w:val="00DA0212"/>
    <w:rsid w:val="00DA0509"/>
    <w:rsid w:val="00DA0950"/>
    <w:rsid w:val="00DA09AC"/>
    <w:rsid w:val="00DA1659"/>
    <w:rsid w:val="00DA1F88"/>
    <w:rsid w:val="00DA3289"/>
    <w:rsid w:val="00DA3524"/>
    <w:rsid w:val="00DA5EE7"/>
    <w:rsid w:val="00DA7608"/>
    <w:rsid w:val="00DA7950"/>
    <w:rsid w:val="00DA7A38"/>
    <w:rsid w:val="00DB1C8D"/>
    <w:rsid w:val="00DB2248"/>
    <w:rsid w:val="00DB7612"/>
    <w:rsid w:val="00DC3BE4"/>
    <w:rsid w:val="00DC45A9"/>
    <w:rsid w:val="00DC5C20"/>
    <w:rsid w:val="00DC67AC"/>
    <w:rsid w:val="00DC6FF3"/>
    <w:rsid w:val="00DD04FE"/>
    <w:rsid w:val="00DD0564"/>
    <w:rsid w:val="00DD50B0"/>
    <w:rsid w:val="00DD5B70"/>
    <w:rsid w:val="00DD5C77"/>
    <w:rsid w:val="00DD5CE3"/>
    <w:rsid w:val="00DD5E88"/>
    <w:rsid w:val="00DD710F"/>
    <w:rsid w:val="00DD747A"/>
    <w:rsid w:val="00DD7FF3"/>
    <w:rsid w:val="00DE0A38"/>
    <w:rsid w:val="00DE0CDC"/>
    <w:rsid w:val="00DE2976"/>
    <w:rsid w:val="00DE4E99"/>
    <w:rsid w:val="00DE6ACA"/>
    <w:rsid w:val="00DE753B"/>
    <w:rsid w:val="00DE79EF"/>
    <w:rsid w:val="00DE7CCB"/>
    <w:rsid w:val="00DE7F26"/>
    <w:rsid w:val="00DF03FC"/>
    <w:rsid w:val="00DF0643"/>
    <w:rsid w:val="00DF0E41"/>
    <w:rsid w:val="00DF319C"/>
    <w:rsid w:val="00DF4272"/>
    <w:rsid w:val="00DF54C6"/>
    <w:rsid w:val="00DF6C9F"/>
    <w:rsid w:val="00E00BF5"/>
    <w:rsid w:val="00E01405"/>
    <w:rsid w:val="00E01B51"/>
    <w:rsid w:val="00E02024"/>
    <w:rsid w:val="00E023C2"/>
    <w:rsid w:val="00E02A26"/>
    <w:rsid w:val="00E02BF1"/>
    <w:rsid w:val="00E03E73"/>
    <w:rsid w:val="00E055D9"/>
    <w:rsid w:val="00E0565D"/>
    <w:rsid w:val="00E109D8"/>
    <w:rsid w:val="00E11404"/>
    <w:rsid w:val="00E1198D"/>
    <w:rsid w:val="00E11CF7"/>
    <w:rsid w:val="00E1227C"/>
    <w:rsid w:val="00E13159"/>
    <w:rsid w:val="00E13CB3"/>
    <w:rsid w:val="00E14480"/>
    <w:rsid w:val="00E14D03"/>
    <w:rsid w:val="00E16007"/>
    <w:rsid w:val="00E1602E"/>
    <w:rsid w:val="00E173F3"/>
    <w:rsid w:val="00E1745B"/>
    <w:rsid w:val="00E17C77"/>
    <w:rsid w:val="00E17EC5"/>
    <w:rsid w:val="00E20EDE"/>
    <w:rsid w:val="00E21232"/>
    <w:rsid w:val="00E21377"/>
    <w:rsid w:val="00E22B1E"/>
    <w:rsid w:val="00E237BC"/>
    <w:rsid w:val="00E23CC6"/>
    <w:rsid w:val="00E247C3"/>
    <w:rsid w:val="00E25F59"/>
    <w:rsid w:val="00E2617A"/>
    <w:rsid w:val="00E26B3E"/>
    <w:rsid w:val="00E30A68"/>
    <w:rsid w:val="00E30E0C"/>
    <w:rsid w:val="00E32165"/>
    <w:rsid w:val="00E33BAB"/>
    <w:rsid w:val="00E351C1"/>
    <w:rsid w:val="00E35FBC"/>
    <w:rsid w:val="00E3698D"/>
    <w:rsid w:val="00E405D9"/>
    <w:rsid w:val="00E40914"/>
    <w:rsid w:val="00E420FF"/>
    <w:rsid w:val="00E455A7"/>
    <w:rsid w:val="00E46016"/>
    <w:rsid w:val="00E474C5"/>
    <w:rsid w:val="00E47BE4"/>
    <w:rsid w:val="00E500B5"/>
    <w:rsid w:val="00E53274"/>
    <w:rsid w:val="00E538AC"/>
    <w:rsid w:val="00E551D0"/>
    <w:rsid w:val="00E55DF9"/>
    <w:rsid w:val="00E57392"/>
    <w:rsid w:val="00E5776B"/>
    <w:rsid w:val="00E577BC"/>
    <w:rsid w:val="00E57DF3"/>
    <w:rsid w:val="00E607BB"/>
    <w:rsid w:val="00E6177E"/>
    <w:rsid w:val="00E62293"/>
    <w:rsid w:val="00E6293B"/>
    <w:rsid w:val="00E63695"/>
    <w:rsid w:val="00E644A5"/>
    <w:rsid w:val="00E650F6"/>
    <w:rsid w:val="00E659CD"/>
    <w:rsid w:val="00E65D4F"/>
    <w:rsid w:val="00E66476"/>
    <w:rsid w:val="00E667A2"/>
    <w:rsid w:val="00E66E17"/>
    <w:rsid w:val="00E66E4B"/>
    <w:rsid w:val="00E67DC8"/>
    <w:rsid w:val="00E67F63"/>
    <w:rsid w:val="00E7001C"/>
    <w:rsid w:val="00E702B3"/>
    <w:rsid w:val="00E70A91"/>
    <w:rsid w:val="00E72C64"/>
    <w:rsid w:val="00E73DCA"/>
    <w:rsid w:val="00E741C5"/>
    <w:rsid w:val="00E7468B"/>
    <w:rsid w:val="00E74A90"/>
    <w:rsid w:val="00E74DCB"/>
    <w:rsid w:val="00E8014F"/>
    <w:rsid w:val="00E80845"/>
    <w:rsid w:val="00E80D1F"/>
    <w:rsid w:val="00E82DF0"/>
    <w:rsid w:val="00E83809"/>
    <w:rsid w:val="00E83ADF"/>
    <w:rsid w:val="00E846F8"/>
    <w:rsid w:val="00E84D21"/>
    <w:rsid w:val="00E84EF1"/>
    <w:rsid w:val="00E90C09"/>
    <w:rsid w:val="00E90EDA"/>
    <w:rsid w:val="00E9102E"/>
    <w:rsid w:val="00E9180F"/>
    <w:rsid w:val="00E92684"/>
    <w:rsid w:val="00E94093"/>
    <w:rsid w:val="00E94226"/>
    <w:rsid w:val="00E95109"/>
    <w:rsid w:val="00E95B52"/>
    <w:rsid w:val="00E97A1A"/>
    <w:rsid w:val="00E97AB5"/>
    <w:rsid w:val="00EA0D0F"/>
    <w:rsid w:val="00EA0E55"/>
    <w:rsid w:val="00EA0F3F"/>
    <w:rsid w:val="00EA1FD2"/>
    <w:rsid w:val="00EA307D"/>
    <w:rsid w:val="00EA371B"/>
    <w:rsid w:val="00EA385D"/>
    <w:rsid w:val="00EA3D5B"/>
    <w:rsid w:val="00EA4AFB"/>
    <w:rsid w:val="00EA6C4D"/>
    <w:rsid w:val="00EA6DAA"/>
    <w:rsid w:val="00EA7B7B"/>
    <w:rsid w:val="00EB1300"/>
    <w:rsid w:val="00EB15D3"/>
    <w:rsid w:val="00EB1A79"/>
    <w:rsid w:val="00EB35BF"/>
    <w:rsid w:val="00EB492C"/>
    <w:rsid w:val="00EB553F"/>
    <w:rsid w:val="00EB5964"/>
    <w:rsid w:val="00EB635C"/>
    <w:rsid w:val="00EB7803"/>
    <w:rsid w:val="00EC2775"/>
    <w:rsid w:val="00EC2B40"/>
    <w:rsid w:val="00EC2F51"/>
    <w:rsid w:val="00EC38ED"/>
    <w:rsid w:val="00EC3D7D"/>
    <w:rsid w:val="00EC52D8"/>
    <w:rsid w:val="00EC588F"/>
    <w:rsid w:val="00EC58DC"/>
    <w:rsid w:val="00EC65D0"/>
    <w:rsid w:val="00EC73A7"/>
    <w:rsid w:val="00EC75D1"/>
    <w:rsid w:val="00EC7CAE"/>
    <w:rsid w:val="00ED20C8"/>
    <w:rsid w:val="00ED23C1"/>
    <w:rsid w:val="00ED29C0"/>
    <w:rsid w:val="00ED449B"/>
    <w:rsid w:val="00ED452C"/>
    <w:rsid w:val="00ED472B"/>
    <w:rsid w:val="00ED4EEF"/>
    <w:rsid w:val="00ED5EDA"/>
    <w:rsid w:val="00ED7225"/>
    <w:rsid w:val="00ED7867"/>
    <w:rsid w:val="00EE1895"/>
    <w:rsid w:val="00EE1BA8"/>
    <w:rsid w:val="00EE20E9"/>
    <w:rsid w:val="00EE2903"/>
    <w:rsid w:val="00EE2BCC"/>
    <w:rsid w:val="00EE489B"/>
    <w:rsid w:val="00EE7023"/>
    <w:rsid w:val="00EF0005"/>
    <w:rsid w:val="00EF0BF1"/>
    <w:rsid w:val="00EF1828"/>
    <w:rsid w:val="00EF3968"/>
    <w:rsid w:val="00EF4739"/>
    <w:rsid w:val="00EF4857"/>
    <w:rsid w:val="00EF4E28"/>
    <w:rsid w:val="00EF5715"/>
    <w:rsid w:val="00EF5DA4"/>
    <w:rsid w:val="00EF680B"/>
    <w:rsid w:val="00EF7B8D"/>
    <w:rsid w:val="00EF7DB2"/>
    <w:rsid w:val="00F0201B"/>
    <w:rsid w:val="00F02279"/>
    <w:rsid w:val="00F02C92"/>
    <w:rsid w:val="00F02D3D"/>
    <w:rsid w:val="00F048D7"/>
    <w:rsid w:val="00F04A03"/>
    <w:rsid w:val="00F054FB"/>
    <w:rsid w:val="00F05B5F"/>
    <w:rsid w:val="00F107F3"/>
    <w:rsid w:val="00F10F4D"/>
    <w:rsid w:val="00F11500"/>
    <w:rsid w:val="00F1383A"/>
    <w:rsid w:val="00F149C1"/>
    <w:rsid w:val="00F14D56"/>
    <w:rsid w:val="00F14D5C"/>
    <w:rsid w:val="00F16CE3"/>
    <w:rsid w:val="00F20C48"/>
    <w:rsid w:val="00F216CC"/>
    <w:rsid w:val="00F21B7F"/>
    <w:rsid w:val="00F22175"/>
    <w:rsid w:val="00F222F9"/>
    <w:rsid w:val="00F223A5"/>
    <w:rsid w:val="00F25126"/>
    <w:rsid w:val="00F25495"/>
    <w:rsid w:val="00F256CA"/>
    <w:rsid w:val="00F25F78"/>
    <w:rsid w:val="00F26787"/>
    <w:rsid w:val="00F26E26"/>
    <w:rsid w:val="00F271EB"/>
    <w:rsid w:val="00F27939"/>
    <w:rsid w:val="00F305DE"/>
    <w:rsid w:val="00F3257F"/>
    <w:rsid w:val="00F329EA"/>
    <w:rsid w:val="00F33F39"/>
    <w:rsid w:val="00F364E8"/>
    <w:rsid w:val="00F365EB"/>
    <w:rsid w:val="00F37ABC"/>
    <w:rsid w:val="00F40998"/>
    <w:rsid w:val="00F40ABC"/>
    <w:rsid w:val="00F429C8"/>
    <w:rsid w:val="00F4314A"/>
    <w:rsid w:val="00F44516"/>
    <w:rsid w:val="00F44DE9"/>
    <w:rsid w:val="00F4541F"/>
    <w:rsid w:val="00F45627"/>
    <w:rsid w:val="00F45781"/>
    <w:rsid w:val="00F45E5C"/>
    <w:rsid w:val="00F46B88"/>
    <w:rsid w:val="00F477E8"/>
    <w:rsid w:val="00F5128A"/>
    <w:rsid w:val="00F5133B"/>
    <w:rsid w:val="00F51827"/>
    <w:rsid w:val="00F51C5F"/>
    <w:rsid w:val="00F528FB"/>
    <w:rsid w:val="00F5366B"/>
    <w:rsid w:val="00F538A8"/>
    <w:rsid w:val="00F5400E"/>
    <w:rsid w:val="00F553E0"/>
    <w:rsid w:val="00F5605F"/>
    <w:rsid w:val="00F56194"/>
    <w:rsid w:val="00F56D8A"/>
    <w:rsid w:val="00F61EDA"/>
    <w:rsid w:val="00F6367B"/>
    <w:rsid w:val="00F6367C"/>
    <w:rsid w:val="00F63A76"/>
    <w:rsid w:val="00F63EA7"/>
    <w:rsid w:val="00F64419"/>
    <w:rsid w:val="00F64FEA"/>
    <w:rsid w:val="00F66FAE"/>
    <w:rsid w:val="00F67767"/>
    <w:rsid w:val="00F67E3E"/>
    <w:rsid w:val="00F67F8F"/>
    <w:rsid w:val="00F705D9"/>
    <w:rsid w:val="00F70D6E"/>
    <w:rsid w:val="00F71564"/>
    <w:rsid w:val="00F72057"/>
    <w:rsid w:val="00F72CAB"/>
    <w:rsid w:val="00F73B9F"/>
    <w:rsid w:val="00F74485"/>
    <w:rsid w:val="00F74A4E"/>
    <w:rsid w:val="00F76209"/>
    <w:rsid w:val="00F77011"/>
    <w:rsid w:val="00F77B0B"/>
    <w:rsid w:val="00F77DB7"/>
    <w:rsid w:val="00F81C4D"/>
    <w:rsid w:val="00F820D8"/>
    <w:rsid w:val="00F8398F"/>
    <w:rsid w:val="00F83AAD"/>
    <w:rsid w:val="00F84805"/>
    <w:rsid w:val="00F857A3"/>
    <w:rsid w:val="00F857AF"/>
    <w:rsid w:val="00F85CB8"/>
    <w:rsid w:val="00F86741"/>
    <w:rsid w:val="00F86BA2"/>
    <w:rsid w:val="00F87BD6"/>
    <w:rsid w:val="00F91546"/>
    <w:rsid w:val="00F91CFA"/>
    <w:rsid w:val="00F93958"/>
    <w:rsid w:val="00F939B2"/>
    <w:rsid w:val="00F9404D"/>
    <w:rsid w:val="00F9481E"/>
    <w:rsid w:val="00F94DA8"/>
    <w:rsid w:val="00F951E1"/>
    <w:rsid w:val="00F95B6D"/>
    <w:rsid w:val="00F960BE"/>
    <w:rsid w:val="00F9620D"/>
    <w:rsid w:val="00FA0B40"/>
    <w:rsid w:val="00FA1109"/>
    <w:rsid w:val="00FA23ED"/>
    <w:rsid w:val="00FA258B"/>
    <w:rsid w:val="00FA29CE"/>
    <w:rsid w:val="00FA349C"/>
    <w:rsid w:val="00FA3ED3"/>
    <w:rsid w:val="00FA4610"/>
    <w:rsid w:val="00FA4A2C"/>
    <w:rsid w:val="00FA5053"/>
    <w:rsid w:val="00FA6123"/>
    <w:rsid w:val="00FB1006"/>
    <w:rsid w:val="00FB164B"/>
    <w:rsid w:val="00FB363A"/>
    <w:rsid w:val="00FB4CB4"/>
    <w:rsid w:val="00FB562C"/>
    <w:rsid w:val="00FB6C2D"/>
    <w:rsid w:val="00FB6F40"/>
    <w:rsid w:val="00FB7415"/>
    <w:rsid w:val="00FC366D"/>
    <w:rsid w:val="00FC3722"/>
    <w:rsid w:val="00FC398B"/>
    <w:rsid w:val="00FC48F5"/>
    <w:rsid w:val="00FC5D74"/>
    <w:rsid w:val="00FC5D97"/>
    <w:rsid w:val="00FC5DA9"/>
    <w:rsid w:val="00FC6E93"/>
    <w:rsid w:val="00FC6FBD"/>
    <w:rsid w:val="00FD0274"/>
    <w:rsid w:val="00FD0F96"/>
    <w:rsid w:val="00FD0FCF"/>
    <w:rsid w:val="00FD1049"/>
    <w:rsid w:val="00FD1BEA"/>
    <w:rsid w:val="00FD1F68"/>
    <w:rsid w:val="00FD3320"/>
    <w:rsid w:val="00FD4CCB"/>
    <w:rsid w:val="00FD51BB"/>
    <w:rsid w:val="00FD7E29"/>
    <w:rsid w:val="00FE0934"/>
    <w:rsid w:val="00FE0ACD"/>
    <w:rsid w:val="00FE33FA"/>
    <w:rsid w:val="00FE4B01"/>
    <w:rsid w:val="00FE4D08"/>
    <w:rsid w:val="00FE4D4D"/>
    <w:rsid w:val="00FE54CA"/>
    <w:rsid w:val="00FE7393"/>
    <w:rsid w:val="00FE7B88"/>
    <w:rsid w:val="00FF0536"/>
    <w:rsid w:val="00FF0C0E"/>
    <w:rsid w:val="00FF0F12"/>
    <w:rsid w:val="00FF3D9D"/>
    <w:rsid w:val="00FF4B94"/>
    <w:rsid w:val="00FF4D5A"/>
    <w:rsid w:val="00FF4F91"/>
    <w:rsid w:val="00FF5E1E"/>
    <w:rsid w:val="00FF672A"/>
    <w:rsid w:val="00FF6B35"/>
    <w:rsid w:val="00FF7786"/>
    <w:rsid w:val="00FF7A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0B89D845"/>
  <w15:chartTrackingRefBased/>
  <w15:docId w15:val="{1D5F31CD-0605-49DE-A32A-0B9086F2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7B1"/>
    <w:pPr>
      <w:spacing w:after="0" w:line="245" w:lineRule="auto"/>
    </w:pPr>
    <w:rPr>
      <w:lang w:val="hr-HR"/>
    </w:rPr>
  </w:style>
  <w:style w:type="paragraph" w:styleId="Heading1">
    <w:name w:val="heading 1"/>
    <w:basedOn w:val="Normal"/>
    <w:next w:val="Normal"/>
    <w:link w:val="Heading1Char"/>
    <w:uiPriority w:val="9"/>
    <w:qFormat/>
    <w:rsid w:val="0056002A"/>
    <w:pPr>
      <w:keepNext/>
      <w:keepLines/>
      <w:spacing w:before="480" w:after="360" w:line="240" w:lineRule="auto"/>
      <w:outlineLvl w:val="0"/>
    </w:pPr>
    <w:rPr>
      <w:rFonts w:ascii="Aptos" w:eastAsiaTheme="majorEastAsia" w:hAnsi="Aptos" w:cstheme="majorBidi"/>
      <w:caps/>
      <w:color w:val="004D9A"/>
      <w:sz w:val="32"/>
      <w:szCs w:val="40"/>
    </w:rPr>
  </w:style>
  <w:style w:type="paragraph" w:styleId="Heading2">
    <w:name w:val="heading 2"/>
    <w:basedOn w:val="Normal"/>
    <w:next w:val="Normal"/>
    <w:link w:val="Heading2Char"/>
    <w:uiPriority w:val="9"/>
    <w:unhideWhenUsed/>
    <w:qFormat/>
    <w:rsid w:val="0056002A"/>
    <w:pPr>
      <w:keepNext/>
      <w:keepLines/>
      <w:spacing w:before="360" w:after="80"/>
      <w:outlineLvl w:val="1"/>
    </w:pPr>
    <w:rPr>
      <w:rFonts w:ascii="Aptos" w:eastAsiaTheme="majorEastAsia" w:hAnsi="Aptos" w:cstheme="majorBidi"/>
      <w:color w:val="004D9A"/>
      <w:sz w:val="28"/>
      <w:szCs w:val="32"/>
    </w:rPr>
  </w:style>
  <w:style w:type="paragraph" w:styleId="Heading3">
    <w:name w:val="heading 3"/>
    <w:basedOn w:val="Normal"/>
    <w:next w:val="Normal"/>
    <w:link w:val="Heading3Char"/>
    <w:uiPriority w:val="9"/>
    <w:unhideWhenUsed/>
    <w:qFormat/>
    <w:rsid w:val="004C1E87"/>
    <w:pPr>
      <w:keepNext/>
      <w:keepLines/>
      <w:spacing w:before="240" w:after="180" w:line="264" w:lineRule="auto"/>
      <w:ind w:left="289"/>
      <w:outlineLvl w:val="2"/>
    </w:pPr>
    <w:rPr>
      <w:rFonts w:ascii="Aptos" w:eastAsiaTheme="majorEastAsia" w:hAnsi="Aptos" w:cstheme="majorBidi"/>
      <w:b/>
      <w:color w:val="215E99" w:themeColor="text2" w:themeTint="BF"/>
      <w:szCs w:val="28"/>
    </w:rPr>
  </w:style>
  <w:style w:type="paragraph" w:styleId="Heading4">
    <w:name w:val="heading 4"/>
    <w:basedOn w:val="Normal"/>
    <w:next w:val="Normal"/>
    <w:link w:val="Heading4Char"/>
    <w:uiPriority w:val="9"/>
    <w:unhideWhenUsed/>
    <w:qFormat/>
    <w:rsid w:val="007A57B1"/>
    <w:pPr>
      <w:keepNext/>
      <w:keepLines/>
      <w:spacing w:before="120" w:line="240" w:lineRule="auto"/>
      <w:ind w:left="288"/>
      <w:outlineLvl w:val="3"/>
    </w:pPr>
    <w:rPr>
      <w:rFonts w:ascii="Calibri" w:eastAsiaTheme="majorEastAsia" w:hAnsi="Calibri" w:cstheme="majorBidi"/>
      <w:b/>
      <w:i/>
      <w:iCs/>
      <w:color w:val="000000" w:themeColor="text1"/>
    </w:rPr>
  </w:style>
  <w:style w:type="paragraph" w:styleId="Heading5">
    <w:name w:val="heading 5"/>
    <w:basedOn w:val="Normal"/>
    <w:next w:val="Normal"/>
    <w:link w:val="Heading5Char"/>
    <w:uiPriority w:val="9"/>
    <w:unhideWhenUsed/>
    <w:qFormat/>
    <w:rsid w:val="00B5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02A"/>
    <w:rPr>
      <w:rFonts w:ascii="Aptos" w:eastAsiaTheme="majorEastAsia" w:hAnsi="Aptos" w:cstheme="majorBidi"/>
      <w:caps/>
      <w:color w:val="004D9A"/>
      <w:sz w:val="32"/>
      <w:szCs w:val="40"/>
      <w:lang w:val="hr-HR"/>
    </w:rPr>
  </w:style>
  <w:style w:type="character" w:customStyle="1" w:styleId="Heading2Char">
    <w:name w:val="Heading 2 Char"/>
    <w:basedOn w:val="DefaultParagraphFont"/>
    <w:link w:val="Heading2"/>
    <w:uiPriority w:val="9"/>
    <w:rsid w:val="0056002A"/>
    <w:rPr>
      <w:rFonts w:ascii="Aptos" w:eastAsiaTheme="majorEastAsia" w:hAnsi="Aptos" w:cstheme="majorBidi"/>
      <w:color w:val="004D9A"/>
      <w:sz w:val="28"/>
      <w:szCs w:val="32"/>
      <w:lang w:val="hr-HR"/>
    </w:rPr>
  </w:style>
  <w:style w:type="character" w:customStyle="1" w:styleId="Heading3Char">
    <w:name w:val="Heading 3 Char"/>
    <w:basedOn w:val="DefaultParagraphFont"/>
    <w:link w:val="Heading3"/>
    <w:uiPriority w:val="9"/>
    <w:rsid w:val="004C1E87"/>
    <w:rPr>
      <w:rFonts w:ascii="Aptos" w:eastAsiaTheme="majorEastAsia" w:hAnsi="Aptos" w:cstheme="majorBidi"/>
      <w:b/>
      <w:color w:val="215E99" w:themeColor="text2" w:themeTint="BF"/>
      <w:szCs w:val="28"/>
      <w:lang w:val="hr-HR"/>
    </w:rPr>
  </w:style>
  <w:style w:type="character" w:customStyle="1" w:styleId="Heading4Char">
    <w:name w:val="Heading 4 Char"/>
    <w:basedOn w:val="DefaultParagraphFont"/>
    <w:link w:val="Heading4"/>
    <w:uiPriority w:val="9"/>
    <w:rsid w:val="007A57B1"/>
    <w:rPr>
      <w:rFonts w:ascii="Calibri" w:eastAsiaTheme="majorEastAsia" w:hAnsi="Calibri" w:cstheme="majorBidi"/>
      <w:b/>
      <w:i/>
      <w:iCs/>
      <w:color w:val="000000" w:themeColor="text1"/>
      <w:lang w:val="hr-HR"/>
    </w:rPr>
  </w:style>
  <w:style w:type="character" w:customStyle="1" w:styleId="Heading5Char">
    <w:name w:val="Heading 5 Char"/>
    <w:basedOn w:val="DefaultParagraphFont"/>
    <w:link w:val="Heading5"/>
    <w:uiPriority w:val="9"/>
    <w:rsid w:val="00B5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DB8"/>
    <w:rPr>
      <w:rFonts w:eastAsiaTheme="majorEastAsia" w:cstheme="majorBidi"/>
      <w:color w:val="272727" w:themeColor="text1" w:themeTint="D8"/>
    </w:rPr>
  </w:style>
  <w:style w:type="paragraph" w:styleId="Title">
    <w:name w:val="Title"/>
    <w:basedOn w:val="Normal"/>
    <w:next w:val="Normal"/>
    <w:link w:val="TitleChar"/>
    <w:uiPriority w:val="10"/>
    <w:qFormat/>
    <w:rsid w:val="00B52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D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DB8"/>
    <w:pPr>
      <w:spacing w:before="160"/>
      <w:jc w:val="center"/>
    </w:pPr>
    <w:rPr>
      <w:i/>
      <w:iCs/>
      <w:color w:val="404040" w:themeColor="text1" w:themeTint="BF"/>
    </w:rPr>
  </w:style>
  <w:style w:type="character" w:customStyle="1" w:styleId="QuoteChar">
    <w:name w:val="Quote Char"/>
    <w:basedOn w:val="DefaultParagraphFont"/>
    <w:link w:val="Quote"/>
    <w:uiPriority w:val="29"/>
    <w:rsid w:val="00B52DB8"/>
    <w:rPr>
      <w:i/>
      <w:iCs/>
      <w:color w:val="404040" w:themeColor="text1" w:themeTint="BF"/>
    </w:rPr>
  </w:style>
  <w:style w:type="paragraph" w:styleId="ListParagraph">
    <w:name w:val="List Paragraph"/>
    <w:aliases w:val="List_Paragraph,Multilevel para_II,Akapit z listą BS,Numbered para,List Paragraph (numbered (a)),References,Bullets,List Paragraph nowy,Numbered List Paragraph,Bullet1,List Paragraph 1,IBL List Paragraph,Normal 2 DC"/>
    <w:basedOn w:val="Normal"/>
    <w:link w:val="ListParagraphChar"/>
    <w:uiPriority w:val="34"/>
    <w:qFormat/>
    <w:rsid w:val="00B52DB8"/>
    <w:pPr>
      <w:ind w:left="720"/>
      <w:contextualSpacing/>
    </w:pPr>
  </w:style>
  <w:style w:type="character" w:styleId="IntenseEmphasis">
    <w:name w:val="Intense Emphasis"/>
    <w:basedOn w:val="DefaultParagraphFont"/>
    <w:uiPriority w:val="21"/>
    <w:qFormat/>
    <w:rsid w:val="00B52DB8"/>
    <w:rPr>
      <w:i/>
      <w:iCs/>
      <w:color w:val="0F4761" w:themeColor="accent1" w:themeShade="BF"/>
    </w:rPr>
  </w:style>
  <w:style w:type="paragraph" w:styleId="IntenseQuote">
    <w:name w:val="Intense Quote"/>
    <w:basedOn w:val="Normal"/>
    <w:next w:val="Normal"/>
    <w:link w:val="IntenseQuoteChar"/>
    <w:uiPriority w:val="30"/>
    <w:qFormat/>
    <w:rsid w:val="00B5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DB8"/>
    <w:rPr>
      <w:i/>
      <w:iCs/>
      <w:color w:val="0F4761" w:themeColor="accent1" w:themeShade="BF"/>
    </w:rPr>
  </w:style>
  <w:style w:type="character" w:styleId="IntenseReference">
    <w:name w:val="Intense Reference"/>
    <w:basedOn w:val="DefaultParagraphFont"/>
    <w:uiPriority w:val="32"/>
    <w:qFormat/>
    <w:rsid w:val="00B52DB8"/>
    <w:rPr>
      <w:b/>
      <w:bCs/>
      <w:smallCaps/>
      <w:color w:val="0F4761" w:themeColor="accent1" w:themeShade="BF"/>
      <w:spacing w:val="5"/>
    </w:rPr>
  </w:style>
  <w:style w:type="table" w:styleId="TableGrid">
    <w:name w:val="Table Grid"/>
    <w:basedOn w:val="TableNormal"/>
    <w:uiPriority w:val="39"/>
    <w:rsid w:val="0087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s,Footnotes Char,Footnote Text Char Char,Footnotes Char Char Char, Footnote Char,Footnotes Char Char,Footnote Char"/>
    <w:basedOn w:val="Normal"/>
    <w:link w:val="FootnoteTextChar"/>
    <w:uiPriority w:val="99"/>
    <w:unhideWhenUsed/>
    <w:rsid w:val="00936382"/>
    <w:pPr>
      <w:spacing w:line="240" w:lineRule="auto"/>
    </w:pPr>
    <w:rPr>
      <w:sz w:val="20"/>
      <w:szCs w:val="20"/>
    </w:rPr>
  </w:style>
  <w:style w:type="character" w:customStyle="1" w:styleId="FootnoteTextChar">
    <w:name w:val="Footnote Text Char"/>
    <w:aliases w:val="Footnotes Char1,Footnotes Char Char1,Footnote Text Char Char Char,Footnotes Char Char Char Char, Footnote Char Char,Footnotes Char Char Char1,Footnote Char Char"/>
    <w:basedOn w:val="DefaultParagraphFont"/>
    <w:link w:val="FootnoteText"/>
    <w:uiPriority w:val="99"/>
    <w:rsid w:val="00936382"/>
    <w:rPr>
      <w:sz w:val="20"/>
      <w:szCs w:val="20"/>
    </w:rPr>
  </w:style>
  <w:style w:type="character" w:styleId="FootnoteReference">
    <w:name w:val="footnote reference"/>
    <w:basedOn w:val="DefaultParagraphFont"/>
    <w:uiPriority w:val="99"/>
    <w:unhideWhenUsed/>
    <w:rsid w:val="00936382"/>
    <w:rPr>
      <w:vertAlign w:val="superscript"/>
    </w:rPr>
  </w:style>
  <w:style w:type="paragraph" w:customStyle="1" w:styleId="Tekst">
    <w:name w:val="Tekst"/>
    <w:basedOn w:val="Normal"/>
    <w:link w:val="TekstChar"/>
    <w:qFormat/>
    <w:rsid w:val="00A121FE"/>
    <w:pPr>
      <w:spacing w:before="120" w:after="120"/>
      <w:ind w:left="288"/>
      <w:jc w:val="both"/>
    </w:pPr>
    <w:rPr>
      <w:rFonts w:ascii="Calibri" w:hAnsi="Calibri"/>
      <w:sz w:val="22"/>
    </w:rPr>
  </w:style>
  <w:style w:type="character" w:customStyle="1" w:styleId="TekstChar">
    <w:name w:val="Tekst Char"/>
    <w:basedOn w:val="DefaultParagraphFont"/>
    <w:link w:val="Tekst"/>
    <w:rsid w:val="00A121FE"/>
    <w:rPr>
      <w:rFonts w:ascii="Calibri" w:hAnsi="Calibri"/>
      <w:sz w:val="22"/>
      <w:lang w:val="hr-HR"/>
    </w:rPr>
  </w:style>
  <w:style w:type="paragraph" w:customStyle="1" w:styleId="Tekstbullet">
    <w:name w:val="Tekst bullet"/>
    <w:basedOn w:val="ListParagraph"/>
    <w:link w:val="TekstbulletChar"/>
    <w:qFormat/>
    <w:rsid w:val="00A121FE"/>
    <w:pPr>
      <w:numPr>
        <w:numId w:val="1"/>
      </w:numPr>
      <w:spacing w:before="60" w:after="60"/>
      <w:contextualSpacing w:val="0"/>
      <w:jc w:val="both"/>
    </w:pPr>
    <w:rPr>
      <w:rFonts w:ascii="Calibri" w:hAnsi="Calibri"/>
      <w:sz w:val="22"/>
    </w:rPr>
  </w:style>
  <w:style w:type="character" w:customStyle="1" w:styleId="ListParagraphChar">
    <w:name w:val="List Paragraph Char"/>
    <w:aliases w:val="List_Paragraph Char,Multilevel para_II Char,Akapit z listą BS Char,Numbered para Char,List Paragraph (numbered (a)) Char,References Char,Bullets Char,List Paragraph nowy Char,Numbered List Paragraph Char,Bullet1 Char,Normal 2 DC Char"/>
    <w:basedOn w:val="DefaultParagraphFont"/>
    <w:link w:val="ListParagraph"/>
    <w:uiPriority w:val="34"/>
    <w:qFormat/>
    <w:rsid w:val="00936382"/>
  </w:style>
  <w:style w:type="character" w:customStyle="1" w:styleId="TekstbulletChar">
    <w:name w:val="Tekst bullet Char"/>
    <w:basedOn w:val="ListParagraphChar"/>
    <w:link w:val="Tekstbullet"/>
    <w:rsid w:val="00A121FE"/>
    <w:rPr>
      <w:rFonts w:ascii="Calibri" w:hAnsi="Calibri"/>
      <w:sz w:val="22"/>
      <w:lang w:val="hr-HR"/>
    </w:rPr>
  </w:style>
  <w:style w:type="paragraph" w:styleId="Header">
    <w:name w:val="header"/>
    <w:basedOn w:val="Normal"/>
    <w:link w:val="HeaderChar"/>
    <w:uiPriority w:val="99"/>
    <w:unhideWhenUsed/>
    <w:rsid w:val="00936382"/>
    <w:pPr>
      <w:tabs>
        <w:tab w:val="center" w:pos="4703"/>
        <w:tab w:val="right" w:pos="9406"/>
      </w:tabs>
      <w:spacing w:line="240" w:lineRule="auto"/>
    </w:pPr>
  </w:style>
  <w:style w:type="character" w:customStyle="1" w:styleId="HeaderChar">
    <w:name w:val="Header Char"/>
    <w:basedOn w:val="DefaultParagraphFont"/>
    <w:link w:val="Header"/>
    <w:uiPriority w:val="99"/>
    <w:rsid w:val="00936382"/>
  </w:style>
  <w:style w:type="paragraph" w:styleId="Footer">
    <w:name w:val="footer"/>
    <w:basedOn w:val="Normal"/>
    <w:link w:val="FooterChar"/>
    <w:uiPriority w:val="99"/>
    <w:unhideWhenUsed/>
    <w:rsid w:val="00936382"/>
    <w:pPr>
      <w:tabs>
        <w:tab w:val="center" w:pos="4703"/>
        <w:tab w:val="right" w:pos="9406"/>
      </w:tabs>
      <w:spacing w:line="240" w:lineRule="auto"/>
    </w:pPr>
  </w:style>
  <w:style w:type="character" w:customStyle="1" w:styleId="FooterChar">
    <w:name w:val="Footer Char"/>
    <w:basedOn w:val="DefaultParagraphFont"/>
    <w:link w:val="Footer"/>
    <w:uiPriority w:val="99"/>
    <w:rsid w:val="00936382"/>
  </w:style>
  <w:style w:type="paragraph" w:styleId="NormalWeb">
    <w:name w:val="Normal (Web)"/>
    <w:basedOn w:val="Normal"/>
    <w:uiPriority w:val="99"/>
    <w:unhideWhenUsed/>
    <w:rsid w:val="004F0A99"/>
    <w:pPr>
      <w:spacing w:before="100" w:beforeAutospacing="1" w:after="100" w:afterAutospacing="1" w:line="240" w:lineRule="auto"/>
    </w:pPr>
    <w:rPr>
      <w:rFonts w:ascii="Times New Roman" w:eastAsia="Times New Roman" w:hAnsi="Times New Roman" w:cs="Times New Roman"/>
      <w14:ligatures w14:val="none"/>
    </w:rPr>
  </w:style>
  <w:style w:type="paragraph" w:customStyle="1" w:styleId="Tablica">
    <w:name w:val="Tablica"/>
    <w:aliases w:val="slika"/>
    <w:basedOn w:val="Normal"/>
    <w:link w:val="TablicaChar"/>
    <w:qFormat/>
    <w:rsid w:val="00C950D1"/>
    <w:pPr>
      <w:spacing w:before="240" w:line="240" w:lineRule="auto"/>
      <w:ind w:left="288"/>
    </w:pPr>
    <w:rPr>
      <w:rFonts w:ascii="Calibri" w:hAnsi="Calibri" w:cs="Calibri"/>
      <w:b/>
      <w:i/>
      <w:sz w:val="20"/>
      <w:szCs w:val="20"/>
    </w:rPr>
  </w:style>
  <w:style w:type="character" w:customStyle="1" w:styleId="TablicaChar">
    <w:name w:val="Tablica Char"/>
    <w:aliases w:val="slika Char"/>
    <w:basedOn w:val="DefaultParagraphFont"/>
    <w:link w:val="Tablica"/>
    <w:rsid w:val="00C950D1"/>
    <w:rPr>
      <w:rFonts w:ascii="Calibri" w:hAnsi="Calibri" w:cs="Calibri"/>
      <w:b/>
      <w:i/>
      <w:sz w:val="20"/>
      <w:szCs w:val="20"/>
      <w:lang w:val="hr-HR"/>
    </w:rPr>
  </w:style>
  <w:style w:type="paragraph" w:customStyle="1" w:styleId="Izvor">
    <w:name w:val="Izvor"/>
    <w:basedOn w:val="Tablica"/>
    <w:link w:val="IzvorChar"/>
    <w:qFormat/>
    <w:rsid w:val="00C950D1"/>
    <w:pPr>
      <w:spacing w:before="0" w:after="240"/>
    </w:pPr>
    <w:rPr>
      <w:b w:val="0"/>
      <w:sz w:val="18"/>
    </w:rPr>
  </w:style>
  <w:style w:type="character" w:customStyle="1" w:styleId="IzvorChar">
    <w:name w:val="Izvor Char"/>
    <w:basedOn w:val="TablicaChar"/>
    <w:link w:val="Izvor"/>
    <w:rsid w:val="00C950D1"/>
    <w:rPr>
      <w:rFonts w:ascii="Calibri" w:hAnsi="Calibri" w:cs="Calibri"/>
      <w:b w:val="0"/>
      <w:i/>
      <w:sz w:val="18"/>
      <w:szCs w:val="20"/>
      <w:lang w:val="hr-HR"/>
    </w:rPr>
  </w:style>
  <w:style w:type="paragraph" w:styleId="NoSpacing">
    <w:name w:val="No Spacing"/>
    <w:link w:val="NoSpacingChar"/>
    <w:uiPriority w:val="1"/>
    <w:qFormat/>
    <w:rsid w:val="00B9553D"/>
    <w:pPr>
      <w:spacing w:after="0" w:line="240" w:lineRule="auto"/>
    </w:pPr>
    <w:rPr>
      <w:sz w:val="22"/>
      <w:szCs w:val="22"/>
      <w:lang w:val="hr-HR"/>
      <w14:ligatures w14:val="none"/>
    </w:rPr>
  </w:style>
  <w:style w:type="character" w:customStyle="1" w:styleId="NoSpacingChar">
    <w:name w:val="No Spacing Char"/>
    <w:basedOn w:val="DefaultParagraphFont"/>
    <w:link w:val="NoSpacing"/>
    <w:uiPriority w:val="1"/>
    <w:rsid w:val="00B9553D"/>
    <w:rPr>
      <w:sz w:val="22"/>
      <w:szCs w:val="22"/>
      <w:lang w:val="hr-HR"/>
      <w14:ligatures w14:val="none"/>
    </w:rPr>
  </w:style>
  <w:style w:type="paragraph" w:styleId="TOC1">
    <w:name w:val="toc 1"/>
    <w:basedOn w:val="Normal"/>
    <w:next w:val="Normal"/>
    <w:autoRedefine/>
    <w:uiPriority w:val="39"/>
    <w:unhideWhenUsed/>
    <w:rsid w:val="00A121FE"/>
    <w:pPr>
      <w:spacing w:before="120" w:line="240" w:lineRule="auto"/>
    </w:pPr>
    <w:rPr>
      <w:rFonts w:ascii="Calibri" w:hAnsi="Calibri"/>
      <w:sz w:val="20"/>
    </w:rPr>
  </w:style>
  <w:style w:type="paragraph" w:styleId="TOC2">
    <w:name w:val="toc 2"/>
    <w:basedOn w:val="Normal"/>
    <w:next w:val="Normal"/>
    <w:autoRedefine/>
    <w:uiPriority w:val="39"/>
    <w:unhideWhenUsed/>
    <w:rsid w:val="00A121FE"/>
    <w:pPr>
      <w:spacing w:line="240" w:lineRule="auto"/>
      <w:ind w:left="245"/>
    </w:pPr>
    <w:rPr>
      <w:rFonts w:ascii="Calibri" w:hAnsi="Calibri"/>
      <w:sz w:val="20"/>
    </w:rPr>
  </w:style>
  <w:style w:type="paragraph" w:styleId="TOC3">
    <w:name w:val="toc 3"/>
    <w:basedOn w:val="Normal"/>
    <w:next w:val="Normal"/>
    <w:autoRedefine/>
    <w:uiPriority w:val="39"/>
    <w:unhideWhenUsed/>
    <w:rsid w:val="00A121FE"/>
    <w:pPr>
      <w:tabs>
        <w:tab w:val="right" w:leader="dot" w:pos="9016"/>
      </w:tabs>
      <w:spacing w:line="240" w:lineRule="auto"/>
      <w:ind w:left="475"/>
    </w:pPr>
    <w:rPr>
      <w:rFonts w:ascii="Calibri" w:hAnsi="Calibri"/>
      <w:sz w:val="20"/>
    </w:rPr>
  </w:style>
  <w:style w:type="character" w:styleId="Hyperlink">
    <w:name w:val="Hyperlink"/>
    <w:basedOn w:val="DefaultParagraphFont"/>
    <w:uiPriority w:val="99"/>
    <w:unhideWhenUsed/>
    <w:rsid w:val="0006059C"/>
    <w:rPr>
      <w:color w:val="467886" w:themeColor="hyperlink"/>
      <w:u w:val="single"/>
    </w:rPr>
  </w:style>
  <w:style w:type="paragraph" w:styleId="BodyText">
    <w:name w:val="Body Text"/>
    <w:basedOn w:val="Normal"/>
    <w:link w:val="BodyTextChar"/>
    <w:uiPriority w:val="1"/>
    <w:qFormat/>
    <w:rsid w:val="00D74A02"/>
    <w:pPr>
      <w:widowControl w:val="0"/>
      <w:autoSpaceDE w:val="0"/>
      <w:autoSpaceDN w:val="0"/>
      <w:spacing w:line="240" w:lineRule="auto"/>
    </w:pPr>
    <w:rPr>
      <w:rFonts w:ascii="Arial" w:eastAsia="Arial" w:hAnsi="Arial" w:cs="Arial"/>
      <w:sz w:val="18"/>
      <w:szCs w:val="18"/>
      <w:lang w:eastAsia="hr-HR" w:bidi="hr-HR"/>
      <w14:ligatures w14:val="none"/>
    </w:rPr>
  </w:style>
  <w:style w:type="character" w:customStyle="1" w:styleId="BodyTextChar">
    <w:name w:val="Body Text Char"/>
    <w:basedOn w:val="DefaultParagraphFont"/>
    <w:link w:val="BodyText"/>
    <w:uiPriority w:val="1"/>
    <w:rsid w:val="00D74A02"/>
    <w:rPr>
      <w:rFonts w:ascii="Arial" w:eastAsia="Arial" w:hAnsi="Arial" w:cs="Arial"/>
      <w:sz w:val="18"/>
      <w:szCs w:val="18"/>
      <w:lang w:val="hr-HR" w:eastAsia="hr-HR" w:bidi="hr-HR"/>
      <w14:ligatures w14:val="none"/>
    </w:rPr>
  </w:style>
  <w:style w:type="paragraph" w:customStyle="1" w:styleId="TableParagraph">
    <w:name w:val="Table Paragraph"/>
    <w:basedOn w:val="Normal"/>
    <w:uiPriority w:val="1"/>
    <w:qFormat/>
    <w:rsid w:val="00D74A02"/>
    <w:pPr>
      <w:widowControl w:val="0"/>
      <w:autoSpaceDE w:val="0"/>
      <w:autoSpaceDN w:val="0"/>
      <w:spacing w:line="240" w:lineRule="auto"/>
    </w:pPr>
    <w:rPr>
      <w:rFonts w:ascii="Arial" w:eastAsia="Arial" w:hAnsi="Arial" w:cs="Arial"/>
      <w:sz w:val="22"/>
      <w:szCs w:val="22"/>
      <w:lang w:eastAsia="hr-HR" w:bidi="hr-HR"/>
      <w14:ligatures w14:val="none"/>
    </w:rPr>
  </w:style>
  <w:style w:type="character" w:styleId="CommentReference">
    <w:name w:val="annotation reference"/>
    <w:basedOn w:val="DefaultParagraphFont"/>
    <w:uiPriority w:val="99"/>
    <w:semiHidden/>
    <w:unhideWhenUsed/>
    <w:rsid w:val="00D74A02"/>
    <w:rPr>
      <w:sz w:val="16"/>
      <w:szCs w:val="16"/>
    </w:rPr>
  </w:style>
  <w:style w:type="paragraph" w:styleId="CommentText">
    <w:name w:val="annotation text"/>
    <w:basedOn w:val="Normal"/>
    <w:link w:val="CommentTextChar"/>
    <w:uiPriority w:val="99"/>
    <w:unhideWhenUsed/>
    <w:rsid w:val="00D74A02"/>
    <w:pPr>
      <w:spacing w:line="240" w:lineRule="auto"/>
    </w:pPr>
    <w:rPr>
      <w:kern w:val="2"/>
      <w:sz w:val="20"/>
      <w:szCs w:val="20"/>
    </w:rPr>
  </w:style>
  <w:style w:type="character" w:customStyle="1" w:styleId="CommentTextChar">
    <w:name w:val="Comment Text Char"/>
    <w:basedOn w:val="DefaultParagraphFont"/>
    <w:link w:val="CommentText"/>
    <w:uiPriority w:val="99"/>
    <w:rsid w:val="00D74A02"/>
    <w:rPr>
      <w:kern w:val="2"/>
      <w:sz w:val="20"/>
      <w:szCs w:val="20"/>
      <w:lang w:val="hr-HR"/>
    </w:rPr>
  </w:style>
  <w:style w:type="paragraph" w:styleId="CommentSubject">
    <w:name w:val="annotation subject"/>
    <w:basedOn w:val="CommentText"/>
    <w:next w:val="CommentText"/>
    <w:link w:val="CommentSubjectChar"/>
    <w:uiPriority w:val="99"/>
    <w:semiHidden/>
    <w:unhideWhenUsed/>
    <w:rsid w:val="00D74A02"/>
    <w:rPr>
      <w:b/>
      <w:bCs/>
    </w:rPr>
  </w:style>
  <w:style w:type="character" w:customStyle="1" w:styleId="CommentSubjectChar">
    <w:name w:val="Comment Subject Char"/>
    <w:basedOn w:val="CommentTextChar"/>
    <w:link w:val="CommentSubject"/>
    <w:uiPriority w:val="99"/>
    <w:semiHidden/>
    <w:rsid w:val="00D74A02"/>
    <w:rPr>
      <w:b/>
      <w:bCs/>
      <w:kern w:val="2"/>
      <w:sz w:val="20"/>
      <w:szCs w:val="20"/>
      <w:lang w:val="hr-HR"/>
    </w:rPr>
  </w:style>
  <w:style w:type="character" w:styleId="UnresolvedMention">
    <w:name w:val="Unresolved Mention"/>
    <w:basedOn w:val="DefaultParagraphFont"/>
    <w:uiPriority w:val="99"/>
    <w:semiHidden/>
    <w:unhideWhenUsed/>
    <w:rsid w:val="00152199"/>
    <w:rPr>
      <w:color w:val="605E5C"/>
      <w:shd w:val="clear" w:color="auto" w:fill="E1DFDD"/>
    </w:rPr>
  </w:style>
  <w:style w:type="paragraph" w:styleId="TOC4">
    <w:name w:val="toc 4"/>
    <w:basedOn w:val="Normal"/>
    <w:next w:val="Normal"/>
    <w:autoRedefine/>
    <w:uiPriority w:val="39"/>
    <w:unhideWhenUsed/>
    <w:rsid w:val="00A121FE"/>
    <w:pPr>
      <w:spacing w:line="240" w:lineRule="auto"/>
      <w:ind w:left="720"/>
    </w:pPr>
    <w:rPr>
      <w:rFonts w:ascii="Calibri" w:hAnsi="Calibri"/>
      <w:sz w:val="20"/>
    </w:rPr>
  </w:style>
  <w:style w:type="paragraph" w:styleId="TOC5">
    <w:name w:val="toc 5"/>
    <w:basedOn w:val="Normal"/>
    <w:next w:val="Normal"/>
    <w:autoRedefine/>
    <w:uiPriority w:val="39"/>
    <w:unhideWhenUsed/>
    <w:rsid w:val="000A479E"/>
    <w:pPr>
      <w:spacing w:after="100" w:line="278" w:lineRule="auto"/>
      <w:ind w:left="960"/>
    </w:pPr>
    <w:rPr>
      <w:rFonts w:eastAsiaTheme="minorEastAsia"/>
      <w:kern w:val="2"/>
      <w:lang w:val="en-US"/>
    </w:rPr>
  </w:style>
  <w:style w:type="paragraph" w:styleId="TOC6">
    <w:name w:val="toc 6"/>
    <w:basedOn w:val="Normal"/>
    <w:next w:val="Normal"/>
    <w:autoRedefine/>
    <w:uiPriority w:val="39"/>
    <w:unhideWhenUsed/>
    <w:rsid w:val="000A479E"/>
    <w:pPr>
      <w:spacing w:after="100" w:line="278" w:lineRule="auto"/>
      <w:ind w:left="1200"/>
    </w:pPr>
    <w:rPr>
      <w:rFonts w:eastAsiaTheme="minorEastAsia"/>
      <w:kern w:val="2"/>
      <w:lang w:val="en-US"/>
    </w:rPr>
  </w:style>
  <w:style w:type="paragraph" w:styleId="TOC7">
    <w:name w:val="toc 7"/>
    <w:basedOn w:val="Normal"/>
    <w:next w:val="Normal"/>
    <w:autoRedefine/>
    <w:uiPriority w:val="39"/>
    <w:unhideWhenUsed/>
    <w:rsid w:val="000A479E"/>
    <w:pPr>
      <w:spacing w:after="100" w:line="278" w:lineRule="auto"/>
      <w:ind w:left="1440"/>
    </w:pPr>
    <w:rPr>
      <w:rFonts w:eastAsiaTheme="minorEastAsia"/>
      <w:kern w:val="2"/>
      <w:lang w:val="en-US"/>
    </w:rPr>
  </w:style>
  <w:style w:type="paragraph" w:styleId="TOC8">
    <w:name w:val="toc 8"/>
    <w:basedOn w:val="Normal"/>
    <w:next w:val="Normal"/>
    <w:autoRedefine/>
    <w:uiPriority w:val="39"/>
    <w:unhideWhenUsed/>
    <w:rsid w:val="000A479E"/>
    <w:pPr>
      <w:spacing w:after="100" w:line="278" w:lineRule="auto"/>
      <w:ind w:left="1680"/>
    </w:pPr>
    <w:rPr>
      <w:rFonts w:eastAsiaTheme="minorEastAsia"/>
      <w:kern w:val="2"/>
      <w:lang w:val="en-US"/>
    </w:rPr>
  </w:style>
  <w:style w:type="paragraph" w:styleId="TOC9">
    <w:name w:val="toc 9"/>
    <w:basedOn w:val="Normal"/>
    <w:next w:val="Normal"/>
    <w:autoRedefine/>
    <w:uiPriority w:val="39"/>
    <w:unhideWhenUsed/>
    <w:rsid w:val="000A479E"/>
    <w:pPr>
      <w:spacing w:after="100" w:line="278" w:lineRule="auto"/>
      <w:ind w:left="1920"/>
    </w:pPr>
    <w:rPr>
      <w:rFonts w:eastAsiaTheme="minorEastAsia"/>
      <w:kern w:val="2"/>
      <w:lang w:val="en-US"/>
    </w:rPr>
  </w:style>
  <w:style w:type="character" w:customStyle="1" w:styleId="kurziv">
    <w:name w:val="kurziv"/>
    <w:basedOn w:val="DefaultParagraphFont"/>
    <w:rsid w:val="006F723E"/>
  </w:style>
  <w:style w:type="character" w:styleId="FollowedHyperlink">
    <w:name w:val="FollowedHyperlink"/>
    <w:basedOn w:val="DefaultParagraphFont"/>
    <w:uiPriority w:val="99"/>
    <w:semiHidden/>
    <w:unhideWhenUsed/>
    <w:rsid w:val="001B4A35"/>
    <w:rPr>
      <w:color w:val="800080"/>
      <w:u w:val="single"/>
    </w:rPr>
  </w:style>
  <w:style w:type="paragraph" w:customStyle="1" w:styleId="msonormal0">
    <w:name w:val="msonormal"/>
    <w:basedOn w:val="Normal"/>
    <w:rsid w:val="001B4A35"/>
    <w:pPr>
      <w:spacing w:before="100" w:beforeAutospacing="1" w:after="100" w:afterAutospacing="1" w:line="240" w:lineRule="auto"/>
    </w:pPr>
    <w:rPr>
      <w:rFonts w:ascii="Times New Roman" w:eastAsia="Times New Roman" w:hAnsi="Times New Roman" w:cs="Times New Roman"/>
      <w:lang w:val="en-US"/>
      <w14:ligatures w14:val="none"/>
    </w:rPr>
  </w:style>
  <w:style w:type="paragraph" w:customStyle="1" w:styleId="xl64">
    <w:name w:val="xl64"/>
    <w:basedOn w:val="Normal"/>
    <w:rsid w:val="001B4A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14:ligatures w14:val="none"/>
    </w:rPr>
  </w:style>
  <w:style w:type="paragraph" w:customStyle="1" w:styleId="xl65">
    <w:name w:val="xl65"/>
    <w:basedOn w:val="Normal"/>
    <w:rsid w:val="001B4A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66">
    <w:name w:val="xl66"/>
    <w:basedOn w:val="Normal"/>
    <w:rsid w:val="001B4A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67">
    <w:name w:val="xl67"/>
    <w:basedOn w:val="Normal"/>
    <w:rsid w:val="001B4A35"/>
    <w:pPr>
      <w:spacing w:before="100" w:beforeAutospacing="1" w:after="100" w:afterAutospacing="1" w:line="240" w:lineRule="auto"/>
    </w:pPr>
    <w:rPr>
      <w:rFonts w:ascii="Times New Roman" w:eastAsia="Times New Roman" w:hAnsi="Times New Roman" w:cs="Times New Roman"/>
      <w:lang w:val="en-US"/>
      <w14:ligatures w14:val="none"/>
    </w:rPr>
  </w:style>
  <w:style w:type="paragraph" w:customStyle="1" w:styleId="xl68">
    <w:name w:val="xl68"/>
    <w:basedOn w:val="Normal"/>
    <w:rsid w:val="001B4A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14:ligatures w14:val="none"/>
    </w:rPr>
  </w:style>
  <w:style w:type="paragraph" w:customStyle="1" w:styleId="xl69">
    <w:name w:val="xl69"/>
    <w:basedOn w:val="Normal"/>
    <w:rsid w:val="001B4A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val="en-US"/>
      <w14:ligatures w14:val="none"/>
    </w:rPr>
  </w:style>
  <w:style w:type="paragraph" w:customStyle="1" w:styleId="xl70">
    <w:name w:val="xl70"/>
    <w:basedOn w:val="Normal"/>
    <w:rsid w:val="001B4A35"/>
    <w:pPr>
      <w:spacing w:before="100" w:beforeAutospacing="1" w:after="100" w:afterAutospacing="1" w:line="240" w:lineRule="auto"/>
    </w:pPr>
    <w:rPr>
      <w:rFonts w:ascii="Times New Roman" w:eastAsia="Times New Roman" w:hAnsi="Times New Roman" w:cs="Times New Roman"/>
      <w:b/>
      <w:bCs/>
      <w:lang w:val="en-US"/>
      <w14:ligatures w14:val="none"/>
    </w:rPr>
  </w:style>
  <w:style w:type="paragraph" w:customStyle="1" w:styleId="xl71">
    <w:name w:val="xl71"/>
    <w:basedOn w:val="Normal"/>
    <w:rsid w:val="001B4A35"/>
    <w:pPr>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72">
    <w:name w:val="xl72"/>
    <w:basedOn w:val="Normal"/>
    <w:rsid w:val="001B4A3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73">
    <w:name w:val="xl73"/>
    <w:basedOn w:val="Normal"/>
    <w:rsid w:val="001B4A3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74">
    <w:name w:val="xl74"/>
    <w:basedOn w:val="Normal"/>
    <w:rsid w:val="001B4A3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Arial" w:eastAsia="Times New Roman" w:hAnsi="Arial" w:cs="Arial"/>
      <w:sz w:val="20"/>
      <w:szCs w:val="20"/>
      <w:lang w:val="en-US"/>
      <w14:ligatures w14:val="none"/>
    </w:rPr>
  </w:style>
  <w:style w:type="paragraph" w:customStyle="1" w:styleId="xl75">
    <w:name w:val="xl75"/>
    <w:basedOn w:val="Normal"/>
    <w:rsid w:val="001B4A3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76">
    <w:name w:val="xl76"/>
    <w:basedOn w:val="Normal"/>
    <w:rsid w:val="001B4A3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77">
    <w:name w:val="xl77"/>
    <w:basedOn w:val="Normal"/>
    <w:rsid w:val="001B4A3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Arial" w:eastAsia="Times New Roman" w:hAnsi="Arial" w:cs="Arial"/>
      <w:sz w:val="20"/>
      <w:szCs w:val="20"/>
      <w:lang w:val="en-US"/>
      <w14:ligatures w14:val="none"/>
    </w:rPr>
  </w:style>
  <w:style w:type="paragraph" w:customStyle="1" w:styleId="xl78">
    <w:name w:val="xl78"/>
    <w:basedOn w:val="Normal"/>
    <w:rsid w:val="001B4A3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79">
    <w:name w:val="xl79"/>
    <w:basedOn w:val="Normal"/>
    <w:rsid w:val="001B4A3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80">
    <w:name w:val="xl80"/>
    <w:basedOn w:val="Normal"/>
    <w:rsid w:val="001B4A3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81">
    <w:name w:val="xl81"/>
    <w:basedOn w:val="Normal"/>
    <w:rsid w:val="001B4A3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Arial" w:eastAsia="Times New Roman" w:hAnsi="Arial" w:cs="Arial"/>
      <w:sz w:val="20"/>
      <w:szCs w:val="20"/>
      <w:lang w:val="en-US"/>
      <w14:ligatures w14:val="none"/>
    </w:rPr>
  </w:style>
  <w:style w:type="paragraph" w:customStyle="1" w:styleId="xl82">
    <w:name w:val="xl82"/>
    <w:basedOn w:val="Normal"/>
    <w:rsid w:val="001B4A3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83">
    <w:name w:val="xl83"/>
    <w:basedOn w:val="Normal"/>
    <w:rsid w:val="001B4A3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84">
    <w:name w:val="xl84"/>
    <w:basedOn w:val="Normal"/>
    <w:rsid w:val="001B4A3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85">
    <w:name w:val="xl85"/>
    <w:basedOn w:val="Normal"/>
    <w:rsid w:val="001B4A3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86">
    <w:name w:val="xl86"/>
    <w:basedOn w:val="Normal"/>
    <w:rsid w:val="001B4A3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w:eastAsia="Times New Roman" w:hAnsi="Arial" w:cs="Arial"/>
      <w:sz w:val="20"/>
      <w:szCs w:val="20"/>
      <w:lang w:val="en-US"/>
      <w14:ligatures w14:val="none"/>
    </w:rPr>
  </w:style>
  <w:style w:type="paragraph" w:customStyle="1" w:styleId="xl87">
    <w:name w:val="xl87"/>
    <w:basedOn w:val="Normal"/>
    <w:rsid w:val="001B4A35"/>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Arial" w:eastAsia="Times New Roman" w:hAnsi="Arial" w:cs="Arial"/>
      <w:sz w:val="20"/>
      <w:szCs w:val="20"/>
      <w:lang w:val="en-US"/>
      <w14:ligatures w14:val="none"/>
    </w:rPr>
  </w:style>
  <w:style w:type="paragraph" w:customStyle="1" w:styleId="Default">
    <w:name w:val="Default"/>
    <w:rsid w:val="009824CF"/>
    <w:pPr>
      <w:autoSpaceDE w:val="0"/>
      <w:autoSpaceDN w:val="0"/>
      <w:adjustRightInd w:val="0"/>
      <w:spacing w:after="0" w:line="240" w:lineRule="auto"/>
    </w:pPr>
    <w:rPr>
      <w:rFonts w:ascii="Calibri" w:hAnsi="Calibri" w:cs="Calibri"/>
      <w:color w:val="000000"/>
      <w:lang w:val="en-GB"/>
    </w:rPr>
  </w:style>
  <w:style w:type="paragraph" w:styleId="TOCHeading">
    <w:name w:val="TOC Heading"/>
    <w:basedOn w:val="Heading1"/>
    <w:next w:val="Normal"/>
    <w:uiPriority w:val="39"/>
    <w:unhideWhenUsed/>
    <w:qFormat/>
    <w:rsid w:val="003F3865"/>
    <w:pPr>
      <w:spacing w:before="240" w:after="0" w:line="245" w:lineRule="auto"/>
      <w:outlineLvl w:val="9"/>
    </w:pPr>
    <w:rPr>
      <w:rFonts w:asciiTheme="majorHAnsi" w:hAnsiTheme="majorHAnsi"/>
      <w:b/>
      <w:color w:val="0F4761" w:themeColor="accent1" w:themeShade="BF"/>
      <w:szCs w:val="32"/>
    </w:rPr>
  </w:style>
  <w:style w:type="numbering" w:customStyle="1" w:styleId="NoList1">
    <w:name w:val="No List1"/>
    <w:next w:val="NoList"/>
    <w:uiPriority w:val="99"/>
    <w:semiHidden/>
    <w:unhideWhenUsed/>
    <w:rsid w:val="003F3865"/>
  </w:style>
  <w:style w:type="table" w:customStyle="1" w:styleId="TableGrid1">
    <w:name w:val="Table Grid1"/>
    <w:basedOn w:val="TableNormal"/>
    <w:next w:val="TableGrid"/>
    <w:uiPriority w:val="39"/>
    <w:rsid w:val="003F3865"/>
    <w:pPr>
      <w:spacing w:after="0" w:line="360" w:lineRule="auto"/>
      <w:ind w:left="851"/>
      <w:jc w:val="both"/>
    </w:pPr>
    <w:rPr>
      <w:rFonts w:ascii="Times New Roman" w:eastAsia="Times New Roman" w:hAnsi="Times New Roman" w:cs="Times New Roman"/>
      <w:sz w:val="20"/>
      <w:szCs w:val="20"/>
      <w:lang w:val="hr-HR" w:eastAsia="hr-HR"/>
      <w14:ligatures w14:val="none"/>
    </w:rPr>
    <w:tblPr/>
  </w:style>
  <w:style w:type="numbering" w:customStyle="1" w:styleId="CurrentList1">
    <w:name w:val="Current List1"/>
    <w:uiPriority w:val="99"/>
    <w:rsid w:val="003F7C56"/>
    <w:pPr>
      <w:numPr>
        <w:numId w:val="3"/>
      </w:numPr>
    </w:pPr>
  </w:style>
  <w:style w:type="character" w:styleId="Strong">
    <w:name w:val="Strong"/>
    <w:basedOn w:val="DefaultParagraphFont"/>
    <w:uiPriority w:val="22"/>
    <w:qFormat/>
    <w:rsid w:val="00313AF9"/>
    <w:rPr>
      <w:b/>
      <w:bCs/>
    </w:rPr>
  </w:style>
  <w:style w:type="paragraph" w:customStyle="1" w:styleId="t-9-8-bez-uvl">
    <w:name w:val="t-9-8-bez-uvl"/>
    <w:basedOn w:val="Normal"/>
    <w:rsid w:val="00F6367C"/>
    <w:pPr>
      <w:spacing w:before="100" w:beforeAutospacing="1" w:after="100" w:afterAutospacing="1" w:line="240" w:lineRule="auto"/>
    </w:pPr>
    <w:rPr>
      <w:rFonts w:ascii="Times New Roman" w:eastAsia="Times New Roman" w:hAnsi="Times New Roman" w:cs="Times New Roman"/>
      <w:lang w:val="en-GB" w:eastAsia="en-GB"/>
      <w14:ligatures w14:val="none"/>
    </w:rPr>
  </w:style>
  <w:style w:type="table" w:customStyle="1" w:styleId="TableGrid2">
    <w:name w:val="Table Grid2"/>
    <w:basedOn w:val="TableNormal"/>
    <w:next w:val="TableGrid"/>
    <w:uiPriority w:val="59"/>
    <w:rsid w:val="00E63695"/>
    <w:pPr>
      <w:spacing w:after="0" w:line="240" w:lineRule="auto"/>
    </w:pPr>
    <w:rPr>
      <w:rFonts w:ascii="Times New Roman" w:eastAsia="Times New Roman" w:hAnsi="Times New Roman" w:cs="Times New Roman"/>
      <w:sz w:val="20"/>
      <w:szCs w:val="20"/>
      <w:lang w:val="hr-HR"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E4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7E4756"/>
    <w:pPr>
      <w:spacing w:after="0" w:line="240" w:lineRule="auto"/>
    </w:pPr>
    <w:rPr>
      <w:kern w:val="2"/>
      <w:sz w:val="22"/>
      <w:szCs w:val="22"/>
      <w:lang w:val="en-GB"/>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customStyle="1" w:styleId="TableGrid3">
    <w:name w:val="Table Grid3"/>
    <w:basedOn w:val="TableNormal"/>
    <w:next w:val="TableGrid"/>
    <w:uiPriority w:val="59"/>
    <w:rsid w:val="00E66E17"/>
    <w:pPr>
      <w:spacing w:after="0" w:line="240" w:lineRule="auto"/>
    </w:pPr>
    <w:rPr>
      <w:rFonts w:ascii="Times New Roman" w:eastAsia="Times New Roman" w:hAnsi="Times New Roman" w:cs="Times New Roman"/>
      <w:sz w:val="20"/>
      <w:szCs w:val="20"/>
      <w:lang w:val="hr-HR"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odyText">
    <w:name w:val="0_Body_Text"/>
    <w:link w:val="0BodyTextChar"/>
    <w:uiPriority w:val="99"/>
    <w:rsid w:val="00931510"/>
    <w:pPr>
      <w:spacing w:before="160" w:line="240" w:lineRule="auto"/>
      <w:jc w:val="both"/>
    </w:pPr>
    <w:rPr>
      <w:rFonts w:ascii="Times New Roman" w:eastAsia="MS Mincho" w:hAnsi="Times New Roman" w:cs="Times"/>
      <w:lang w:val="en-GB"/>
      <w14:ligatures w14:val="none"/>
    </w:rPr>
  </w:style>
  <w:style w:type="character" w:customStyle="1" w:styleId="0BodyTextChar">
    <w:name w:val="0_Body_Text Char"/>
    <w:basedOn w:val="DefaultParagraphFont"/>
    <w:link w:val="0BodyText"/>
    <w:uiPriority w:val="99"/>
    <w:locked/>
    <w:rsid w:val="00931510"/>
    <w:rPr>
      <w:rFonts w:ascii="Times New Roman" w:eastAsia="MS Mincho" w:hAnsi="Times New Roman" w:cs="Times"/>
      <w:lang w:val="en-GB"/>
      <w14:ligatures w14:val="none"/>
    </w:rPr>
  </w:style>
  <w:style w:type="table" w:customStyle="1" w:styleId="TableGrid4">
    <w:name w:val="Table Grid4"/>
    <w:basedOn w:val="TableNormal"/>
    <w:next w:val="TableGrid"/>
    <w:uiPriority w:val="39"/>
    <w:rsid w:val="002771AF"/>
    <w:pPr>
      <w:spacing w:after="0" w:line="240" w:lineRule="auto"/>
    </w:pPr>
    <w:rPr>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2">
    <w:name w:val="Current List2"/>
    <w:uiPriority w:val="99"/>
    <w:rsid w:val="0026628A"/>
    <w:pPr>
      <w:numPr>
        <w:numId w:val="5"/>
      </w:numPr>
    </w:pPr>
  </w:style>
  <w:style w:type="numbering" w:customStyle="1" w:styleId="CurrentList3">
    <w:name w:val="Current List3"/>
    <w:uiPriority w:val="99"/>
    <w:rsid w:val="0026628A"/>
    <w:pPr>
      <w:numPr>
        <w:numId w:val="6"/>
      </w:numPr>
    </w:pPr>
  </w:style>
  <w:style w:type="numbering" w:customStyle="1" w:styleId="CurrentList4">
    <w:name w:val="Current List4"/>
    <w:uiPriority w:val="99"/>
    <w:rsid w:val="00535715"/>
    <w:pPr>
      <w:numPr>
        <w:numId w:val="7"/>
      </w:numPr>
    </w:pPr>
  </w:style>
  <w:style w:type="numbering" w:customStyle="1" w:styleId="CurrentList5">
    <w:name w:val="Current List5"/>
    <w:uiPriority w:val="99"/>
    <w:rsid w:val="00140BD5"/>
    <w:pPr>
      <w:numPr>
        <w:numId w:val="8"/>
      </w:numPr>
    </w:pPr>
  </w:style>
  <w:style w:type="table" w:customStyle="1" w:styleId="TableGrid5">
    <w:name w:val="Table Grid5"/>
    <w:basedOn w:val="TableNormal"/>
    <w:next w:val="TableGrid"/>
    <w:uiPriority w:val="39"/>
    <w:rsid w:val="00EF0005"/>
    <w:pPr>
      <w:spacing w:after="0" w:line="240" w:lineRule="auto"/>
    </w:pPr>
    <w:rPr>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951E1"/>
    <w:rPr>
      <w:i/>
      <w:iCs/>
    </w:rPr>
  </w:style>
  <w:style w:type="table" w:customStyle="1" w:styleId="TableGrid7">
    <w:name w:val="Table Grid7"/>
    <w:basedOn w:val="TableNormal"/>
    <w:next w:val="TableGrid"/>
    <w:uiPriority w:val="39"/>
    <w:rsid w:val="00A3763B"/>
    <w:pPr>
      <w:spacing w:after="0" w:line="240" w:lineRule="auto"/>
    </w:pPr>
    <w:rPr>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373C8"/>
    <w:pPr>
      <w:spacing w:after="0" w:line="240" w:lineRule="auto"/>
    </w:pPr>
    <w:rPr>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VUCENINORMAL1">
    <w:name w:val="UVUCENI NORMAL 1"/>
    <w:basedOn w:val="Normal"/>
    <w:rsid w:val="00F76209"/>
    <w:pPr>
      <w:spacing w:after="120" w:line="264" w:lineRule="auto"/>
      <w:ind w:left="567"/>
    </w:pPr>
    <w:rPr>
      <w:rFonts w:ascii="Calibri" w:eastAsia="Times New Roman" w:hAnsi="Calibri" w:cs="Times New Roman"/>
      <w:sz w:val="20"/>
      <w:szCs w:val="20"/>
      <w:lang w:val="it-IT" w:eastAsia="hr-HR"/>
      <w14:ligatures w14:val="none"/>
    </w:rPr>
  </w:style>
  <w:style w:type="table" w:customStyle="1" w:styleId="TableGrid8">
    <w:name w:val="Table Grid8"/>
    <w:basedOn w:val="TableNormal"/>
    <w:next w:val="TableGrid"/>
    <w:uiPriority w:val="39"/>
    <w:rsid w:val="009C524D"/>
    <w:pPr>
      <w:spacing w:after="0" w:line="240" w:lineRule="auto"/>
    </w:pPr>
    <w:rPr>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5366B"/>
    <w:pPr>
      <w:spacing w:after="0" w:line="240" w:lineRule="auto"/>
    </w:pPr>
    <w:rPr>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E20E9"/>
    <w:pPr>
      <w:spacing w:after="0" w:line="240" w:lineRule="auto"/>
    </w:pPr>
    <w:rPr>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006F2"/>
    <w:pPr>
      <w:spacing w:after="0" w:line="240" w:lineRule="auto"/>
    </w:pPr>
    <w:rPr>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B21BF"/>
    <w:pPr>
      <w:spacing w:after="0" w:line="240" w:lineRule="auto"/>
    </w:pPr>
    <w:rPr>
      <w:kern w:val="2"/>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80EE4"/>
    <w:pPr>
      <w:spacing w:before="100" w:beforeAutospacing="1" w:after="100" w:afterAutospacing="1" w:line="240" w:lineRule="auto"/>
    </w:pPr>
    <w:rPr>
      <w:rFonts w:ascii="Times New Roman" w:eastAsia="Times New Roman" w:hAnsi="Times New Roman" w:cs="Times New Roman"/>
      <w:lang w:val="en-GB" w:eastAsia="en-GB"/>
      <w14:ligatures w14:val="none"/>
    </w:rPr>
  </w:style>
  <w:style w:type="character" w:customStyle="1" w:styleId="cf01">
    <w:name w:val="cf01"/>
    <w:basedOn w:val="DefaultParagraphFont"/>
    <w:rsid w:val="00680EE4"/>
    <w:rPr>
      <w:rFonts w:ascii="Segoe UI" w:hAnsi="Segoe UI" w:cs="Segoe UI" w:hint="default"/>
      <w:sz w:val="18"/>
      <w:szCs w:val="18"/>
    </w:rPr>
  </w:style>
  <w:style w:type="paragraph" w:styleId="Revision">
    <w:name w:val="Revision"/>
    <w:hidden/>
    <w:uiPriority w:val="99"/>
    <w:semiHidden/>
    <w:rsid w:val="00256111"/>
    <w:pPr>
      <w:spacing w:after="0" w:line="240" w:lineRule="auto"/>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973">
      <w:bodyDiv w:val="1"/>
      <w:marLeft w:val="0"/>
      <w:marRight w:val="0"/>
      <w:marTop w:val="0"/>
      <w:marBottom w:val="0"/>
      <w:divBdr>
        <w:top w:val="none" w:sz="0" w:space="0" w:color="auto"/>
        <w:left w:val="none" w:sz="0" w:space="0" w:color="auto"/>
        <w:bottom w:val="none" w:sz="0" w:space="0" w:color="auto"/>
        <w:right w:val="none" w:sz="0" w:space="0" w:color="auto"/>
      </w:divBdr>
    </w:div>
    <w:div w:id="12919584">
      <w:bodyDiv w:val="1"/>
      <w:marLeft w:val="0"/>
      <w:marRight w:val="0"/>
      <w:marTop w:val="0"/>
      <w:marBottom w:val="0"/>
      <w:divBdr>
        <w:top w:val="none" w:sz="0" w:space="0" w:color="auto"/>
        <w:left w:val="none" w:sz="0" w:space="0" w:color="auto"/>
        <w:bottom w:val="none" w:sz="0" w:space="0" w:color="auto"/>
        <w:right w:val="none" w:sz="0" w:space="0" w:color="auto"/>
      </w:divBdr>
    </w:div>
    <w:div w:id="16349634">
      <w:bodyDiv w:val="1"/>
      <w:marLeft w:val="0"/>
      <w:marRight w:val="0"/>
      <w:marTop w:val="0"/>
      <w:marBottom w:val="0"/>
      <w:divBdr>
        <w:top w:val="none" w:sz="0" w:space="0" w:color="auto"/>
        <w:left w:val="none" w:sz="0" w:space="0" w:color="auto"/>
        <w:bottom w:val="none" w:sz="0" w:space="0" w:color="auto"/>
        <w:right w:val="none" w:sz="0" w:space="0" w:color="auto"/>
      </w:divBdr>
    </w:div>
    <w:div w:id="35547673">
      <w:bodyDiv w:val="1"/>
      <w:marLeft w:val="0"/>
      <w:marRight w:val="0"/>
      <w:marTop w:val="0"/>
      <w:marBottom w:val="0"/>
      <w:divBdr>
        <w:top w:val="none" w:sz="0" w:space="0" w:color="auto"/>
        <w:left w:val="none" w:sz="0" w:space="0" w:color="auto"/>
        <w:bottom w:val="none" w:sz="0" w:space="0" w:color="auto"/>
        <w:right w:val="none" w:sz="0" w:space="0" w:color="auto"/>
      </w:divBdr>
    </w:div>
    <w:div w:id="41641935">
      <w:bodyDiv w:val="1"/>
      <w:marLeft w:val="0"/>
      <w:marRight w:val="0"/>
      <w:marTop w:val="0"/>
      <w:marBottom w:val="0"/>
      <w:divBdr>
        <w:top w:val="none" w:sz="0" w:space="0" w:color="auto"/>
        <w:left w:val="none" w:sz="0" w:space="0" w:color="auto"/>
        <w:bottom w:val="none" w:sz="0" w:space="0" w:color="auto"/>
        <w:right w:val="none" w:sz="0" w:space="0" w:color="auto"/>
      </w:divBdr>
    </w:div>
    <w:div w:id="45109252">
      <w:bodyDiv w:val="1"/>
      <w:marLeft w:val="0"/>
      <w:marRight w:val="0"/>
      <w:marTop w:val="0"/>
      <w:marBottom w:val="0"/>
      <w:divBdr>
        <w:top w:val="none" w:sz="0" w:space="0" w:color="auto"/>
        <w:left w:val="none" w:sz="0" w:space="0" w:color="auto"/>
        <w:bottom w:val="none" w:sz="0" w:space="0" w:color="auto"/>
        <w:right w:val="none" w:sz="0" w:space="0" w:color="auto"/>
      </w:divBdr>
    </w:div>
    <w:div w:id="50079446">
      <w:bodyDiv w:val="1"/>
      <w:marLeft w:val="0"/>
      <w:marRight w:val="0"/>
      <w:marTop w:val="0"/>
      <w:marBottom w:val="0"/>
      <w:divBdr>
        <w:top w:val="none" w:sz="0" w:space="0" w:color="auto"/>
        <w:left w:val="none" w:sz="0" w:space="0" w:color="auto"/>
        <w:bottom w:val="none" w:sz="0" w:space="0" w:color="auto"/>
        <w:right w:val="none" w:sz="0" w:space="0" w:color="auto"/>
      </w:divBdr>
    </w:div>
    <w:div w:id="56512044">
      <w:bodyDiv w:val="1"/>
      <w:marLeft w:val="0"/>
      <w:marRight w:val="0"/>
      <w:marTop w:val="0"/>
      <w:marBottom w:val="0"/>
      <w:divBdr>
        <w:top w:val="none" w:sz="0" w:space="0" w:color="auto"/>
        <w:left w:val="none" w:sz="0" w:space="0" w:color="auto"/>
        <w:bottom w:val="none" w:sz="0" w:space="0" w:color="auto"/>
        <w:right w:val="none" w:sz="0" w:space="0" w:color="auto"/>
      </w:divBdr>
    </w:div>
    <w:div w:id="108396833">
      <w:bodyDiv w:val="1"/>
      <w:marLeft w:val="0"/>
      <w:marRight w:val="0"/>
      <w:marTop w:val="0"/>
      <w:marBottom w:val="0"/>
      <w:divBdr>
        <w:top w:val="none" w:sz="0" w:space="0" w:color="auto"/>
        <w:left w:val="none" w:sz="0" w:space="0" w:color="auto"/>
        <w:bottom w:val="none" w:sz="0" w:space="0" w:color="auto"/>
        <w:right w:val="none" w:sz="0" w:space="0" w:color="auto"/>
      </w:divBdr>
    </w:div>
    <w:div w:id="125006123">
      <w:bodyDiv w:val="1"/>
      <w:marLeft w:val="0"/>
      <w:marRight w:val="0"/>
      <w:marTop w:val="0"/>
      <w:marBottom w:val="0"/>
      <w:divBdr>
        <w:top w:val="none" w:sz="0" w:space="0" w:color="auto"/>
        <w:left w:val="none" w:sz="0" w:space="0" w:color="auto"/>
        <w:bottom w:val="none" w:sz="0" w:space="0" w:color="auto"/>
        <w:right w:val="none" w:sz="0" w:space="0" w:color="auto"/>
      </w:divBdr>
    </w:div>
    <w:div w:id="132140077">
      <w:bodyDiv w:val="1"/>
      <w:marLeft w:val="0"/>
      <w:marRight w:val="0"/>
      <w:marTop w:val="0"/>
      <w:marBottom w:val="0"/>
      <w:divBdr>
        <w:top w:val="none" w:sz="0" w:space="0" w:color="auto"/>
        <w:left w:val="none" w:sz="0" w:space="0" w:color="auto"/>
        <w:bottom w:val="none" w:sz="0" w:space="0" w:color="auto"/>
        <w:right w:val="none" w:sz="0" w:space="0" w:color="auto"/>
      </w:divBdr>
    </w:div>
    <w:div w:id="144902193">
      <w:bodyDiv w:val="1"/>
      <w:marLeft w:val="0"/>
      <w:marRight w:val="0"/>
      <w:marTop w:val="0"/>
      <w:marBottom w:val="0"/>
      <w:divBdr>
        <w:top w:val="none" w:sz="0" w:space="0" w:color="auto"/>
        <w:left w:val="none" w:sz="0" w:space="0" w:color="auto"/>
        <w:bottom w:val="none" w:sz="0" w:space="0" w:color="auto"/>
        <w:right w:val="none" w:sz="0" w:space="0" w:color="auto"/>
      </w:divBdr>
    </w:div>
    <w:div w:id="147328783">
      <w:bodyDiv w:val="1"/>
      <w:marLeft w:val="0"/>
      <w:marRight w:val="0"/>
      <w:marTop w:val="0"/>
      <w:marBottom w:val="0"/>
      <w:divBdr>
        <w:top w:val="none" w:sz="0" w:space="0" w:color="auto"/>
        <w:left w:val="none" w:sz="0" w:space="0" w:color="auto"/>
        <w:bottom w:val="none" w:sz="0" w:space="0" w:color="auto"/>
        <w:right w:val="none" w:sz="0" w:space="0" w:color="auto"/>
      </w:divBdr>
    </w:div>
    <w:div w:id="179515063">
      <w:bodyDiv w:val="1"/>
      <w:marLeft w:val="0"/>
      <w:marRight w:val="0"/>
      <w:marTop w:val="0"/>
      <w:marBottom w:val="0"/>
      <w:divBdr>
        <w:top w:val="none" w:sz="0" w:space="0" w:color="auto"/>
        <w:left w:val="none" w:sz="0" w:space="0" w:color="auto"/>
        <w:bottom w:val="none" w:sz="0" w:space="0" w:color="auto"/>
        <w:right w:val="none" w:sz="0" w:space="0" w:color="auto"/>
      </w:divBdr>
    </w:div>
    <w:div w:id="184487653">
      <w:bodyDiv w:val="1"/>
      <w:marLeft w:val="0"/>
      <w:marRight w:val="0"/>
      <w:marTop w:val="0"/>
      <w:marBottom w:val="0"/>
      <w:divBdr>
        <w:top w:val="none" w:sz="0" w:space="0" w:color="auto"/>
        <w:left w:val="none" w:sz="0" w:space="0" w:color="auto"/>
        <w:bottom w:val="none" w:sz="0" w:space="0" w:color="auto"/>
        <w:right w:val="none" w:sz="0" w:space="0" w:color="auto"/>
      </w:divBdr>
    </w:div>
    <w:div w:id="201291216">
      <w:bodyDiv w:val="1"/>
      <w:marLeft w:val="0"/>
      <w:marRight w:val="0"/>
      <w:marTop w:val="0"/>
      <w:marBottom w:val="0"/>
      <w:divBdr>
        <w:top w:val="none" w:sz="0" w:space="0" w:color="auto"/>
        <w:left w:val="none" w:sz="0" w:space="0" w:color="auto"/>
        <w:bottom w:val="none" w:sz="0" w:space="0" w:color="auto"/>
        <w:right w:val="none" w:sz="0" w:space="0" w:color="auto"/>
      </w:divBdr>
    </w:div>
    <w:div w:id="240019525">
      <w:bodyDiv w:val="1"/>
      <w:marLeft w:val="0"/>
      <w:marRight w:val="0"/>
      <w:marTop w:val="0"/>
      <w:marBottom w:val="0"/>
      <w:divBdr>
        <w:top w:val="none" w:sz="0" w:space="0" w:color="auto"/>
        <w:left w:val="none" w:sz="0" w:space="0" w:color="auto"/>
        <w:bottom w:val="none" w:sz="0" w:space="0" w:color="auto"/>
        <w:right w:val="none" w:sz="0" w:space="0" w:color="auto"/>
      </w:divBdr>
    </w:div>
    <w:div w:id="256451725">
      <w:bodyDiv w:val="1"/>
      <w:marLeft w:val="0"/>
      <w:marRight w:val="0"/>
      <w:marTop w:val="0"/>
      <w:marBottom w:val="0"/>
      <w:divBdr>
        <w:top w:val="none" w:sz="0" w:space="0" w:color="auto"/>
        <w:left w:val="none" w:sz="0" w:space="0" w:color="auto"/>
        <w:bottom w:val="none" w:sz="0" w:space="0" w:color="auto"/>
        <w:right w:val="none" w:sz="0" w:space="0" w:color="auto"/>
      </w:divBdr>
    </w:div>
    <w:div w:id="276958951">
      <w:bodyDiv w:val="1"/>
      <w:marLeft w:val="0"/>
      <w:marRight w:val="0"/>
      <w:marTop w:val="0"/>
      <w:marBottom w:val="0"/>
      <w:divBdr>
        <w:top w:val="none" w:sz="0" w:space="0" w:color="auto"/>
        <w:left w:val="none" w:sz="0" w:space="0" w:color="auto"/>
        <w:bottom w:val="none" w:sz="0" w:space="0" w:color="auto"/>
        <w:right w:val="none" w:sz="0" w:space="0" w:color="auto"/>
      </w:divBdr>
    </w:div>
    <w:div w:id="278336085">
      <w:bodyDiv w:val="1"/>
      <w:marLeft w:val="0"/>
      <w:marRight w:val="0"/>
      <w:marTop w:val="0"/>
      <w:marBottom w:val="0"/>
      <w:divBdr>
        <w:top w:val="none" w:sz="0" w:space="0" w:color="auto"/>
        <w:left w:val="none" w:sz="0" w:space="0" w:color="auto"/>
        <w:bottom w:val="none" w:sz="0" w:space="0" w:color="auto"/>
        <w:right w:val="none" w:sz="0" w:space="0" w:color="auto"/>
      </w:divBdr>
    </w:div>
    <w:div w:id="300884091">
      <w:bodyDiv w:val="1"/>
      <w:marLeft w:val="0"/>
      <w:marRight w:val="0"/>
      <w:marTop w:val="0"/>
      <w:marBottom w:val="0"/>
      <w:divBdr>
        <w:top w:val="none" w:sz="0" w:space="0" w:color="auto"/>
        <w:left w:val="none" w:sz="0" w:space="0" w:color="auto"/>
        <w:bottom w:val="none" w:sz="0" w:space="0" w:color="auto"/>
        <w:right w:val="none" w:sz="0" w:space="0" w:color="auto"/>
      </w:divBdr>
    </w:div>
    <w:div w:id="312216438">
      <w:bodyDiv w:val="1"/>
      <w:marLeft w:val="0"/>
      <w:marRight w:val="0"/>
      <w:marTop w:val="0"/>
      <w:marBottom w:val="0"/>
      <w:divBdr>
        <w:top w:val="none" w:sz="0" w:space="0" w:color="auto"/>
        <w:left w:val="none" w:sz="0" w:space="0" w:color="auto"/>
        <w:bottom w:val="none" w:sz="0" w:space="0" w:color="auto"/>
        <w:right w:val="none" w:sz="0" w:space="0" w:color="auto"/>
      </w:divBdr>
    </w:div>
    <w:div w:id="328560843">
      <w:bodyDiv w:val="1"/>
      <w:marLeft w:val="0"/>
      <w:marRight w:val="0"/>
      <w:marTop w:val="0"/>
      <w:marBottom w:val="0"/>
      <w:divBdr>
        <w:top w:val="none" w:sz="0" w:space="0" w:color="auto"/>
        <w:left w:val="none" w:sz="0" w:space="0" w:color="auto"/>
        <w:bottom w:val="none" w:sz="0" w:space="0" w:color="auto"/>
        <w:right w:val="none" w:sz="0" w:space="0" w:color="auto"/>
      </w:divBdr>
    </w:div>
    <w:div w:id="357974526">
      <w:bodyDiv w:val="1"/>
      <w:marLeft w:val="0"/>
      <w:marRight w:val="0"/>
      <w:marTop w:val="0"/>
      <w:marBottom w:val="0"/>
      <w:divBdr>
        <w:top w:val="none" w:sz="0" w:space="0" w:color="auto"/>
        <w:left w:val="none" w:sz="0" w:space="0" w:color="auto"/>
        <w:bottom w:val="none" w:sz="0" w:space="0" w:color="auto"/>
        <w:right w:val="none" w:sz="0" w:space="0" w:color="auto"/>
      </w:divBdr>
    </w:div>
    <w:div w:id="361442311">
      <w:bodyDiv w:val="1"/>
      <w:marLeft w:val="0"/>
      <w:marRight w:val="0"/>
      <w:marTop w:val="0"/>
      <w:marBottom w:val="0"/>
      <w:divBdr>
        <w:top w:val="none" w:sz="0" w:space="0" w:color="auto"/>
        <w:left w:val="none" w:sz="0" w:space="0" w:color="auto"/>
        <w:bottom w:val="none" w:sz="0" w:space="0" w:color="auto"/>
        <w:right w:val="none" w:sz="0" w:space="0" w:color="auto"/>
      </w:divBdr>
    </w:div>
    <w:div w:id="421343256">
      <w:bodyDiv w:val="1"/>
      <w:marLeft w:val="0"/>
      <w:marRight w:val="0"/>
      <w:marTop w:val="0"/>
      <w:marBottom w:val="0"/>
      <w:divBdr>
        <w:top w:val="none" w:sz="0" w:space="0" w:color="auto"/>
        <w:left w:val="none" w:sz="0" w:space="0" w:color="auto"/>
        <w:bottom w:val="none" w:sz="0" w:space="0" w:color="auto"/>
        <w:right w:val="none" w:sz="0" w:space="0" w:color="auto"/>
      </w:divBdr>
    </w:div>
    <w:div w:id="453984500">
      <w:bodyDiv w:val="1"/>
      <w:marLeft w:val="0"/>
      <w:marRight w:val="0"/>
      <w:marTop w:val="0"/>
      <w:marBottom w:val="0"/>
      <w:divBdr>
        <w:top w:val="none" w:sz="0" w:space="0" w:color="auto"/>
        <w:left w:val="none" w:sz="0" w:space="0" w:color="auto"/>
        <w:bottom w:val="none" w:sz="0" w:space="0" w:color="auto"/>
        <w:right w:val="none" w:sz="0" w:space="0" w:color="auto"/>
      </w:divBdr>
    </w:div>
    <w:div w:id="488987223">
      <w:bodyDiv w:val="1"/>
      <w:marLeft w:val="0"/>
      <w:marRight w:val="0"/>
      <w:marTop w:val="0"/>
      <w:marBottom w:val="0"/>
      <w:divBdr>
        <w:top w:val="none" w:sz="0" w:space="0" w:color="auto"/>
        <w:left w:val="none" w:sz="0" w:space="0" w:color="auto"/>
        <w:bottom w:val="none" w:sz="0" w:space="0" w:color="auto"/>
        <w:right w:val="none" w:sz="0" w:space="0" w:color="auto"/>
      </w:divBdr>
    </w:div>
    <w:div w:id="489060592">
      <w:bodyDiv w:val="1"/>
      <w:marLeft w:val="0"/>
      <w:marRight w:val="0"/>
      <w:marTop w:val="0"/>
      <w:marBottom w:val="0"/>
      <w:divBdr>
        <w:top w:val="none" w:sz="0" w:space="0" w:color="auto"/>
        <w:left w:val="none" w:sz="0" w:space="0" w:color="auto"/>
        <w:bottom w:val="none" w:sz="0" w:space="0" w:color="auto"/>
        <w:right w:val="none" w:sz="0" w:space="0" w:color="auto"/>
      </w:divBdr>
    </w:div>
    <w:div w:id="512838134">
      <w:bodyDiv w:val="1"/>
      <w:marLeft w:val="0"/>
      <w:marRight w:val="0"/>
      <w:marTop w:val="0"/>
      <w:marBottom w:val="0"/>
      <w:divBdr>
        <w:top w:val="none" w:sz="0" w:space="0" w:color="auto"/>
        <w:left w:val="none" w:sz="0" w:space="0" w:color="auto"/>
        <w:bottom w:val="none" w:sz="0" w:space="0" w:color="auto"/>
        <w:right w:val="none" w:sz="0" w:space="0" w:color="auto"/>
      </w:divBdr>
    </w:div>
    <w:div w:id="527565927">
      <w:bodyDiv w:val="1"/>
      <w:marLeft w:val="0"/>
      <w:marRight w:val="0"/>
      <w:marTop w:val="0"/>
      <w:marBottom w:val="0"/>
      <w:divBdr>
        <w:top w:val="none" w:sz="0" w:space="0" w:color="auto"/>
        <w:left w:val="none" w:sz="0" w:space="0" w:color="auto"/>
        <w:bottom w:val="none" w:sz="0" w:space="0" w:color="auto"/>
        <w:right w:val="none" w:sz="0" w:space="0" w:color="auto"/>
      </w:divBdr>
    </w:div>
    <w:div w:id="531655783">
      <w:bodyDiv w:val="1"/>
      <w:marLeft w:val="0"/>
      <w:marRight w:val="0"/>
      <w:marTop w:val="0"/>
      <w:marBottom w:val="0"/>
      <w:divBdr>
        <w:top w:val="none" w:sz="0" w:space="0" w:color="auto"/>
        <w:left w:val="none" w:sz="0" w:space="0" w:color="auto"/>
        <w:bottom w:val="none" w:sz="0" w:space="0" w:color="auto"/>
        <w:right w:val="none" w:sz="0" w:space="0" w:color="auto"/>
      </w:divBdr>
    </w:div>
    <w:div w:id="570970008">
      <w:bodyDiv w:val="1"/>
      <w:marLeft w:val="0"/>
      <w:marRight w:val="0"/>
      <w:marTop w:val="0"/>
      <w:marBottom w:val="0"/>
      <w:divBdr>
        <w:top w:val="none" w:sz="0" w:space="0" w:color="auto"/>
        <w:left w:val="none" w:sz="0" w:space="0" w:color="auto"/>
        <w:bottom w:val="none" w:sz="0" w:space="0" w:color="auto"/>
        <w:right w:val="none" w:sz="0" w:space="0" w:color="auto"/>
      </w:divBdr>
    </w:div>
    <w:div w:id="593976262">
      <w:bodyDiv w:val="1"/>
      <w:marLeft w:val="0"/>
      <w:marRight w:val="0"/>
      <w:marTop w:val="0"/>
      <w:marBottom w:val="0"/>
      <w:divBdr>
        <w:top w:val="none" w:sz="0" w:space="0" w:color="auto"/>
        <w:left w:val="none" w:sz="0" w:space="0" w:color="auto"/>
        <w:bottom w:val="none" w:sz="0" w:space="0" w:color="auto"/>
        <w:right w:val="none" w:sz="0" w:space="0" w:color="auto"/>
      </w:divBdr>
    </w:div>
    <w:div w:id="607394954">
      <w:bodyDiv w:val="1"/>
      <w:marLeft w:val="0"/>
      <w:marRight w:val="0"/>
      <w:marTop w:val="0"/>
      <w:marBottom w:val="0"/>
      <w:divBdr>
        <w:top w:val="none" w:sz="0" w:space="0" w:color="auto"/>
        <w:left w:val="none" w:sz="0" w:space="0" w:color="auto"/>
        <w:bottom w:val="none" w:sz="0" w:space="0" w:color="auto"/>
        <w:right w:val="none" w:sz="0" w:space="0" w:color="auto"/>
      </w:divBdr>
    </w:div>
    <w:div w:id="668291563">
      <w:bodyDiv w:val="1"/>
      <w:marLeft w:val="0"/>
      <w:marRight w:val="0"/>
      <w:marTop w:val="0"/>
      <w:marBottom w:val="0"/>
      <w:divBdr>
        <w:top w:val="none" w:sz="0" w:space="0" w:color="auto"/>
        <w:left w:val="none" w:sz="0" w:space="0" w:color="auto"/>
        <w:bottom w:val="none" w:sz="0" w:space="0" w:color="auto"/>
        <w:right w:val="none" w:sz="0" w:space="0" w:color="auto"/>
      </w:divBdr>
    </w:div>
    <w:div w:id="669866375">
      <w:bodyDiv w:val="1"/>
      <w:marLeft w:val="0"/>
      <w:marRight w:val="0"/>
      <w:marTop w:val="0"/>
      <w:marBottom w:val="0"/>
      <w:divBdr>
        <w:top w:val="none" w:sz="0" w:space="0" w:color="auto"/>
        <w:left w:val="none" w:sz="0" w:space="0" w:color="auto"/>
        <w:bottom w:val="none" w:sz="0" w:space="0" w:color="auto"/>
        <w:right w:val="none" w:sz="0" w:space="0" w:color="auto"/>
      </w:divBdr>
    </w:div>
    <w:div w:id="676008324">
      <w:bodyDiv w:val="1"/>
      <w:marLeft w:val="0"/>
      <w:marRight w:val="0"/>
      <w:marTop w:val="0"/>
      <w:marBottom w:val="0"/>
      <w:divBdr>
        <w:top w:val="none" w:sz="0" w:space="0" w:color="auto"/>
        <w:left w:val="none" w:sz="0" w:space="0" w:color="auto"/>
        <w:bottom w:val="none" w:sz="0" w:space="0" w:color="auto"/>
        <w:right w:val="none" w:sz="0" w:space="0" w:color="auto"/>
      </w:divBdr>
    </w:div>
    <w:div w:id="678044977">
      <w:bodyDiv w:val="1"/>
      <w:marLeft w:val="0"/>
      <w:marRight w:val="0"/>
      <w:marTop w:val="0"/>
      <w:marBottom w:val="0"/>
      <w:divBdr>
        <w:top w:val="none" w:sz="0" w:space="0" w:color="auto"/>
        <w:left w:val="none" w:sz="0" w:space="0" w:color="auto"/>
        <w:bottom w:val="none" w:sz="0" w:space="0" w:color="auto"/>
        <w:right w:val="none" w:sz="0" w:space="0" w:color="auto"/>
      </w:divBdr>
    </w:div>
    <w:div w:id="682172846">
      <w:bodyDiv w:val="1"/>
      <w:marLeft w:val="0"/>
      <w:marRight w:val="0"/>
      <w:marTop w:val="0"/>
      <w:marBottom w:val="0"/>
      <w:divBdr>
        <w:top w:val="none" w:sz="0" w:space="0" w:color="auto"/>
        <w:left w:val="none" w:sz="0" w:space="0" w:color="auto"/>
        <w:bottom w:val="none" w:sz="0" w:space="0" w:color="auto"/>
        <w:right w:val="none" w:sz="0" w:space="0" w:color="auto"/>
      </w:divBdr>
    </w:div>
    <w:div w:id="738291904">
      <w:bodyDiv w:val="1"/>
      <w:marLeft w:val="0"/>
      <w:marRight w:val="0"/>
      <w:marTop w:val="0"/>
      <w:marBottom w:val="0"/>
      <w:divBdr>
        <w:top w:val="none" w:sz="0" w:space="0" w:color="auto"/>
        <w:left w:val="none" w:sz="0" w:space="0" w:color="auto"/>
        <w:bottom w:val="none" w:sz="0" w:space="0" w:color="auto"/>
        <w:right w:val="none" w:sz="0" w:space="0" w:color="auto"/>
      </w:divBdr>
    </w:div>
    <w:div w:id="742289851">
      <w:bodyDiv w:val="1"/>
      <w:marLeft w:val="0"/>
      <w:marRight w:val="0"/>
      <w:marTop w:val="0"/>
      <w:marBottom w:val="0"/>
      <w:divBdr>
        <w:top w:val="none" w:sz="0" w:space="0" w:color="auto"/>
        <w:left w:val="none" w:sz="0" w:space="0" w:color="auto"/>
        <w:bottom w:val="none" w:sz="0" w:space="0" w:color="auto"/>
        <w:right w:val="none" w:sz="0" w:space="0" w:color="auto"/>
      </w:divBdr>
    </w:div>
    <w:div w:id="765808982">
      <w:bodyDiv w:val="1"/>
      <w:marLeft w:val="0"/>
      <w:marRight w:val="0"/>
      <w:marTop w:val="0"/>
      <w:marBottom w:val="0"/>
      <w:divBdr>
        <w:top w:val="none" w:sz="0" w:space="0" w:color="auto"/>
        <w:left w:val="none" w:sz="0" w:space="0" w:color="auto"/>
        <w:bottom w:val="none" w:sz="0" w:space="0" w:color="auto"/>
        <w:right w:val="none" w:sz="0" w:space="0" w:color="auto"/>
      </w:divBdr>
    </w:div>
    <w:div w:id="768234201">
      <w:bodyDiv w:val="1"/>
      <w:marLeft w:val="0"/>
      <w:marRight w:val="0"/>
      <w:marTop w:val="0"/>
      <w:marBottom w:val="0"/>
      <w:divBdr>
        <w:top w:val="none" w:sz="0" w:space="0" w:color="auto"/>
        <w:left w:val="none" w:sz="0" w:space="0" w:color="auto"/>
        <w:bottom w:val="none" w:sz="0" w:space="0" w:color="auto"/>
        <w:right w:val="none" w:sz="0" w:space="0" w:color="auto"/>
      </w:divBdr>
    </w:div>
    <w:div w:id="791020091">
      <w:bodyDiv w:val="1"/>
      <w:marLeft w:val="0"/>
      <w:marRight w:val="0"/>
      <w:marTop w:val="0"/>
      <w:marBottom w:val="0"/>
      <w:divBdr>
        <w:top w:val="none" w:sz="0" w:space="0" w:color="auto"/>
        <w:left w:val="none" w:sz="0" w:space="0" w:color="auto"/>
        <w:bottom w:val="none" w:sz="0" w:space="0" w:color="auto"/>
        <w:right w:val="none" w:sz="0" w:space="0" w:color="auto"/>
      </w:divBdr>
    </w:div>
    <w:div w:id="798914528">
      <w:bodyDiv w:val="1"/>
      <w:marLeft w:val="0"/>
      <w:marRight w:val="0"/>
      <w:marTop w:val="0"/>
      <w:marBottom w:val="0"/>
      <w:divBdr>
        <w:top w:val="none" w:sz="0" w:space="0" w:color="auto"/>
        <w:left w:val="none" w:sz="0" w:space="0" w:color="auto"/>
        <w:bottom w:val="none" w:sz="0" w:space="0" w:color="auto"/>
        <w:right w:val="none" w:sz="0" w:space="0" w:color="auto"/>
      </w:divBdr>
    </w:div>
    <w:div w:id="863591661">
      <w:bodyDiv w:val="1"/>
      <w:marLeft w:val="0"/>
      <w:marRight w:val="0"/>
      <w:marTop w:val="0"/>
      <w:marBottom w:val="0"/>
      <w:divBdr>
        <w:top w:val="none" w:sz="0" w:space="0" w:color="auto"/>
        <w:left w:val="none" w:sz="0" w:space="0" w:color="auto"/>
        <w:bottom w:val="none" w:sz="0" w:space="0" w:color="auto"/>
        <w:right w:val="none" w:sz="0" w:space="0" w:color="auto"/>
      </w:divBdr>
    </w:div>
    <w:div w:id="870218978">
      <w:bodyDiv w:val="1"/>
      <w:marLeft w:val="0"/>
      <w:marRight w:val="0"/>
      <w:marTop w:val="0"/>
      <w:marBottom w:val="0"/>
      <w:divBdr>
        <w:top w:val="none" w:sz="0" w:space="0" w:color="auto"/>
        <w:left w:val="none" w:sz="0" w:space="0" w:color="auto"/>
        <w:bottom w:val="none" w:sz="0" w:space="0" w:color="auto"/>
        <w:right w:val="none" w:sz="0" w:space="0" w:color="auto"/>
      </w:divBdr>
    </w:div>
    <w:div w:id="876158715">
      <w:bodyDiv w:val="1"/>
      <w:marLeft w:val="0"/>
      <w:marRight w:val="0"/>
      <w:marTop w:val="0"/>
      <w:marBottom w:val="0"/>
      <w:divBdr>
        <w:top w:val="none" w:sz="0" w:space="0" w:color="auto"/>
        <w:left w:val="none" w:sz="0" w:space="0" w:color="auto"/>
        <w:bottom w:val="none" w:sz="0" w:space="0" w:color="auto"/>
        <w:right w:val="none" w:sz="0" w:space="0" w:color="auto"/>
      </w:divBdr>
    </w:div>
    <w:div w:id="884608032">
      <w:bodyDiv w:val="1"/>
      <w:marLeft w:val="0"/>
      <w:marRight w:val="0"/>
      <w:marTop w:val="0"/>
      <w:marBottom w:val="0"/>
      <w:divBdr>
        <w:top w:val="none" w:sz="0" w:space="0" w:color="auto"/>
        <w:left w:val="none" w:sz="0" w:space="0" w:color="auto"/>
        <w:bottom w:val="none" w:sz="0" w:space="0" w:color="auto"/>
        <w:right w:val="none" w:sz="0" w:space="0" w:color="auto"/>
      </w:divBdr>
    </w:div>
    <w:div w:id="928587180">
      <w:bodyDiv w:val="1"/>
      <w:marLeft w:val="0"/>
      <w:marRight w:val="0"/>
      <w:marTop w:val="0"/>
      <w:marBottom w:val="0"/>
      <w:divBdr>
        <w:top w:val="none" w:sz="0" w:space="0" w:color="auto"/>
        <w:left w:val="none" w:sz="0" w:space="0" w:color="auto"/>
        <w:bottom w:val="none" w:sz="0" w:space="0" w:color="auto"/>
        <w:right w:val="none" w:sz="0" w:space="0" w:color="auto"/>
      </w:divBdr>
    </w:div>
    <w:div w:id="936640599">
      <w:bodyDiv w:val="1"/>
      <w:marLeft w:val="0"/>
      <w:marRight w:val="0"/>
      <w:marTop w:val="0"/>
      <w:marBottom w:val="0"/>
      <w:divBdr>
        <w:top w:val="none" w:sz="0" w:space="0" w:color="auto"/>
        <w:left w:val="none" w:sz="0" w:space="0" w:color="auto"/>
        <w:bottom w:val="none" w:sz="0" w:space="0" w:color="auto"/>
        <w:right w:val="none" w:sz="0" w:space="0" w:color="auto"/>
      </w:divBdr>
    </w:div>
    <w:div w:id="940452741">
      <w:bodyDiv w:val="1"/>
      <w:marLeft w:val="0"/>
      <w:marRight w:val="0"/>
      <w:marTop w:val="0"/>
      <w:marBottom w:val="0"/>
      <w:divBdr>
        <w:top w:val="none" w:sz="0" w:space="0" w:color="auto"/>
        <w:left w:val="none" w:sz="0" w:space="0" w:color="auto"/>
        <w:bottom w:val="none" w:sz="0" w:space="0" w:color="auto"/>
        <w:right w:val="none" w:sz="0" w:space="0" w:color="auto"/>
      </w:divBdr>
    </w:div>
    <w:div w:id="945582218">
      <w:bodyDiv w:val="1"/>
      <w:marLeft w:val="0"/>
      <w:marRight w:val="0"/>
      <w:marTop w:val="0"/>
      <w:marBottom w:val="0"/>
      <w:divBdr>
        <w:top w:val="none" w:sz="0" w:space="0" w:color="auto"/>
        <w:left w:val="none" w:sz="0" w:space="0" w:color="auto"/>
        <w:bottom w:val="none" w:sz="0" w:space="0" w:color="auto"/>
        <w:right w:val="none" w:sz="0" w:space="0" w:color="auto"/>
      </w:divBdr>
    </w:div>
    <w:div w:id="968165477">
      <w:bodyDiv w:val="1"/>
      <w:marLeft w:val="0"/>
      <w:marRight w:val="0"/>
      <w:marTop w:val="0"/>
      <w:marBottom w:val="0"/>
      <w:divBdr>
        <w:top w:val="none" w:sz="0" w:space="0" w:color="auto"/>
        <w:left w:val="none" w:sz="0" w:space="0" w:color="auto"/>
        <w:bottom w:val="none" w:sz="0" w:space="0" w:color="auto"/>
        <w:right w:val="none" w:sz="0" w:space="0" w:color="auto"/>
      </w:divBdr>
    </w:div>
    <w:div w:id="969745696">
      <w:bodyDiv w:val="1"/>
      <w:marLeft w:val="0"/>
      <w:marRight w:val="0"/>
      <w:marTop w:val="0"/>
      <w:marBottom w:val="0"/>
      <w:divBdr>
        <w:top w:val="none" w:sz="0" w:space="0" w:color="auto"/>
        <w:left w:val="none" w:sz="0" w:space="0" w:color="auto"/>
        <w:bottom w:val="none" w:sz="0" w:space="0" w:color="auto"/>
        <w:right w:val="none" w:sz="0" w:space="0" w:color="auto"/>
      </w:divBdr>
    </w:div>
    <w:div w:id="1024525602">
      <w:bodyDiv w:val="1"/>
      <w:marLeft w:val="0"/>
      <w:marRight w:val="0"/>
      <w:marTop w:val="0"/>
      <w:marBottom w:val="0"/>
      <w:divBdr>
        <w:top w:val="none" w:sz="0" w:space="0" w:color="auto"/>
        <w:left w:val="none" w:sz="0" w:space="0" w:color="auto"/>
        <w:bottom w:val="none" w:sz="0" w:space="0" w:color="auto"/>
        <w:right w:val="none" w:sz="0" w:space="0" w:color="auto"/>
      </w:divBdr>
    </w:div>
    <w:div w:id="1060324689">
      <w:bodyDiv w:val="1"/>
      <w:marLeft w:val="0"/>
      <w:marRight w:val="0"/>
      <w:marTop w:val="0"/>
      <w:marBottom w:val="0"/>
      <w:divBdr>
        <w:top w:val="none" w:sz="0" w:space="0" w:color="auto"/>
        <w:left w:val="none" w:sz="0" w:space="0" w:color="auto"/>
        <w:bottom w:val="none" w:sz="0" w:space="0" w:color="auto"/>
        <w:right w:val="none" w:sz="0" w:space="0" w:color="auto"/>
      </w:divBdr>
    </w:div>
    <w:div w:id="1063798131">
      <w:bodyDiv w:val="1"/>
      <w:marLeft w:val="0"/>
      <w:marRight w:val="0"/>
      <w:marTop w:val="0"/>
      <w:marBottom w:val="0"/>
      <w:divBdr>
        <w:top w:val="none" w:sz="0" w:space="0" w:color="auto"/>
        <w:left w:val="none" w:sz="0" w:space="0" w:color="auto"/>
        <w:bottom w:val="none" w:sz="0" w:space="0" w:color="auto"/>
        <w:right w:val="none" w:sz="0" w:space="0" w:color="auto"/>
      </w:divBdr>
    </w:div>
    <w:div w:id="1082724858">
      <w:bodyDiv w:val="1"/>
      <w:marLeft w:val="0"/>
      <w:marRight w:val="0"/>
      <w:marTop w:val="0"/>
      <w:marBottom w:val="0"/>
      <w:divBdr>
        <w:top w:val="none" w:sz="0" w:space="0" w:color="auto"/>
        <w:left w:val="none" w:sz="0" w:space="0" w:color="auto"/>
        <w:bottom w:val="none" w:sz="0" w:space="0" w:color="auto"/>
        <w:right w:val="none" w:sz="0" w:space="0" w:color="auto"/>
      </w:divBdr>
    </w:div>
    <w:div w:id="1091774237">
      <w:bodyDiv w:val="1"/>
      <w:marLeft w:val="0"/>
      <w:marRight w:val="0"/>
      <w:marTop w:val="0"/>
      <w:marBottom w:val="0"/>
      <w:divBdr>
        <w:top w:val="none" w:sz="0" w:space="0" w:color="auto"/>
        <w:left w:val="none" w:sz="0" w:space="0" w:color="auto"/>
        <w:bottom w:val="none" w:sz="0" w:space="0" w:color="auto"/>
        <w:right w:val="none" w:sz="0" w:space="0" w:color="auto"/>
      </w:divBdr>
    </w:div>
    <w:div w:id="1150092775">
      <w:bodyDiv w:val="1"/>
      <w:marLeft w:val="0"/>
      <w:marRight w:val="0"/>
      <w:marTop w:val="0"/>
      <w:marBottom w:val="0"/>
      <w:divBdr>
        <w:top w:val="none" w:sz="0" w:space="0" w:color="auto"/>
        <w:left w:val="none" w:sz="0" w:space="0" w:color="auto"/>
        <w:bottom w:val="none" w:sz="0" w:space="0" w:color="auto"/>
        <w:right w:val="none" w:sz="0" w:space="0" w:color="auto"/>
      </w:divBdr>
    </w:div>
    <w:div w:id="1157648269">
      <w:bodyDiv w:val="1"/>
      <w:marLeft w:val="0"/>
      <w:marRight w:val="0"/>
      <w:marTop w:val="0"/>
      <w:marBottom w:val="0"/>
      <w:divBdr>
        <w:top w:val="none" w:sz="0" w:space="0" w:color="auto"/>
        <w:left w:val="none" w:sz="0" w:space="0" w:color="auto"/>
        <w:bottom w:val="none" w:sz="0" w:space="0" w:color="auto"/>
        <w:right w:val="none" w:sz="0" w:space="0" w:color="auto"/>
      </w:divBdr>
    </w:div>
    <w:div w:id="1185097998">
      <w:bodyDiv w:val="1"/>
      <w:marLeft w:val="0"/>
      <w:marRight w:val="0"/>
      <w:marTop w:val="0"/>
      <w:marBottom w:val="0"/>
      <w:divBdr>
        <w:top w:val="none" w:sz="0" w:space="0" w:color="auto"/>
        <w:left w:val="none" w:sz="0" w:space="0" w:color="auto"/>
        <w:bottom w:val="none" w:sz="0" w:space="0" w:color="auto"/>
        <w:right w:val="none" w:sz="0" w:space="0" w:color="auto"/>
      </w:divBdr>
    </w:div>
    <w:div w:id="1234974067">
      <w:bodyDiv w:val="1"/>
      <w:marLeft w:val="0"/>
      <w:marRight w:val="0"/>
      <w:marTop w:val="0"/>
      <w:marBottom w:val="0"/>
      <w:divBdr>
        <w:top w:val="none" w:sz="0" w:space="0" w:color="auto"/>
        <w:left w:val="none" w:sz="0" w:space="0" w:color="auto"/>
        <w:bottom w:val="none" w:sz="0" w:space="0" w:color="auto"/>
        <w:right w:val="none" w:sz="0" w:space="0" w:color="auto"/>
      </w:divBdr>
    </w:div>
    <w:div w:id="1253126370">
      <w:bodyDiv w:val="1"/>
      <w:marLeft w:val="0"/>
      <w:marRight w:val="0"/>
      <w:marTop w:val="0"/>
      <w:marBottom w:val="0"/>
      <w:divBdr>
        <w:top w:val="none" w:sz="0" w:space="0" w:color="auto"/>
        <w:left w:val="none" w:sz="0" w:space="0" w:color="auto"/>
        <w:bottom w:val="none" w:sz="0" w:space="0" w:color="auto"/>
        <w:right w:val="none" w:sz="0" w:space="0" w:color="auto"/>
      </w:divBdr>
    </w:div>
    <w:div w:id="1305157166">
      <w:bodyDiv w:val="1"/>
      <w:marLeft w:val="0"/>
      <w:marRight w:val="0"/>
      <w:marTop w:val="0"/>
      <w:marBottom w:val="0"/>
      <w:divBdr>
        <w:top w:val="none" w:sz="0" w:space="0" w:color="auto"/>
        <w:left w:val="none" w:sz="0" w:space="0" w:color="auto"/>
        <w:bottom w:val="none" w:sz="0" w:space="0" w:color="auto"/>
        <w:right w:val="none" w:sz="0" w:space="0" w:color="auto"/>
      </w:divBdr>
    </w:div>
    <w:div w:id="1326010300">
      <w:bodyDiv w:val="1"/>
      <w:marLeft w:val="0"/>
      <w:marRight w:val="0"/>
      <w:marTop w:val="0"/>
      <w:marBottom w:val="0"/>
      <w:divBdr>
        <w:top w:val="none" w:sz="0" w:space="0" w:color="auto"/>
        <w:left w:val="none" w:sz="0" w:space="0" w:color="auto"/>
        <w:bottom w:val="none" w:sz="0" w:space="0" w:color="auto"/>
        <w:right w:val="none" w:sz="0" w:space="0" w:color="auto"/>
      </w:divBdr>
    </w:div>
    <w:div w:id="1326275624">
      <w:bodyDiv w:val="1"/>
      <w:marLeft w:val="0"/>
      <w:marRight w:val="0"/>
      <w:marTop w:val="0"/>
      <w:marBottom w:val="0"/>
      <w:divBdr>
        <w:top w:val="none" w:sz="0" w:space="0" w:color="auto"/>
        <w:left w:val="none" w:sz="0" w:space="0" w:color="auto"/>
        <w:bottom w:val="none" w:sz="0" w:space="0" w:color="auto"/>
        <w:right w:val="none" w:sz="0" w:space="0" w:color="auto"/>
      </w:divBdr>
    </w:div>
    <w:div w:id="1351297153">
      <w:bodyDiv w:val="1"/>
      <w:marLeft w:val="0"/>
      <w:marRight w:val="0"/>
      <w:marTop w:val="0"/>
      <w:marBottom w:val="0"/>
      <w:divBdr>
        <w:top w:val="none" w:sz="0" w:space="0" w:color="auto"/>
        <w:left w:val="none" w:sz="0" w:space="0" w:color="auto"/>
        <w:bottom w:val="none" w:sz="0" w:space="0" w:color="auto"/>
        <w:right w:val="none" w:sz="0" w:space="0" w:color="auto"/>
      </w:divBdr>
    </w:div>
    <w:div w:id="1368868450">
      <w:bodyDiv w:val="1"/>
      <w:marLeft w:val="0"/>
      <w:marRight w:val="0"/>
      <w:marTop w:val="0"/>
      <w:marBottom w:val="0"/>
      <w:divBdr>
        <w:top w:val="none" w:sz="0" w:space="0" w:color="auto"/>
        <w:left w:val="none" w:sz="0" w:space="0" w:color="auto"/>
        <w:bottom w:val="none" w:sz="0" w:space="0" w:color="auto"/>
        <w:right w:val="none" w:sz="0" w:space="0" w:color="auto"/>
      </w:divBdr>
    </w:div>
    <w:div w:id="1402287690">
      <w:bodyDiv w:val="1"/>
      <w:marLeft w:val="0"/>
      <w:marRight w:val="0"/>
      <w:marTop w:val="0"/>
      <w:marBottom w:val="0"/>
      <w:divBdr>
        <w:top w:val="none" w:sz="0" w:space="0" w:color="auto"/>
        <w:left w:val="none" w:sz="0" w:space="0" w:color="auto"/>
        <w:bottom w:val="none" w:sz="0" w:space="0" w:color="auto"/>
        <w:right w:val="none" w:sz="0" w:space="0" w:color="auto"/>
      </w:divBdr>
    </w:div>
    <w:div w:id="1416395766">
      <w:bodyDiv w:val="1"/>
      <w:marLeft w:val="0"/>
      <w:marRight w:val="0"/>
      <w:marTop w:val="0"/>
      <w:marBottom w:val="0"/>
      <w:divBdr>
        <w:top w:val="none" w:sz="0" w:space="0" w:color="auto"/>
        <w:left w:val="none" w:sz="0" w:space="0" w:color="auto"/>
        <w:bottom w:val="none" w:sz="0" w:space="0" w:color="auto"/>
        <w:right w:val="none" w:sz="0" w:space="0" w:color="auto"/>
      </w:divBdr>
    </w:div>
    <w:div w:id="1436711857">
      <w:bodyDiv w:val="1"/>
      <w:marLeft w:val="0"/>
      <w:marRight w:val="0"/>
      <w:marTop w:val="0"/>
      <w:marBottom w:val="0"/>
      <w:divBdr>
        <w:top w:val="none" w:sz="0" w:space="0" w:color="auto"/>
        <w:left w:val="none" w:sz="0" w:space="0" w:color="auto"/>
        <w:bottom w:val="none" w:sz="0" w:space="0" w:color="auto"/>
        <w:right w:val="none" w:sz="0" w:space="0" w:color="auto"/>
      </w:divBdr>
    </w:div>
    <w:div w:id="1452896815">
      <w:bodyDiv w:val="1"/>
      <w:marLeft w:val="0"/>
      <w:marRight w:val="0"/>
      <w:marTop w:val="0"/>
      <w:marBottom w:val="0"/>
      <w:divBdr>
        <w:top w:val="none" w:sz="0" w:space="0" w:color="auto"/>
        <w:left w:val="none" w:sz="0" w:space="0" w:color="auto"/>
        <w:bottom w:val="none" w:sz="0" w:space="0" w:color="auto"/>
        <w:right w:val="none" w:sz="0" w:space="0" w:color="auto"/>
      </w:divBdr>
    </w:div>
    <w:div w:id="1487547331">
      <w:bodyDiv w:val="1"/>
      <w:marLeft w:val="0"/>
      <w:marRight w:val="0"/>
      <w:marTop w:val="0"/>
      <w:marBottom w:val="0"/>
      <w:divBdr>
        <w:top w:val="none" w:sz="0" w:space="0" w:color="auto"/>
        <w:left w:val="none" w:sz="0" w:space="0" w:color="auto"/>
        <w:bottom w:val="none" w:sz="0" w:space="0" w:color="auto"/>
        <w:right w:val="none" w:sz="0" w:space="0" w:color="auto"/>
      </w:divBdr>
    </w:div>
    <w:div w:id="1497652274">
      <w:bodyDiv w:val="1"/>
      <w:marLeft w:val="0"/>
      <w:marRight w:val="0"/>
      <w:marTop w:val="0"/>
      <w:marBottom w:val="0"/>
      <w:divBdr>
        <w:top w:val="none" w:sz="0" w:space="0" w:color="auto"/>
        <w:left w:val="none" w:sz="0" w:space="0" w:color="auto"/>
        <w:bottom w:val="none" w:sz="0" w:space="0" w:color="auto"/>
        <w:right w:val="none" w:sz="0" w:space="0" w:color="auto"/>
      </w:divBdr>
    </w:div>
    <w:div w:id="1498299191">
      <w:bodyDiv w:val="1"/>
      <w:marLeft w:val="0"/>
      <w:marRight w:val="0"/>
      <w:marTop w:val="0"/>
      <w:marBottom w:val="0"/>
      <w:divBdr>
        <w:top w:val="none" w:sz="0" w:space="0" w:color="auto"/>
        <w:left w:val="none" w:sz="0" w:space="0" w:color="auto"/>
        <w:bottom w:val="none" w:sz="0" w:space="0" w:color="auto"/>
        <w:right w:val="none" w:sz="0" w:space="0" w:color="auto"/>
      </w:divBdr>
    </w:div>
    <w:div w:id="1501114900">
      <w:bodyDiv w:val="1"/>
      <w:marLeft w:val="0"/>
      <w:marRight w:val="0"/>
      <w:marTop w:val="0"/>
      <w:marBottom w:val="0"/>
      <w:divBdr>
        <w:top w:val="none" w:sz="0" w:space="0" w:color="auto"/>
        <w:left w:val="none" w:sz="0" w:space="0" w:color="auto"/>
        <w:bottom w:val="none" w:sz="0" w:space="0" w:color="auto"/>
        <w:right w:val="none" w:sz="0" w:space="0" w:color="auto"/>
      </w:divBdr>
    </w:div>
    <w:div w:id="1513302269">
      <w:bodyDiv w:val="1"/>
      <w:marLeft w:val="0"/>
      <w:marRight w:val="0"/>
      <w:marTop w:val="0"/>
      <w:marBottom w:val="0"/>
      <w:divBdr>
        <w:top w:val="none" w:sz="0" w:space="0" w:color="auto"/>
        <w:left w:val="none" w:sz="0" w:space="0" w:color="auto"/>
        <w:bottom w:val="none" w:sz="0" w:space="0" w:color="auto"/>
        <w:right w:val="none" w:sz="0" w:space="0" w:color="auto"/>
      </w:divBdr>
    </w:div>
    <w:div w:id="1549293676">
      <w:bodyDiv w:val="1"/>
      <w:marLeft w:val="0"/>
      <w:marRight w:val="0"/>
      <w:marTop w:val="0"/>
      <w:marBottom w:val="0"/>
      <w:divBdr>
        <w:top w:val="none" w:sz="0" w:space="0" w:color="auto"/>
        <w:left w:val="none" w:sz="0" w:space="0" w:color="auto"/>
        <w:bottom w:val="none" w:sz="0" w:space="0" w:color="auto"/>
        <w:right w:val="none" w:sz="0" w:space="0" w:color="auto"/>
      </w:divBdr>
      <w:divsChild>
        <w:div w:id="125977443">
          <w:marLeft w:val="0"/>
          <w:marRight w:val="0"/>
          <w:marTop w:val="0"/>
          <w:marBottom w:val="0"/>
          <w:divBdr>
            <w:top w:val="none" w:sz="0" w:space="0" w:color="auto"/>
            <w:left w:val="none" w:sz="0" w:space="0" w:color="auto"/>
            <w:bottom w:val="none" w:sz="0" w:space="0" w:color="auto"/>
            <w:right w:val="none" w:sz="0" w:space="0" w:color="auto"/>
          </w:divBdr>
          <w:divsChild>
            <w:div w:id="2131245861">
              <w:marLeft w:val="0"/>
              <w:marRight w:val="0"/>
              <w:marTop w:val="0"/>
              <w:marBottom w:val="0"/>
              <w:divBdr>
                <w:top w:val="none" w:sz="0" w:space="0" w:color="auto"/>
                <w:left w:val="none" w:sz="0" w:space="0" w:color="auto"/>
                <w:bottom w:val="none" w:sz="0" w:space="0" w:color="auto"/>
                <w:right w:val="none" w:sz="0" w:space="0" w:color="auto"/>
              </w:divBdr>
              <w:divsChild>
                <w:div w:id="638462248">
                  <w:marLeft w:val="0"/>
                  <w:marRight w:val="0"/>
                  <w:marTop w:val="0"/>
                  <w:marBottom w:val="0"/>
                  <w:divBdr>
                    <w:top w:val="none" w:sz="0" w:space="0" w:color="auto"/>
                    <w:left w:val="none" w:sz="0" w:space="0" w:color="auto"/>
                    <w:bottom w:val="none" w:sz="0" w:space="0" w:color="auto"/>
                    <w:right w:val="none" w:sz="0" w:space="0" w:color="auto"/>
                  </w:divBdr>
                </w:div>
                <w:div w:id="105389744">
                  <w:marLeft w:val="0"/>
                  <w:marRight w:val="0"/>
                  <w:marTop w:val="0"/>
                  <w:marBottom w:val="0"/>
                  <w:divBdr>
                    <w:top w:val="none" w:sz="0" w:space="0" w:color="auto"/>
                    <w:left w:val="none" w:sz="0" w:space="0" w:color="auto"/>
                    <w:bottom w:val="none" w:sz="0" w:space="0" w:color="auto"/>
                    <w:right w:val="none" w:sz="0" w:space="0" w:color="auto"/>
                  </w:divBdr>
                </w:div>
                <w:div w:id="1760104632">
                  <w:marLeft w:val="0"/>
                  <w:marRight w:val="0"/>
                  <w:marTop w:val="0"/>
                  <w:marBottom w:val="0"/>
                  <w:divBdr>
                    <w:top w:val="none" w:sz="0" w:space="0" w:color="auto"/>
                    <w:left w:val="none" w:sz="0" w:space="0" w:color="auto"/>
                    <w:bottom w:val="none" w:sz="0" w:space="0" w:color="auto"/>
                    <w:right w:val="none" w:sz="0" w:space="0" w:color="auto"/>
                  </w:divBdr>
                  <w:divsChild>
                    <w:div w:id="14885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14405">
          <w:marLeft w:val="0"/>
          <w:marRight w:val="0"/>
          <w:marTop w:val="0"/>
          <w:marBottom w:val="0"/>
          <w:divBdr>
            <w:top w:val="none" w:sz="0" w:space="0" w:color="auto"/>
            <w:left w:val="none" w:sz="0" w:space="0" w:color="auto"/>
            <w:bottom w:val="none" w:sz="0" w:space="0" w:color="auto"/>
            <w:right w:val="none" w:sz="0" w:space="0" w:color="auto"/>
          </w:divBdr>
          <w:divsChild>
            <w:div w:id="450125798">
              <w:marLeft w:val="0"/>
              <w:marRight w:val="0"/>
              <w:marTop w:val="0"/>
              <w:marBottom w:val="0"/>
              <w:divBdr>
                <w:top w:val="none" w:sz="0" w:space="0" w:color="auto"/>
                <w:left w:val="none" w:sz="0" w:space="0" w:color="auto"/>
                <w:bottom w:val="none" w:sz="0" w:space="0" w:color="auto"/>
                <w:right w:val="none" w:sz="0" w:space="0" w:color="auto"/>
              </w:divBdr>
              <w:divsChild>
                <w:div w:id="290013342">
                  <w:marLeft w:val="0"/>
                  <w:marRight w:val="0"/>
                  <w:marTop w:val="0"/>
                  <w:marBottom w:val="0"/>
                  <w:divBdr>
                    <w:top w:val="none" w:sz="0" w:space="0" w:color="auto"/>
                    <w:left w:val="none" w:sz="0" w:space="0" w:color="auto"/>
                    <w:bottom w:val="none" w:sz="0" w:space="0" w:color="auto"/>
                    <w:right w:val="none" w:sz="0" w:space="0" w:color="auto"/>
                  </w:divBdr>
                  <w:divsChild>
                    <w:div w:id="1946379552">
                      <w:marLeft w:val="0"/>
                      <w:marRight w:val="0"/>
                      <w:marTop w:val="0"/>
                      <w:marBottom w:val="0"/>
                      <w:divBdr>
                        <w:top w:val="none" w:sz="0" w:space="0" w:color="auto"/>
                        <w:left w:val="none" w:sz="0" w:space="0" w:color="auto"/>
                        <w:bottom w:val="none" w:sz="0" w:space="0" w:color="auto"/>
                        <w:right w:val="none" w:sz="0" w:space="0" w:color="auto"/>
                      </w:divBdr>
                      <w:divsChild>
                        <w:div w:id="522088075">
                          <w:marLeft w:val="0"/>
                          <w:marRight w:val="0"/>
                          <w:marTop w:val="0"/>
                          <w:marBottom w:val="0"/>
                          <w:divBdr>
                            <w:top w:val="none" w:sz="0" w:space="0" w:color="auto"/>
                            <w:left w:val="none" w:sz="0" w:space="0" w:color="auto"/>
                            <w:bottom w:val="none" w:sz="0" w:space="0" w:color="auto"/>
                            <w:right w:val="none" w:sz="0" w:space="0" w:color="auto"/>
                          </w:divBdr>
                          <w:divsChild>
                            <w:div w:id="895354167">
                              <w:marLeft w:val="0"/>
                              <w:marRight w:val="0"/>
                              <w:marTop w:val="0"/>
                              <w:marBottom w:val="0"/>
                              <w:divBdr>
                                <w:top w:val="none" w:sz="0" w:space="0" w:color="auto"/>
                                <w:left w:val="none" w:sz="0" w:space="0" w:color="auto"/>
                                <w:bottom w:val="none" w:sz="0" w:space="0" w:color="auto"/>
                                <w:right w:val="none" w:sz="0" w:space="0" w:color="auto"/>
                              </w:divBdr>
                              <w:divsChild>
                                <w:div w:id="1377464059">
                                  <w:marLeft w:val="0"/>
                                  <w:marRight w:val="0"/>
                                  <w:marTop w:val="0"/>
                                  <w:marBottom w:val="0"/>
                                  <w:divBdr>
                                    <w:top w:val="none" w:sz="0" w:space="0" w:color="auto"/>
                                    <w:left w:val="none" w:sz="0" w:space="0" w:color="auto"/>
                                    <w:bottom w:val="none" w:sz="0" w:space="0" w:color="auto"/>
                                    <w:right w:val="none" w:sz="0" w:space="0" w:color="auto"/>
                                  </w:divBdr>
                                  <w:divsChild>
                                    <w:div w:id="2081898973">
                                      <w:marLeft w:val="0"/>
                                      <w:marRight w:val="0"/>
                                      <w:marTop w:val="0"/>
                                      <w:marBottom w:val="0"/>
                                      <w:divBdr>
                                        <w:top w:val="none" w:sz="0" w:space="0" w:color="auto"/>
                                        <w:left w:val="none" w:sz="0" w:space="0" w:color="auto"/>
                                        <w:bottom w:val="none" w:sz="0" w:space="0" w:color="auto"/>
                                        <w:right w:val="none" w:sz="0" w:space="0" w:color="auto"/>
                                      </w:divBdr>
                                      <w:divsChild>
                                        <w:div w:id="1494833852">
                                          <w:marLeft w:val="0"/>
                                          <w:marRight w:val="0"/>
                                          <w:marTop w:val="0"/>
                                          <w:marBottom w:val="0"/>
                                          <w:divBdr>
                                            <w:top w:val="none" w:sz="0" w:space="0" w:color="auto"/>
                                            <w:left w:val="none" w:sz="0" w:space="0" w:color="auto"/>
                                            <w:bottom w:val="none" w:sz="0" w:space="0" w:color="auto"/>
                                            <w:right w:val="none" w:sz="0" w:space="0" w:color="auto"/>
                                          </w:divBdr>
                                          <w:divsChild>
                                            <w:div w:id="1984115815">
                                              <w:marLeft w:val="0"/>
                                              <w:marRight w:val="0"/>
                                              <w:marTop w:val="0"/>
                                              <w:marBottom w:val="0"/>
                                              <w:divBdr>
                                                <w:top w:val="none" w:sz="0" w:space="0" w:color="auto"/>
                                                <w:left w:val="none" w:sz="0" w:space="0" w:color="auto"/>
                                                <w:bottom w:val="none" w:sz="0" w:space="0" w:color="auto"/>
                                                <w:right w:val="none" w:sz="0" w:space="0" w:color="auto"/>
                                              </w:divBdr>
                                              <w:divsChild>
                                                <w:div w:id="2119643713">
                                                  <w:marLeft w:val="0"/>
                                                  <w:marRight w:val="0"/>
                                                  <w:marTop w:val="0"/>
                                                  <w:marBottom w:val="0"/>
                                                  <w:divBdr>
                                                    <w:top w:val="none" w:sz="0" w:space="0" w:color="auto"/>
                                                    <w:left w:val="none" w:sz="0" w:space="0" w:color="auto"/>
                                                    <w:bottom w:val="none" w:sz="0" w:space="0" w:color="auto"/>
                                                    <w:right w:val="none" w:sz="0" w:space="0" w:color="auto"/>
                                                  </w:divBdr>
                                                  <w:divsChild>
                                                    <w:div w:id="1357654996">
                                                      <w:marLeft w:val="0"/>
                                                      <w:marRight w:val="0"/>
                                                      <w:marTop w:val="0"/>
                                                      <w:marBottom w:val="0"/>
                                                      <w:divBdr>
                                                        <w:top w:val="none" w:sz="0" w:space="0" w:color="auto"/>
                                                        <w:left w:val="none" w:sz="0" w:space="0" w:color="auto"/>
                                                        <w:bottom w:val="none" w:sz="0" w:space="0" w:color="auto"/>
                                                        <w:right w:val="none" w:sz="0" w:space="0" w:color="auto"/>
                                                      </w:divBdr>
                                                      <w:divsChild>
                                                        <w:div w:id="618145883">
                                                          <w:marLeft w:val="0"/>
                                                          <w:marRight w:val="0"/>
                                                          <w:marTop w:val="0"/>
                                                          <w:marBottom w:val="0"/>
                                                          <w:divBdr>
                                                            <w:top w:val="none" w:sz="0" w:space="0" w:color="auto"/>
                                                            <w:left w:val="none" w:sz="0" w:space="0" w:color="auto"/>
                                                            <w:bottom w:val="none" w:sz="0" w:space="0" w:color="auto"/>
                                                            <w:right w:val="none" w:sz="0" w:space="0" w:color="auto"/>
                                                          </w:divBdr>
                                                          <w:divsChild>
                                                            <w:div w:id="1460107549">
                                                              <w:marLeft w:val="0"/>
                                                              <w:marRight w:val="0"/>
                                                              <w:marTop w:val="0"/>
                                                              <w:marBottom w:val="0"/>
                                                              <w:divBdr>
                                                                <w:top w:val="none" w:sz="0" w:space="0" w:color="auto"/>
                                                                <w:left w:val="none" w:sz="0" w:space="0" w:color="auto"/>
                                                                <w:bottom w:val="none" w:sz="0" w:space="0" w:color="auto"/>
                                                                <w:right w:val="none" w:sz="0" w:space="0" w:color="auto"/>
                                                              </w:divBdr>
                                                            </w:div>
                                                            <w:div w:id="18575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50636">
                                      <w:marLeft w:val="0"/>
                                      <w:marRight w:val="0"/>
                                      <w:marTop w:val="0"/>
                                      <w:marBottom w:val="0"/>
                                      <w:divBdr>
                                        <w:top w:val="none" w:sz="0" w:space="0" w:color="auto"/>
                                        <w:left w:val="none" w:sz="0" w:space="0" w:color="auto"/>
                                        <w:bottom w:val="none" w:sz="0" w:space="0" w:color="auto"/>
                                        <w:right w:val="none" w:sz="0" w:space="0" w:color="auto"/>
                                      </w:divBdr>
                                      <w:divsChild>
                                        <w:div w:id="17019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58938">
          <w:marLeft w:val="0"/>
          <w:marRight w:val="0"/>
          <w:marTop w:val="0"/>
          <w:marBottom w:val="0"/>
          <w:divBdr>
            <w:top w:val="none" w:sz="0" w:space="0" w:color="auto"/>
            <w:left w:val="none" w:sz="0" w:space="0" w:color="auto"/>
            <w:bottom w:val="none" w:sz="0" w:space="0" w:color="auto"/>
            <w:right w:val="none" w:sz="0" w:space="0" w:color="auto"/>
          </w:divBdr>
          <w:divsChild>
            <w:div w:id="886065064">
              <w:marLeft w:val="0"/>
              <w:marRight w:val="0"/>
              <w:marTop w:val="0"/>
              <w:marBottom w:val="0"/>
              <w:divBdr>
                <w:top w:val="none" w:sz="0" w:space="0" w:color="auto"/>
                <w:left w:val="none" w:sz="0" w:space="0" w:color="auto"/>
                <w:bottom w:val="none" w:sz="0" w:space="0" w:color="auto"/>
                <w:right w:val="none" w:sz="0" w:space="0" w:color="auto"/>
              </w:divBdr>
              <w:divsChild>
                <w:div w:id="1400636208">
                  <w:marLeft w:val="0"/>
                  <w:marRight w:val="0"/>
                  <w:marTop w:val="0"/>
                  <w:marBottom w:val="0"/>
                  <w:divBdr>
                    <w:top w:val="none" w:sz="0" w:space="0" w:color="auto"/>
                    <w:left w:val="none" w:sz="0" w:space="0" w:color="auto"/>
                    <w:bottom w:val="none" w:sz="0" w:space="0" w:color="auto"/>
                    <w:right w:val="none" w:sz="0" w:space="0" w:color="auto"/>
                  </w:divBdr>
                  <w:divsChild>
                    <w:div w:id="649671189">
                      <w:marLeft w:val="0"/>
                      <w:marRight w:val="0"/>
                      <w:marTop w:val="0"/>
                      <w:marBottom w:val="0"/>
                      <w:divBdr>
                        <w:top w:val="none" w:sz="0" w:space="0" w:color="auto"/>
                        <w:left w:val="none" w:sz="0" w:space="0" w:color="auto"/>
                        <w:bottom w:val="none" w:sz="0" w:space="0" w:color="auto"/>
                        <w:right w:val="none" w:sz="0" w:space="0" w:color="auto"/>
                      </w:divBdr>
                      <w:divsChild>
                        <w:div w:id="1070231014">
                          <w:marLeft w:val="0"/>
                          <w:marRight w:val="0"/>
                          <w:marTop w:val="0"/>
                          <w:marBottom w:val="0"/>
                          <w:divBdr>
                            <w:top w:val="none" w:sz="0" w:space="0" w:color="auto"/>
                            <w:left w:val="none" w:sz="0" w:space="0" w:color="auto"/>
                            <w:bottom w:val="none" w:sz="0" w:space="0" w:color="auto"/>
                            <w:right w:val="none" w:sz="0" w:space="0" w:color="auto"/>
                          </w:divBdr>
                          <w:divsChild>
                            <w:div w:id="1348024345">
                              <w:marLeft w:val="0"/>
                              <w:marRight w:val="0"/>
                              <w:marTop w:val="0"/>
                              <w:marBottom w:val="0"/>
                              <w:divBdr>
                                <w:top w:val="none" w:sz="0" w:space="0" w:color="auto"/>
                                <w:left w:val="none" w:sz="0" w:space="0" w:color="auto"/>
                                <w:bottom w:val="none" w:sz="0" w:space="0" w:color="auto"/>
                                <w:right w:val="none" w:sz="0" w:space="0" w:color="auto"/>
                              </w:divBdr>
                              <w:divsChild>
                                <w:div w:id="46512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969032">
                  <w:marLeft w:val="0"/>
                  <w:marRight w:val="0"/>
                  <w:marTop w:val="0"/>
                  <w:marBottom w:val="0"/>
                  <w:divBdr>
                    <w:top w:val="none" w:sz="0" w:space="0" w:color="auto"/>
                    <w:left w:val="none" w:sz="0" w:space="0" w:color="auto"/>
                    <w:bottom w:val="none" w:sz="0" w:space="0" w:color="auto"/>
                    <w:right w:val="none" w:sz="0" w:space="0" w:color="auto"/>
                  </w:divBdr>
                  <w:divsChild>
                    <w:div w:id="154222899">
                      <w:marLeft w:val="0"/>
                      <w:marRight w:val="0"/>
                      <w:marTop w:val="0"/>
                      <w:marBottom w:val="0"/>
                      <w:divBdr>
                        <w:top w:val="none" w:sz="0" w:space="0" w:color="auto"/>
                        <w:left w:val="none" w:sz="0" w:space="0" w:color="auto"/>
                        <w:bottom w:val="none" w:sz="0" w:space="0" w:color="auto"/>
                        <w:right w:val="none" w:sz="0" w:space="0" w:color="auto"/>
                      </w:divBdr>
                      <w:divsChild>
                        <w:div w:id="195852787">
                          <w:marLeft w:val="0"/>
                          <w:marRight w:val="0"/>
                          <w:marTop w:val="0"/>
                          <w:marBottom w:val="0"/>
                          <w:divBdr>
                            <w:top w:val="none" w:sz="0" w:space="0" w:color="auto"/>
                            <w:left w:val="none" w:sz="0" w:space="0" w:color="auto"/>
                            <w:bottom w:val="none" w:sz="0" w:space="0" w:color="auto"/>
                            <w:right w:val="none" w:sz="0" w:space="0" w:color="auto"/>
                          </w:divBdr>
                          <w:divsChild>
                            <w:div w:id="949362716">
                              <w:marLeft w:val="0"/>
                              <w:marRight w:val="0"/>
                              <w:marTop w:val="0"/>
                              <w:marBottom w:val="0"/>
                              <w:divBdr>
                                <w:top w:val="none" w:sz="0" w:space="0" w:color="auto"/>
                                <w:left w:val="none" w:sz="0" w:space="0" w:color="auto"/>
                                <w:bottom w:val="none" w:sz="0" w:space="0" w:color="auto"/>
                                <w:right w:val="none" w:sz="0" w:space="0" w:color="auto"/>
                              </w:divBdr>
                              <w:divsChild>
                                <w:div w:id="86122826">
                                  <w:marLeft w:val="0"/>
                                  <w:marRight w:val="0"/>
                                  <w:marTop w:val="0"/>
                                  <w:marBottom w:val="0"/>
                                  <w:divBdr>
                                    <w:top w:val="none" w:sz="0" w:space="0" w:color="auto"/>
                                    <w:left w:val="none" w:sz="0" w:space="0" w:color="auto"/>
                                    <w:bottom w:val="none" w:sz="0" w:space="0" w:color="auto"/>
                                    <w:right w:val="none" w:sz="0" w:space="0" w:color="auto"/>
                                  </w:divBdr>
                                  <w:divsChild>
                                    <w:div w:id="148531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3024">
                              <w:marLeft w:val="0"/>
                              <w:marRight w:val="0"/>
                              <w:marTop w:val="0"/>
                              <w:marBottom w:val="0"/>
                              <w:divBdr>
                                <w:top w:val="none" w:sz="0" w:space="0" w:color="auto"/>
                                <w:left w:val="none" w:sz="0" w:space="0" w:color="auto"/>
                                <w:bottom w:val="none" w:sz="0" w:space="0" w:color="auto"/>
                                <w:right w:val="none" w:sz="0" w:space="0" w:color="auto"/>
                              </w:divBdr>
                              <w:divsChild>
                                <w:div w:id="199365675">
                                  <w:marLeft w:val="0"/>
                                  <w:marRight w:val="0"/>
                                  <w:marTop w:val="0"/>
                                  <w:marBottom w:val="0"/>
                                  <w:divBdr>
                                    <w:top w:val="none" w:sz="0" w:space="0" w:color="auto"/>
                                    <w:left w:val="none" w:sz="0" w:space="0" w:color="auto"/>
                                    <w:bottom w:val="none" w:sz="0" w:space="0" w:color="auto"/>
                                    <w:right w:val="none" w:sz="0" w:space="0" w:color="auto"/>
                                  </w:divBdr>
                                  <w:divsChild>
                                    <w:div w:id="1448504461">
                                      <w:marLeft w:val="0"/>
                                      <w:marRight w:val="0"/>
                                      <w:marTop w:val="0"/>
                                      <w:marBottom w:val="0"/>
                                      <w:divBdr>
                                        <w:top w:val="none" w:sz="0" w:space="0" w:color="auto"/>
                                        <w:left w:val="none" w:sz="0" w:space="0" w:color="auto"/>
                                        <w:bottom w:val="none" w:sz="0" w:space="0" w:color="auto"/>
                                        <w:right w:val="none" w:sz="0" w:space="0" w:color="auto"/>
                                      </w:divBdr>
                                    </w:div>
                                    <w:div w:id="799492842">
                                      <w:marLeft w:val="0"/>
                                      <w:marRight w:val="0"/>
                                      <w:marTop w:val="0"/>
                                      <w:marBottom w:val="0"/>
                                      <w:divBdr>
                                        <w:top w:val="none" w:sz="0" w:space="0" w:color="auto"/>
                                        <w:left w:val="none" w:sz="0" w:space="0" w:color="auto"/>
                                        <w:bottom w:val="none" w:sz="0" w:space="0" w:color="auto"/>
                                        <w:right w:val="none" w:sz="0" w:space="0" w:color="auto"/>
                                      </w:divBdr>
                                      <w:divsChild>
                                        <w:div w:id="1934049182">
                                          <w:marLeft w:val="0"/>
                                          <w:marRight w:val="0"/>
                                          <w:marTop w:val="0"/>
                                          <w:marBottom w:val="0"/>
                                          <w:divBdr>
                                            <w:top w:val="none" w:sz="0" w:space="0" w:color="auto"/>
                                            <w:left w:val="none" w:sz="0" w:space="0" w:color="auto"/>
                                            <w:bottom w:val="none" w:sz="0" w:space="0" w:color="auto"/>
                                            <w:right w:val="none" w:sz="0" w:space="0" w:color="auto"/>
                                          </w:divBdr>
                                          <w:divsChild>
                                            <w:div w:id="1652830371">
                                              <w:marLeft w:val="0"/>
                                              <w:marRight w:val="0"/>
                                              <w:marTop w:val="0"/>
                                              <w:marBottom w:val="0"/>
                                              <w:divBdr>
                                                <w:top w:val="none" w:sz="0" w:space="0" w:color="auto"/>
                                                <w:left w:val="none" w:sz="0" w:space="0" w:color="auto"/>
                                                <w:bottom w:val="none" w:sz="0" w:space="0" w:color="auto"/>
                                                <w:right w:val="none" w:sz="0" w:space="0" w:color="auto"/>
                                              </w:divBdr>
                                              <w:divsChild>
                                                <w:div w:id="1973291808">
                                                  <w:marLeft w:val="0"/>
                                                  <w:marRight w:val="0"/>
                                                  <w:marTop w:val="0"/>
                                                  <w:marBottom w:val="0"/>
                                                  <w:divBdr>
                                                    <w:top w:val="none" w:sz="0" w:space="0" w:color="auto"/>
                                                    <w:left w:val="none" w:sz="0" w:space="0" w:color="auto"/>
                                                    <w:bottom w:val="none" w:sz="0" w:space="0" w:color="auto"/>
                                                    <w:right w:val="none" w:sz="0" w:space="0" w:color="auto"/>
                                                  </w:divBdr>
                                                  <w:divsChild>
                                                    <w:div w:id="905189844">
                                                      <w:marLeft w:val="0"/>
                                                      <w:marRight w:val="0"/>
                                                      <w:marTop w:val="0"/>
                                                      <w:marBottom w:val="0"/>
                                                      <w:divBdr>
                                                        <w:top w:val="none" w:sz="0" w:space="0" w:color="auto"/>
                                                        <w:left w:val="none" w:sz="0" w:space="0" w:color="auto"/>
                                                        <w:bottom w:val="none" w:sz="0" w:space="0" w:color="auto"/>
                                                        <w:right w:val="none" w:sz="0" w:space="0" w:color="auto"/>
                                                      </w:divBdr>
                                                      <w:divsChild>
                                                        <w:div w:id="12475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464685">
                              <w:marLeft w:val="0"/>
                              <w:marRight w:val="0"/>
                              <w:marTop w:val="0"/>
                              <w:marBottom w:val="0"/>
                              <w:divBdr>
                                <w:top w:val="none" w:sz="0" w:space="0" w:color="auto"/>
                                <w:left w:val="none" w:sz="0" w:space="0" w:color="auto"/>
                                <w:bottom w:val="none" w:sz="0" w:space="0" w:color="auto"/>
                                <w:right w:val="none" w:sz="0" w:space="0" w:color="auto"/>
                              </w:divBdr>
                              <w:divsChild>
                                <w:div w:id="858589914">
                                  <w:marLeft w:val="0"/>
                                  <w:marRight w:val="0"/>
                                  <w:marTop w:val="0"/>
                                  <w:marBottom w:val="0"/>
                                  <w:divBdr>
                                    <w:top w:val="none" w:sz="0" w:space="0" w:color="auto"/>
                                    <w:left w:val="none" w:sz="0" w:space="0" w:color="auto"/>
                                    <w:bottom w:val="none" w:sz="0" w:space="0" w:color="auto"/>
                                    <w:right w:val="none" w:sz="0" w:space="0" w:color="auto"/>
                                  </w:divBdr>
                                  <w:divsChild>
                                    <w:div w:id="20832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845077">
          <w:marLeft w:val="0"/>
          <w:marRight w:val="0"/>
          <w:marTop w:val="0"/>
          <w:marBottom w:val="0"/>
          <w:divBdr>
            <w:top w:val="none" w:sz="0" w:space="0" w:color="auto"/>
            <w:left w:val="none" w:sz="0" w:space="0" w:color="auto"/>
            <w:bottom w:val="none" w:sz="0" w:space="0" w:color="auto"/>
            <w:right w:val="none" w:sz="0" w:space="0" w:color="auto"/>
          </w:divBdr>
          <w:divsChild>
            <w:div w:id="1165317378">
              <w:marLeft w:val="0"/>
              <w:marRight w:val="0"/>
              <w:marTop w:val="0"/>
              <w:marBottom w:val="0"/>
              <w:divBdr>
                <w:top w:val="none" w:sz="0" w:space="0" w:color="auto"/>
                <w:left w:val="none" w:sz="0" w:space="0" w:color="auto"/>
                <w:bottom w:val="none" w:sz="0" w:space="0" w:color="auto"/>
                <w:right w:val="none" w:sz="0" w:space="0" w:color="auto"/>
              </w:divBdr>
              <w:divsChild>
                <w:div w:id="589512610">
                  <w:marLeft w:val="0"/>
                  <w:marRight w:val="0"/>
                  <w:marTop w:val="0"/>
                  <w:marBottom w:val="0"/>
                  <w:divBdr>
                    <w:top w:val="none" w:sz="0" w:space="0" w:color="auto"/>
                    <w:left w:val="none" w:sz="0" w:space="0" w:color="auto"/>
                    <w:bottom w:val="none" w:sz="0" w:space="0" w:color="auto"/>
                    <w:right w:val="none" w:sz="0" w:space="0" w:color="auto"/>
                  </w:divBdr>
                  <w:divsChild>
                    <w:div w:id="1159731836">
                      <w:marLeft w:val="0"/>
                      <w:marRight w:val="0"/>
                      <w:marTop w:val="0"/>
                      <w:marBottom w:val="0"/>
                      <w:divBdr>
                        <w:top w:val="none" w:sz="0" w:space="0" w:color="auto"/>
                        <w:left w:val="none" w:sz="0" w:space="0" w:color="auto"/>
                        <w:bottom w:val="none" w:sz="0" w:space="0" w:color="auto"/>
                        <w:right w:val="none" w:sz="0" w:space="0" w:color="auto"/>
                      </w:divBdr>
                      <w:divsChild>
                        <w:div w:id="808474065">
                          <w:marLeft w:val="0"/>
                          <w:marRight w:val="0"/>
                          <w:marTop w:val="0"/>
                          <w:marBottom w:val="0"/>
                          <w:divBdr>
                            <w:top w:val="none" w:sz="0" w:space="0" w:color="auto"/>
                            <w:left w:val="none" w:sz="0" w:space="0" w:color="auto"/>
                            <w:bottom w:val="none" w:sz="0" w:space="0" w:color="auto"/>
                            <w:right w:val="none" w:sz="0" w:space="0" w:color="auto"/>
                          </w:divBdr>
                          <w:divsChild>
                            <w:div w:id="655645507">
                              <w:marLeft w:val="0"/>
                              <w:marRight w:val="0"/>
                              <w:marTop w:val="0"/>
                              <w:marBottom w:val="0"/>
                              <w:divBdr>
                                <w:top w:val="none" w:sz="0" w:space="0" w:color="auto"/>
                                <w:left w:val="none" w:sz="0" w:space="0" w:color="auto"/>
                                <w:bottom w:val="none" w:sz="0" w:space="0" w:color="auto"/>
                                <w:right w:val="none" w:sz="0" w:space="0" w:color="auto"/>
                              </w:divBdr>
                              <w:divsChild>
                                <w:div w:id="823010641">
                                  <w:marLeft w:val="0"/>
                                  <w:marRight w:val="0"/>
                                  <w:marTop w:val="0"/>
                                  <w:marBottom w:val="0"/>
                                  <w:divBdr>
                                    <w:top w:val="none" w:sz="0" w:space="0" w:color="auto"/>
                                    <w:left w:val="none" w:sz="0" w:space="0" w:color="auto"/>
                                    <w:bottom w:val="none" w:sz="0" w:space="0" w:color="auto"/>
                                    <w:right w:val="none" w:sz="0" w:space="0" w:color="auto"/>
                                  </w:divBdr>
                                  <w:divsChild>
                                    <w:div w:id="885414729">
                                      <w:marLeft w:val="0"/>
                                      <w:marRight w:val="0"/>
                                      <w:marTop w:val="0"/>
                                      <w:marBottom w:val="0"/>
                                      <w:divBdr>
                                        <w:top w:val="none" w:sz="0" w:space="0" w:color="auto"/>
                                        <w:left w:val="none" w:sz="0" w:space="0" w:color="auto"/>
                                        <w:bottom w:val="none" w:sz="0" w:space="0" w:color="auto"/>
                                        <w:right w:val="none" w:sz="0" w:space="0" w:color="auto"/>
                                      </w:divBdr>
                                      <w:divsChild>
                                        <w:div w:id="2946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279962">
          <w:marLeft w:val="0"/>
          <w:marRight w:val="0"/>
          <w:marTop w:val="0"/>
          <w:marBottom w:val="0"/>
          <w:divBdr>
            <w:top w:val="none" w:sz="0" w:space="0" w:color="auto"/>
            <w:left w:val="none" w:sz="0" w:space="0" w:color="auto"/>
            <w:bottom w:val="none" w:sz="0" w:space="0" w:color="auto"/>
            <w:right w:val="none" w:sz="0" w:space="0" w:color="auto"/>
          </w:divBdr>
          <w:divsChild>
            <w:div w:id="472526462">
              <w:marLeft w:val="0"/>
              <w:marRight w:val="0"/>
              <w:marTop w:val="0"/>
              <w:marBottom w:val="0"/>
              <w:divBdr>
                <w:top w:val="none" w:sz="0" w:space="0" w:color="auto"/>
                <w:left w:val="none" w:sz="0" w:space="0" w:color="auto"/>
                <w:bottom w:val="none" w:sz="0" w:space="0" w:color="auto"/>
                <w:right w:val="none" w:sz="0" w:space="0" w:color="auto"/>
              </w:divBdr>
              <w:divsChild>
                <w:div w:id="1688484841">
                  <w:marLeft w:val="0"/>
                  <w:marRight w:val="0"/>
                  <w:marTop w:val="0"/>
                  <w:marBottom w:val="0"/>
                  <w:divBdr>
                    <w:top w:val="none" w:sz="0" w:space="0" w:color="auto"/>
                    <w:left w:val="none" w:sz="0" w:space="0" w:color="auto"/>
                    <w:bottom w:val="none" w:sz="0" w:space="0" w:color="auto"/>
                    <w:right w:val="none" w:sz="0" w:space="0" w:color="auto"/>
                  </w:divBdr>
                  <w:divsChild>
                    <w:div w:id="754791500">
                      <w:marLeft w:val="0"/>
                      <w:marRight w:val="0"/>
                      <w:marTop w:val="0"/>
                      <w:marBottom w:val="0"/>
                      <w:divBdr>
                        <w:top w:val="none" w:sz="0" w:space="0" w:color="auto"/>
                        <w:left w:val="none" w:sz="0" w:space="0" w:color="auto"/>
                        <w:bottom w:val="none" w:sz="0" w:space="0" w:color="auto"/>
                        <w:right w:val="none" w:sz="0" w:space="0" w:color="auto"/>
                      </w:divBdr>
                      <w:divsChild>
                        <w:div w:id="269120828">
                          <w:marLeft w:val="0"/>
                          <w:marRight w:val="0"/>
                          <w:marTop w:val="0"/>
                          <w:marBottom w:val="0"/>
                          <w:divBdr>
                            <w:top w:val="none" w:sz="0" w:space="0" w:color="auto"/>
                            <w:left w:val="none" w:sz="0" w:space="0" w:color="auto"/>
                            <w:bottom w:val="none" w:sz="0" w:space="0" w:color="auto"/>
                            <w:right w:val="none" w:sz="0" w:space="0" w:color="auto"/>
                          </w:divBdr>
                          <w:divsChild>
                            <w:div w:id="135029527">
                              <w:marLeft w:val="0"/>
                              <w:marRight w:val="0"/>
                              <w:marTop w:val="0"/>
                              <w:marBottom w:val="0"/>
                              <w:divBdr>
                                <w:top w:val="none" w:sz="0" w:space="0" w:color="auto"/>
                                <w:left w:val="none" w:sz="0" w:space="0" w:color="auto"/>
                                <w:bottom w:val="none" w:sz="0" w:space="0" w:color="auto"/>
                                <w:right w:val="none" w:sz="0" w:space="0" w:color="auto"/>
                              </w:divBdr>
                              <w:divsChild>
                                <w:div w:id="6790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904569">
                  <w:marLeft w:val="0"/>
                  <w:marRight w:val="0"/>
                  <w:marTop w:val="0"/>
                  <w:marBottom w:val="0"/>
                  <w:divBdr>
                    <w:top w:val="none" w:sz="0" w:space="0" w:color="auto"/>
                    <w:left w:val="none" w:sz="0" w:space="0" w:color="auto"/>
                    <w:bottom w:val="none" w:sz="0" w:space="0" w:color="auto"/>
                    <w:right w:val="none" w:sz="0" w:space="0" w:color="auto"/>
                  </w:divBdr>
                  <w:divsChild>
                    <w:div w:id="870143914">
                      <w:marLeft w:val="0"/>
                      <w:marRight w:val="0"/>
                      <w:marTop w:val="0"/>
                      <w:marBottom w:val="0"/>
                      <w:divBdr>
                        <w:top w:val="none" w:sz="0" w:space="0" w:color="auto"/>
                        <w:left w:val="none" w:sz="0" w:space="0" w:color="auto"/>
                        <w:bottom w:val="none" w:sz="0" w:space="0" w:color="auto"/>
                        <w:right w:val="none" w:sz="0" w:space="0" w:color="auto"/>
                      </w:divBdr>
                      <w:divsChild>
                        <w:div w:id="2019383857">
                          <w:marLeft w:val="0"/>
                          <w:marRight w:val="0"/>
                          <w:marTop w:val="0"/>
                          <w:marBottom w:val="0"/>
                          <w:divBdr>
                            <w:top w:val="none" w:sz="0" w:space="0" w:color="auto"/>
                            <w:left w:val="none" w:sz="0" w:space="0" w:color="auto"/>
                            <w:bottom w:val="none" w:sz="0" w:space="0" w:color="auto"/>
                            <w:right w:val="none" w:sz="0" w:space="0" w:color="auto"/>
                          </w:divBdr>
                          <w:divsChild>
                            <w:div w:id="1344279486">
                              <w:marLeft w:val="0"/>
                              <w:marRight w:val="0"/>
                              <w:marTop w:val="0"/>
                              <w:marBottom w:val="0"/>
                              <w:divBdr>
                                <w:top w:val="none" w:sz="0" w:space="0" w:color="auto"/>
                                <w:left w:val="none" w:sz="0" w:space="0" w:color="auto"/>
                                <w:bottom w:val="none" w:sz="0" w:space="0" w:color="auto"/>
                                <w:right w:val="none" w:sz="0" w:space="0" w:color="auto"/>
                              </w:divBdr>
                              <w:divsChild>
                                <w:div w:id="1225482342">
                                  <w:marLeft w:val="0"/>
                                  <w:marRight w:val="0"/>
                                  <w:marTop w:val="0"/>
                                  <w:marBottom w:val="0"/>
                                  <w:divBdr>
                                    <w:top w:val="none" w:sz="0" w:space="0" w:color="auto"/>
                                    <w:left w:val="none" w:sz="0" w:space="0" w:color="auto"/>
                                    <w:bottom w:val="none" w:sz="0" w:space="0" w:color="auto"/>
                                    <w:right w:val="none" w:sz="0" w:space="0" w:color="auto"/>
                                  </w:divBdr>
                                  <w:divsChild>
                                    <w:div w:id="168821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05266">
                              <w:marLeft w:val="0"/>
                              <w:marRight w:val="0"/>
                              <w:marTop w:val="0"/>
                              <w:marBottom w:val="0"/>
                              <w:divBdr>
                                <w:top w:val="none" w:sz="0" w:space="0" w:color="auto"/>
                                <w:left w:val="none" w:sz="0" w:space="0" w:color="auto"/>
                                <w:bottom w:val="none" w:sz="0" w:space="0" w:color="auto"/>
                                <w:right w:val="none" w:sz="0" w:space="0" w:color="auto"/>
                              </w:divBdr>
                              <w:divsChild>
                                <w:div w:id="1346128075">
                                  <w:marLeft w:val="0"/>
                                  <w:marRight w:val="0"/>
                                  <w:marTop w:val="0"/>
                                  <w:marBottom w:val="0"/>
                                  <w:divBdr>
                                    <w:top w:val="none" w:sz="0" w:space="0" w:color="auto"/>
                                    <w:left w:val="none" w:sz="0" w:space="0" w:color="auto"/>
                                    <w:bottom w:val="none" w:sz="0" w:space="0" w:color="auto"/>
                                    <w:right w:val="none" w:sz="0" w:space="0" w:color="auto"/>
                                  </w:divBdr>
                                  <w:divsChild>
                                    <w:div w:id="16095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900691">
                              <w:marLeft w:val="0"/>
                              <w:marRight w:val="0"/>
                              <w:marTop w:val="0"/>
                              <w:marBottom w:val="0"/>
                              <w:divBdr>
                                <w:top w:val="none" w:sz="0" w:space="0" w:color="auto"/>
                                <w:left w:val="none" w:sz="0" w:space="0" w:color="auto"/>
                                <w:bottom w:val="none" w:sz="0" w:space="0" w:color="auto"/>
                                <w:right w:val="none" w:sz="0" w:space="0" w:color="auto"/>
                              </w:divBdr>
                              <w:divsChild>
                                <w:div w:id="2112159988">
                                  <w:marLeft w:val="0"/>
                                  <w:marRight w:val="0"/>
                                  <w:marTop w:val="0"/>
                                  <w:marBottom w:val="0"/>
                                  <w:divBdr>
                                    <w:top w:val="none" w:sz="0" w:space="0" w:color="auto"/>
                                    <w:left w:val="none" w:sz="0" w:space="0" w:color="auto"/>
                                    <w:bottom w:val="none" w:sz="0" w:space="0" w:color="auto"/>
                                    <w:right w:val="none" w:sz="0" w:space="0" w:color="auto"/>
                                  </w:divBdr>
                                  <w:divsChild>
                                    <w:div w:id="208564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911845">
          <w:marLeft w:val="0"/>
          <w:marRight w:val="0"/>
          <w:marTop w:val="0"/>
          <w:marBottom w:val="0"/>
          <w:divBdr>
            <w:top w:val="none" w:sz="0" w:space="0" w:color="auto"/>
            <w:left w:val="none" w:sz="0" w:space="0" w:color="auto"/>
            <w:bottom w:val="none" w:sz="0" w:space="0" w:color="auto"/>
            <w:right w:val="none" w:sz="0" w:space="0" w:color="auto"/>
          </w:divBdr>
          <w:divsChild>
            <w:div w:id="699550577">
              <w:marLeft w:val="0"/>
              <w:marRight w:val="0"/>
              <w:marTop w:val="0"/>
              <w:marBottom w:val="0"/>
              <w:divBdr>
                <w:top w:val="none" w:sz="0" w:space="0" w:color="auto"/>
                <w:left w:val="none" w:sz="0" w:space="0" w:color="auto"/>
                <w:bottom w:val="none" w:sz="0" w:space="0" w:color="auto"/>
                <w:right w:val="none" w:sz="0" w:space="0" w:color="auto"/>
              </w:divBdr>
              <w:divsChild>
                <w:div w:id="1177578631">
                  <w:marLeft w:val="0"/>
                  <w:marRight w:val="0"/>
                  <w:marTop w:val="0"/>
                  <w:marBottom w:val="0"/>
                  <w:divBdr>
                    <w:top w:val="none" w:sz="0" w:space="0" w:color="auto"/>
                    <w:left w:val="none" w:sz="0" w:space="0" w:color="auto"/>
                    <w:bottom w:val="none" w:sz="0" w:space="0" w:color="auto"/>
                    <w:right w:val="none" w:sz="0" w:space="0" w:color="auto"/>
                  </w:divBdr>
                  <w:divsChild>
                    <w:div w:id="1454983328">
                      <w:marLeft w:val="0"/>
                      <w:marRight w:val="0"/>
                      <w:marTop w:val="0"/>
                      <w:marBottom w:val="0"/>
                      <w:divBdr>
                        <w:top w:val="none" w:sz="0" w:space="0" w:color="auto"/>
                        <w:left w:val="none" w:sz="0" w:space="0" w:color="auto"/>
                        <w:bottom w:val="none" w:sz="0" w:space="0" w:color="auto"/>
                        <w:right w:val="none" w:sz="0" w:space="0" w:color="auto"/>
                      </w:divBdr>
                      <w:divsChild>
                        <w:div w:id="225847675">
                          <w:marLeft w:val="0"/>
                          <w:marRight w:val="0"/>
                          <w:marTop w:val="0"/>
                          <w:marBottom w:val="0"/>
                          <w:divBdr>
                            <w:top w:val="none" w:sz="0" w:space="0" w:color="auto"/>
                            <w:left w:val="none" w:sz="0" w:space="0" w:color="auto"/>
                            <w:bottom w:val="none" w:sz="0" w:space="0" w:color="auto"/>
                            <w:right w:val="none" w:sz="0" w:space="0" w:color="auto"/>
                          </w:divBdr>
                          <w:divsChild>
                            <w:div w:id="178783970">
                              <w:marLeft w:val="0"/>
                              <w:marRight w:val="0"/>
                              <w:marTop w:val="0"/>
                              <w:marBottom w:val="0"/>
                              <w:divBdr>
                                <w:top w:val="none" w:sz="0" w:space="0" w:color="auto"/>
                                <w:left w:val="none" w:sz="0" w:space="0" w:color="auto"/>
                                <w:bottom w:val="none" w:sz="0" w:space="0" w:color="auto"/>
                                <w:right w:val="none" w:sz="0" w:space="0" w:color="auto"/>
                              </w:divBdr>
                              <w:divsChild>
                                <w:div w:id="392122837">
                                  <w:marLeft w:val="0"/>
                                  <w:marRight w:val="0"/>
                                  <w:marTop w:val="0"/>
                                  <w:marBottom w:val="0"/>
                                  <w:divBdr>
                                    <w:top w:val="none" w:sz="0" w:space="0" w:color="auto"/>
                                    <w:left w:val="none" w:sz="0" w:space="0" w:color="auto"/>
                                    <w:bottom w:val="none" w:sz="0" w:space="0" w:color="auto"/>
                                    <w:right w:val="none" w:sz="0" w:space="0" w:color="auto"/>
                                  </w:divBdr>
                                  <w:divsChild>
                                    <w:div w:id="45154701">
                                      <w:marLeft w:val="0"/>
                                      <w:marRight w:val="0"/>
                                      <w:marTop w:val="0"/>
                                      <w:marBottom w:val="0"/>
                                      <w:divBdr>
                                        <w:top w:val="none" w:sz="0" w:space="0" w:color="auto"/>
                                        <w:left w:val="none" w:sz="0" w:space="0" w:color="auto"/>
                                        <w:bottom w:val="none" w:sz="0" w:space="0" w:color="auto"/>
                                        <w:right w:val="none" w:sz="0" w:space="0" w:color="auto"/>
                                      </w:divBdr>
                                      <w:divsChild>
                                        <w:div w:id="110422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774583">
          <w:marLeft w:val="0"/>
          <w:marRight w:val="0"/>
          <w:marTop w:val="0"/>
          <w:marBottom w:val="0"/>
          <w:divBdr>
            <w:top w:val="none" w:sz="0" w:space="0" w:color="auto"/>
            <w:left w:val="none" w:sz="0" w:space="0" w:color="auto"/>
            <w:bottom w:val="none" w:sz="0" w:space="0" w:color="auto"/>
            <w:right w:val="none" w:sz="0" w:space="0" w:color="auto"/>
          </w:divBdr>
          <w:divsChild>
            <w:div w:id="965044894">
              <w:marLeft w:val="0"/>
              <w:marRight w:val="0"/>
              <w:marTop w:val="0"/>
              <w:marBottom w:val="0"/>
              <w:divBdr>
                <w:top w:val="none" w:sz="0" w:space="0" w:color="auto"/>
                <w:left w:val="none" w:sz="0" w:space="0" w:color="auto"/>
                <w:bottom w:val="none" w:sz="0" w:space="0" w:color="auto"/>
                <w:right w:val="none" w:sz="0" w:space="0" w:color="auto"/>
              </w:divBdr>
              <w:divsChild>
                <w:div w:id="1379666169">
                  <w:marLeft w:val="0"/>
                  <w:marRight w:val="0"/>
                  <w:marTop w:val="0"/>
                  <w:marBottom w:val="0"/>
                  <w:divBdr>
                    <w:top w:val="none" w:sz="0" w:space="0" w:color="auto"/>
                    <w:left w:val="none" w:sz="0" w:space="0" w:color="auto"/>
                    <w:bottom w:val="none" w:sz="0" w:space="0" w:color="auto"/>
                    <w:right w:val="none" w:sz="0" w:space="0" w:color="auto"/>
                  </w:divBdr>
                  <w:divsChild>
                    <w:div w:id="255527165">
                      <w:marLeft w:val="0"/>
                      <w:marRight w:val="0"/>
                      <w:marTop w:val="0"/>
                      <w:marBottom w:val="0"/>
                      <w:divBdr>
                        <w:top w:val="none" w:sz="0" w:space="0" w:color="auto"/>
                        <w:left w:val="none" w:sz="0" w:space="0" w:color="auto"/>
                        <w:bottom w:val="none" w:sz="0" w:space="0" w:color="auto"/>
                        <w:right w:val="none" w:sz="0" w:space="0" w:color="auto"/>
                      </w:divBdr>
                      <w:divsChild>
                        <w:div w:id="1525368093">
                          <w:marLeft w:val="0"/>
                          <w:marRight w:val="0"/>
                          <w:marTop w:val="0"/>
                          <w:marBottom w:val="0"/>
                          <w:divBdr>
                            <w:top w:val="none" w:sz="0" w:space="0" w:color="auto"/>
                            <w:left w:val="none" w:sz="0" w:space="0" w:color="auto"/>
                            <w:bottom w:val="none" w:sz="0" w:space="0" w:color="auto"/>
                            <w:right w:val="none" w:sz="0" w:space="0" w:color="auto"/>
                          </w:divBdr>
                          <w:divsChild>
                            <w:div w:id="546066376">
                              <w:marLeft w:val="0"/>
                              <w:marRight w:val="0"/>
                              <w:marTop w:val="0"/>
                              <w:marBottom w:val="0"/>
                              <w:divBdr>
                                <w:top w:val="none" w:sz="0" w:space="0" w:color="auto"/>
                                <w:left w:val="none" w:sz="0" w:space="0" w:color="auto"/>
                                <w:bottom w:val="none" w:sz="0" w:space="0" w:color="auto"/>
                                <w:right w:val="none" w:sz="0" w:space="0" w:color="auto"/>
                              </w:divBdr>
                              <w:divsChild>
                                <w:div w:id="70313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184892">
                  <w:marLeft w:val="0"/>
                  <w:marRight w:val="0"/>
                  <w:marTop w:val="0"/>
                  <w:marBottom w:val="0"/>
                  <w:divBdr>
                    <w:top w:val="none" w:sz="0" w:space="0" w:color="auto"/>
                    <w:left w:val="none" w:sz="0" w:space="0" w:color="auto"/>
                    <w:bottom w:val="none" w:sz="0" w:space="0" w:color="auto"/>
                    <w:right w:val="none" w:sz="0" w:space="0" w:color="auto"/>
                  </w:divBdr>
                  <w:divsChild>
                    <w:div w:id="216211790">
                      <w:marLeft w:val="0"/>
                      <w:marRight w:val="0"/>
                      <w:marTop w:val="0"/>
                      <w:marBottom w:val="0"/>
                      <w:divBdr>
                        <w:top w:val="none" w:sz="0" w:space="0" w:color="auto"/>
                        <w:left w:val="none" w:sz="0" w:space="0" w:color="auto"/>
                        <w:bottom w:val="none" w:sz="0" w:space="0" w:color="auto"/>
                        <w:right w:val="none" w:sz="0" w:space="0" w:color="auto"/>
                      </w:divBdr>
                      <w:divsChild>
                        <w:div w:id="65492428">
                          <w:marLeft w:val="0"/>
                          <w:marRight w:val="0"/>
                          <w:marTop w:val="0"/>
                          <w:marBottom w:val="0"/>
                          <w:divBdr>
                            <w:top w:val="none" w:sz="0" w:space="0" w:color="auto"/>
                            <w:left w:val="none" w:sz="0" w:space="0" w:color="auto"/>
                            <w:bottom w:val="none" w:sz="0" w:space="0" w:color="auto"/>
                            <w:right w:val="none" w:sz="0" w:space="0" w:color="auto"/>
                          </w:divBdr>
                          <w:divsChild>
                            <w:div w:id="1355303508">
                              <w:marLeft w:val="0"/>
                              <w:marRight w:val="0"/>
                              <w:marTop w:val="0"/>
                              <w:marBottom w:val="0"/>
                              <w:divBdr>
                                <w:top w:val="none" w:sz="0" w:space="0" w:color="auto"/>
                                <w:left w:val="none" w:sz="0" w:space="0" w:color="auto"/>
                                <w:bottom w:val="none" w:sz="0" w:space="0" w:color="auto"/>
                                <w:right w:val="none" w:sz="0" w:space="0" w:color="auto"/>
                              </w:divBdr>
                              <w:divsChild>
                                <w:div w:id="787237975">
                                  <w:marLeft w:val="0"/>
                                  <w:marRight w:val="0"/>
                                  <w:marTop w:val="0"/>
                                  <w:marBottom w:val="0"/>
                                  <w:divBdr>
                                    <w:top w:val="none" w:sz="0" w:space="0" w:color="auto"/>
                                    <w:left w:val="none" w:sz="0" w:space="0" w:color="auto"/>
                                    <w:bottom w:val="none" w:sz="0" w:space="0" w:color="auto"/>
                                    <w:right w:val="none" w:sz="0" w:space="0" w:color="auto"/>
                                  </w:divBdr>
                                  <w:divsChild>
                                    <w:div w:id="110018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818563">
          <w:marLeft w:val="0"/>
          <w:marRight w:val="0"/>
          <w:marTop w:val="0"/>
          <w:marBottom w:val="0"/>
          <w:divBdr>
            <w:top w:val="none" w:sz="0" w:space="0" w:color="auto"/>
            <w:left w:val="none" w:sz="0" w:space="0" w:color="auto"/>
            <w:bottom w:val="none" w:sz="0" w:space="0" w:color="auto"/>
            <w:right w:val="none" w:sz="0" w:space="0" w:color="auto"/>
          </w:divBdr>
          <w:divsChild>
            <w:div w:id="1222864269">
              <w:marLeft w:val="0"/>
              <w:marRight w:val="0"/>
              <w:marTop w:val="0"/>
              <w:marBottom w:val="0"/>
              <w:divBdr>
                <w:top w:val="none" w:sz="0" w:space="0" w:color="auto"/>
                <w:left w:val="none" w:sz="0" w:space="0" w:color="auto"/>
                <w:bottom w:val="none" w:sz="0" w:space="0" w:color="auto"/>
                <w:right w:val="none" w:sz="0" w:space="0" w:color="auto"/>
              </w:divBdr>
              <w:divsChild>
                <w:div w:id="420875030">
                  <w:marLeft w:val="0"/>
                  <w:marRight w:val="0"/>
                  <w:marTop w:val="0"/>
                  <w:marBottom w:val="0"/>
                  <w:divBdr>
                    <w:top w:val="none" w:sz="0" w:space="0" w:color="auto"/>
                    <w:left w:val="none" w:sz="0" w:space="0" w:color="auto"/>
                    <w:bottom w:val="none" w:sz="0" w:space="0" w:color="auto"/>
                    <w:right w:val="none" w:sz="0" w:space="0" w:color="auto"/>
                  </w:divBdr>
                  <w:divsChild>
                    <w:div w:id="1275291386">
                      <w:marLeft w:val="0"/>
                      <w:marRight w:val="0"/>
                      <w:marTop w:val="0"/>
                      <w:marBottom w:val="0"/>
                      <w:divBdr>
                        <w:top w:val="none" w:sz="0" w:space="0" w:color="auto"/>
                        <w:left w:val="none" w:sz="0" w:space="0" w:color="auto"/>
                        <w:bottom w:val="none" w:sz="0" w:space="0" w:color="auto"/>
                        <w:right w:val="none" w:sz="0" w:space="0" w:color="auto"/>
                      </w:divBdr>
                      <w:divsChild>
                        <w:div w:id="2066878627">
                          <w:marLeft w:val="0"/>
                          <w:marRight w:val="0"/>
                          <w:marTop w:val="0"/>
                          <w:marBottom w:val="0"/>
                          <w:divBdr>
                            <w:top w:val="none" w:sz="0" w:space="0" w:color="auto"/>
                            <w:left w:val="none" w:sz="0" w:space="0" w:color="auto"/>
                            <w:bottom w:val="none" w:sz="0" w:space="0" w:color="auto"/>
                            <w:right w:val="none" w:sz="0" w:space="0" w:color="auto"/>
                          </w:divBdr>
                          <w:divsChild>
                            <w:div w:id="877351414">
                              <w:marLeft w:val="0"/>
                              <w:marRight w:val="0"/>
                              <w:marTop w:val="0"/>
                              <w:marBottom w:val="0"/>
                              <w:divBdr>
                                <w:top w:val="none" w:sz="0" w:space="0" w:color="auto"/>
                                <w:left w:val="none" w:sz="0" w:space="0" w:color="auto"/>
                                <w:bottom w:val="none" w:sz="0" w:space="0" w:color="auto"/>
                                <w:right w:val="none" w:sz="0" w:space="0" w:color="auto"/>
                              </w:divBdr>
                              <w:divsChild>
                                <w:div w:id="918556688">
                                  <w:marLeft w:val="0"/>
                                  <w:marRight w:val="0"/>
                                  <w:marTop w:val="0"/>
                                  <w:marBottom w:val="0"/>
                                  <w:divBdr>
                                    <w:top w:val="none" w:sz="0" w:space="0" w:color="auto"/>
                                    <w:left w:val="none" w:sz="0" w:space="0" w:color="auto"/>
                                    <w:bottom w:val="none" w:sz="0" w:space="0" w:color="auto"/>
                                    <w:right w:val="none" w:sz="0" w:space="0" w:color="auto"/>
                                  </w:divBdr>
                                  <w:divsChild>
                                    <w:div w:id="1612710526">
                                      <w:marLeft w:val="0"/>
                                      <w:marRight w:val="0"/>
                                      <w:marTop w:val="0"/>
                                      <w:marBottom w:val="0"/>
                                      <w:divBdr>
                                        <w:top w:val="none" w:sz="0" w:space="0" w:color="auto"/>
                                        <w:left w:val="none" w:sz="0" w:space="0" w:color="auto"/>
                                        <w:bottom w:val="none" w:sz="0" w:space="0" w:color="auto"/>
                                        <w:right w:val="none" w:sz="0" w:space="0" w:color="auto"/>
                                      </w:divBdr>
                                      <w:divsChild>
                                        <w:div w:id="5829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920093">
          <w:marLeft w:val="0"/>
          <w:marRight w:val="0"/>
          <w:marTop w:val="0"/>
          <w:marBottom w:val="0"/>
          <w:divBdr>
            <w:top w:val="none" w:sz="0" w:space="0" w:color="auto"/>
            <w:left w:val="none" w:sz="0" w:space="0" w:color="auto"/>
            <w:bottom w:val="none" w:sz="0" w:space="0" w:color="auto"/>
            <w:right w:val="none" w:sz="0" w:space="0" w:color="auto"/>
          </w:divBdr>
          <w:divsChild>
            <w:div w:id="1558084865">
              <w:marLeft w:val="0"/>
              <w:marRight w:val="0"/>
              <w:marTop w:val="0"/>
              <w:marBottom w:val="0"/>
              <w:divBdr>
                <w:top w:val="none" w:sz="0" w:space="0" w:color="auto"/>
                <w:left w:val="none" w:sz="0" w:space="0" w:color="auto"/>
                <w:bottom w:val="none" w:sz="0" w:space="0" w:color="auto"/>
                <w:right w:val="none" w:sz="0" w:space="0" w:color="auto"/>
              </w:divBdr>
              <w:divsChild>
                <w:div w:id="891841257">
                  <w:marLeft w:val="0"/>
                  <w:marRight w:val="0"/>
                  <w:marTop w:val="0"/>
                  <w:marBottom w:val="0"/>
                  <w:divBdr>
                    <w:top w:val="none" w:sz="0" w:space="0" w:color="auto"/>
                    <w:left w:val="none" w:sz="0" w:space="0" w:color="auto"/>
                    <w:bottom w:val="none" w:sz="0" w:space="0" w:color="auto"/>
                    <w:right w:val="none" w:sz="0" w:space="0" w:color="auto"/>
                  </w:divBdr>
                  <w:divsChild>
                    <w:div w:id="605770776">
                      <w:marLeft w:val="0"/>
                      <w:marRight w:val="0"/>
                      <w:marTop w:val="0"/>
                      <w:marBottom w:val="0"/>
                      <w:divBdr>
                        <w:top w:val="none" w:sz="0" w:space="0" w:color="auto"/>
                        <w:left w:val="none" w:sz="0" w:space="0" w:color="auto"/>
                        <w:bottom w:val="none" w:sz="0" w:space="0" w:color="auto"/>
                        <w:right w:val="none" w:sz="0" w:space="0" w:color="auto"/>
                      </w:divBdr>
                      <w:divsChild>
                        <w:div w:id="366101029">
                          <w:marLeft w:val="0"/>
                          <w:marRight w:val="0"/>
                          <w:marTop w:val="0"/>
                          <w:marBottom w:val="0"/>
                          <w:divBdr>
                            <w:top w:val="none" w:sz="0" w:space="0" w:color="auto"/>
                            <w:left w:val="none" w:sz="0" w:space="0" w:color="auto"/>
                            <w:bottom w:val="none" w:sz="0" w:space="0" w:color="auto"/>
                            <w:right w:val="none" w:sz="0" w:space="0" w:color="auto"/>
                          </w:divBdr>
                          <w:divsChild>
                            <w:div w:id="1164468248">
                              <w:marLeft w:val="0"/>
                              <w:marRight w:val="0"/>
                              <w:marTop w:val="0"/>
                              <w:marBottom w:val="0"/>
                              <w:divBdr>
                                <w:top w:val="none" w:sz="0" w:space="0" w:color="auto"/>
                                <w:left w:val="none" w:sz="0" w:space="0" w:color="auto"/>
                                <w:bottom w:val="none" w:sz="0" w:space="0" w:color="auto"/>
                                <w:right w:val="none" w:sz="0" w:space="0" w:color="auto"/>
                              </w:divBdr>
                              <w:divsChild>
                                <w:div w:id="37231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173773">
                  <w:marLeft w:val="0"/>
                  <w:marRight w:val="0"/>
                  <w:marTop w:val="0"/>
                  <w:marBottom w:val="0"/>
                  <w:divBdr>
                    <w:top w:val="none" w:sz="0" w:space="0" w:color="auto"/>
                    <w:left w:val="none" w:sz="0" w:space="0" w:color="auto"/>
                    <w:bottom w:val="none" w:sz="0" w:space="0" w:color="auto"/>
                    <w:right w:val="none" w:sz="0" w:space="0" w:color="auto"/>
                  </w:divBdr>
                  <w:divsChild>
                    <w:div w:id="1473594870">
                      <w:marLeft w:val="0"/>
                      <w:marRight w:val="0"/>
                      <w:marTop w:val="0"/>
                      <w:marBottom w:val="0"/>
                      <w:divBdr>
                        <w:top w:val="none" w:sz="0" w:space="0" w:color="auto"/>
                        <w:left w:val="none" w:sz="0" w:space="0" w:color="auto"/>
                        <w:bottom w:val="none" w:sz="0" w:space="0" w:color="auto"/>
                        <w:right w:val="none" w:sz="0" w:space="0" w:color="auto"/>
                      </w:divBdr>
                      <w:divsChild>
                        <w:div w:id="617495068">
                          <w:marLeft w:val="0"/>
                          <w:marRight w:val="0"/>
                          <w:marTop w:val="0"/>
                          <w:marBottom w:val="0"/>
                          <w:divBdr>
                            <w:top w:val="none" w:sz="0" w:space="0" w:color="auto"/>
                            <w:left w:val="none" w:sz="0" w:space="0" w:color="auto"/>
                            <w:bottom w:val="none" w:sz="0" w:space="0" w:color="auto"/>
                            <w:right w:val="none" w:sz="0" w:space="0" w:color="auto"/>
                          </w:divBdr>
                          <w:divsChild>
                            <w:div w:id="1336877339">
                              <w:marLeft w:val="0"/>
                              <w:marRight w:val="0"/>
                              <w:marTop w:val="0"/>
                              <w:marBottom w:val="0"/>
                              <w:divBdr>
                                <w:top w:val="none" w:sz="0" w:space="0" w:color="auto"/>
                                <w:left w:val="none" w:sz="0" w:space="0" w:color="auto"/>
                                <w:bottom w:val="none" w:sz="0" w:space="0" w:color="auto"/>
                                <w:right w:val="none" w:sz="0" w:space="0" w:color="auto"/>
                              </w:divBdr>
                              <w:divsChild>
                                <w:div w:id="441724937">
                                  <w:marLeft w:val="0"/>
                                  <w:marRight w:val="0"/>
                                  <w:marTop w:val="0"/>
                                  <w:marBottom w:val="0"/>
                                  <w:divBdr>
                                    <w:top w:val="none" w:sz="0" w:space="0" w:color="auto"/>
                                    <w:left w:val="none" w:sz="0" w:space="0" w:color="auto"/>
                                    <w:bottom w:val="none" w:sz="0" w:space="0" w:color="auto"/>
                                    <w:right w:val="none" w:sz="0" w:space="0" w:color="auto"/>
                                  </w:divBdr>
                                  <w:divsChild>
                                    <w:div w:id="3344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03705">
          <w:marLeft w:val="0"/>
          <w:marRight w:val="0"/>
          <w:marTop w:val="0"/>
          <w:marBottom w:val="0"/>
          <w:divBdr>
            <w:top w:val="none" w:sz="0" w:space="0" w:color="auto"/>
            <w:left w:val="none" w:sz="0" w:space="0" w:color="auto"/>
            <w:bottom w:val="none" w:sz="0" w:space="0" w:color="auto"/>
            <w:right w:val="none" w:sz="0" w:space="0" w:color="auto"/>
          </w:divBdr>
          <w:divsChild>
            <w:div w:id="722289238">
              <w:marLeft w:val="0"/>
              <w:marRight w:val="0"/>
              <w:marTop w:val="0"/>
              <w:marBottom w:val="0"/>
              <w:divBdr>
                <w:top w:val="none" w:sz="0" w:space="0" w:color="auto"/>
                <w:left w:val="none" w:sz="0" w:space="0" w:color="auto"/>
                <w:bottom w:val="none" w:sz="0" w:space="0" w:color="auto"/>
                <w:right w:val="none" w:sz="0" w:space="0" w:color="auto"/>
              </w:divBdr>
              <w:divsChild>
                <w:div w:id="1175414175">
                  <w:marLeft w:val="0"/>
                  <w:marRight w:val="0"/>
                  <w:marTop w:val="0"/>
                  <w:marBottom w:val="0"/>
                  <w:divBdr>
                    <w:top w:val="none" w:sz="0" w:space="0" w:color="auto"/>
                    <w:left w:val="none" w:sz="0" w:space="0" w:color="auto"/>
                    <w:bottom w:val="none" w:sz="0" w:space="0" w:color="auto"/>
                    <w:right w:val="none" w:sz="0" w:space="0" w:color="auto"/>
                  </w:divBdr>
                  <w:divsChild>
                    <w:div w:id="1693922189">
                      <w:marLeft w:val="0"/>
                      <w:marRight w:val="0"/>
                      <w:marTop w:val="0"/>
                      <w:marBottom w:val="0"/>
                      <w:divBdr>
                        <w:top w:val="none" w:sz="0" w:space="0" w:color="auto"/>
                        <w:left w:val="none" w:sz="0" w:space="0" w:color="auto"/>
                        <w:bottom w:val="none" w:sz="0" w:space="0" w:color="auto"/>
                        <w:right w:val="none" w:sz="0" w:space="0" w:color="auto"/>
                      </w:divBdr>
                      <w:divsChild>
                        <w:div w:id="14842461">
                          <w:marLeft w:val="0"/>
                          <w:marRight w:val="0"/>
                          <w:marTop w:val="0"/>
                          <w:marBottom w:val="0"/>
                          <w:divBdr>
                            <w:top w:val="none" w:sz="0" w:space="0" w:color="auto"/>
                            <w:left w:val="none" w:sz="0" w:space="0" w:color="auto"/>
                            <w:bottom w:val="none" w:sz="0" w:space="0" w:color="auto"/>
                            <w:right w:val="none" w:sz="0" w:space="0" w:color="auto"/>
                          </w:divBdr>
                          <w:divsChild>
                            <w:div w:id="1240362832">
                              <w:marLeft w:val="0"/>
                              <w:marRight w:val="0"/>
                              <w:marTop w:val="0"/>
                              <w:marBottom w:val="0"/>
                              <w:divBdr>
                                <w:top w:val="none" w:sz="0" w:space="0" w:color="auto"/>
                                <w:left w:val="none" w:sz="0" w:space="0" w:color="auto"/>
                                <w:bottom w:val="none" w:sz="0" w:space="0" w:color="auto"/>
                                <w:right w:val="none" w:sz="0" w:space="0" w:color="auto"/>
                              </w:divBdr>
                              <w:divsChild>
                                <w:div w:id="1356807204">
                                  <w:marLeft w:val="0"/>
                                  <w:marRight w:val="0"/>
                                  <w:marTop w:val="0"/>
                                  <w:marBottom w:val="0"/>
                                  <w:divBdr>
                                    <w:top w:val="none" w:sz="0" w:space="0" w:color="auto"/>
                                    <w:left w:val="none" w:sz="0" w:space="0" w:color="auto"/>
                                    <w:bottom w:val="none" w:sz="0" w:space="0" w:color="auto"/>
                                    <w:right w:val="none" w:sz="0" w:space="0" w:color="auto"/>
                                  </w:divBdr>
                                  <w:divsChild>
                                    <w:div w:id="931352714">
                                      <w:marLeft w:val="0"/>
                                      <w:marRight w:val="0"/>
                                      <w:marTop w:val="0"/>
                                      <w:marBottom w:val="0"/>
                                      <w:divBdr>
                                        <w:top w:val="none" w:sz="0" w:space="0" w:color="auto"/>
                                        <w:left w:val="none" w:sz="0" w:space="0" w:color="auto"/>
                                        <w:bottom w:val="none" w:sz="0" w:space="0" w:color="auto"/>
                                        <w:right w:val="none" w:sz="0" w:space="0" w:color="auto"/>
                                      </w:divBdr>
                                      <w:divsChild>
                                        <w:div w:id="499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131926">
          <w:marLeft w:val="0"/>
          <w:marRight w:val="0"/>
          <w:marTop w:val="0"/>
          <w:marBottom w:val="0"/>
          <w:divBdr>
            <w:top w:val="none" w:sz="0" w:space="0" w:color="auto"/>
            <w:left w:val="none" w:sz="0" w:space="0" w:color="auto"/>
            <w:bottom w:val="none" w:sz="0" w:space="0" w:color="auto"/>
            <w:right w:val="none" w:sz="0" w:space="0" w:color="auto"/>
          </w:divBdr>
          <w:divsChild>
            <w:div w:id="243271493">
              <w:marLeft w:val="0"/>
              <w:marRight w:val="0"/>
              <w:marTop w:val="0"/>
              <w:marBottom w:val="0"/>
              <w:divBdr>
                <w:top w:val="none" w:sz="0" w:space="0" w:color="auto"/>
                <w:left w:val="none" w:sz="0" w:space="0" w:color="auto"/>
                <w:bottom w:val="none" w:sz="0" w:space="0" w:color="auto"/>
                <w:right w:val="none" w:sz="0" w:space="0" w:color="auto"/>
              </w:divBdr>
              <w:divsChild>
                <w:div w:id="985428541">
                  <w:marLeft w:val="0"/>
                  <w:marRight w:val="0"/>
                  <w:marTop w:val="0"/>
                  <w:marBottom w:val="0"/>
                  <w:divBdr>
                    <w:top w:val="none" w:sz="0" w:space="0" w:color="auto"/>
                    <w:left w:val="none" w:sz="0" w:space="0" w:color="auto"/>
                    <w:bottom w:val="none" w:sz="0" w:space="0" w:color="auto"/>
                    <w:right w:val="none" w:sz="0" w:space="0" w:color="auto"/>
                  </w:divBdr>
                  <w:divsChild>
                    <w:div w:id="905263730">
                      <w:marLeft w:val="0"/>
                      <w:marRight w:val="0"/>
                      <w:marTop w:val="0"/>
                      <w:marBottom w:val="0"/>
                      <w:divBdr>
                        <w:top w:val="none" w:sz="0" w:space="0" w:color="auto"/>
                        <w:left w:val="none" w:sz="0" w:space="0" w:color="auto"/>
                        <w:bottom w:val="none" w:sz="0" w:space="0" w:color="auto"/>
                        <w:right w:val="none" w:sz="0" w:space="0" w:color="auto"/>
                      </w:divBdr>
                      <w:divsChild>
                        <w:div w:id="1922637581">
                          <w:marLeft w:val="0"/>
                          <w:marRight w:val="0"/>
                          <w:marTop w:val="0"/>
                          <w:marBottom w:val="0"/>
                          <w:divBdr>
                            <w:top w:val="none" w:sz="0" w:space="0" w:color="auto"/>
                            <w:left w:val="none" w:sz="0" w:space="0" w:color="auto"/>
                            <w:bottom w:val="none" w:sz="0" w:space="0" w:color="auto"/>
                            <w:right w:val="none" w:sz="0" w:space="0" w:color="auto"/>
                          </w:divBdr>
                          <w:divsChild>
                            <w:div w:id="935866234">
                              <w:marLeft w:val="0"/>
                              <w:marRight w:val="0"/>
                              <w:marTop w:val="0"/>
                              <w:marBottom w:val="0"/>
                              <w:divBdr>
                                <w:top w:val="none" w:sz="0" w:space="0" w:color="auto"/>
                                <w:left w:val="none" w:sz="0" w:space="0" w:color="auto"/>
                                <w:bottom w:val="none" w:sz="0" w:space="0" w:color="auto"/>
                                <w:right w:val="none" w:sz="0" w:space="0" w:color="auto"/>
                              </w:divBdr>
                              <w:divsChild>
                                <w:div w:id="15726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727893">
                  <w:marLeft w:val="0"/>
                  <w:marRight w:val="0"/>
                  <w:marTop w:val="0"/>
                  <w:marBottom w:val="0"/>
                  <w:divBdr>
                    <w:top w:val="none" w:sz="0" w:space="0" w:color="auto"/>
                    <w:left w:val="none" w:sz="0" w:space="0" w:color="auto"/>
                    <w:bottom w:val="none" w:sz="0" w:space="0" w:color="auto"/>
                    <w:right w:val="none" w:sz="0" w:space="0" w:color="auto"/>
                  </w:divBdr>
                  <w:divsChild>
                    <w:div w:id="1358578893">
                      <w:marLeft w:val="0"/>
                      <w:marRight w:val="0"/>
                      <w:marTop w:val="0"/>
                      <w:marBottom w:val="0"/>
                      <w:divBdr>
                        <w:top w:val="none" w:sz="0" w:space="0" w:color="auto"/>
                        <w:left w:val="none" w:sz="0" w:space="0" w:color="auto"/>
                        <w:bottom w:val="none" w:sz="0" w:space="0" w:color="auto"/>
                        <w:right w:val="none" w:sz="0" w:space="0" w:color="auto"/>
                      </w:divBdr>
                      <w:divsChild>
                        <w:div w:id="528374652">
                          <w:marLeft w:val="0"/>
                          <w:marRight w:val="0"/>
                          <w:marTop w:val="0"/>
                          <w:marBottom w:val="0"/>
                          <w:divBdr>
                            <w:top w:val="none" w:sz="0" w:space="0" w:color="auto"/>
                            <w:left w:val="none" w:sz="0" w:space="0" w:color="auto"/>
                            <w:bottom w:val="none" w:sz="0" w:space="0" w:color="auto"/>
                            <w:right w:val="none" w:sz="0" w:space="0" w:color="auto"/>
                          </w:divBdr>
                          <w:divsChild>
                            <w:div w:id="1036007679">
                              <w:marLeft w:val="0"/>
                              <w:marRight w:val="0"/>
                              <w:marTop w:val="0"/>
                              <w:marBottom w:val="0"/>
                              <w:divBdr>
                                <w:top w:val="none" w:sz="0" w:space="0" w:color="auto"/>
                                <w:left w:val="none" w:sz="0" w:space="0" w:color="auto"/>
                                <w:bottom w:val="none" w:sz="0" w:space="0" w:color="auto"/>
                                <w:right w:val="none" w:sz="0" w:space="0" w:color="auto"/>
                              </w:divBdr>
                              <w:divsChild>
                                <w:div w:id="245385453">
                                  <w:marLeft w:val="0"/>
                                  <w:marRight w:val="0"/>
                                  <w:marTop w:val="0"/>
                                  <w:marBottom w:val="0"/>
                                  <w:divBdr>
                                    <w:top w:val="none" w:sz="0" w:space="0" w:color="auto"/>
                                    <w:left w:val="none" w:sz="0" w:space="0" w:color="auto"/>
                                    <w:bottom w:val="none" w:sz="0" w:space="0" w:color="auto"/>
                                    <w:right w:val="none" w:sz="0" w:space="0" w:color="auto"/>
                                  </w:divBdr>
                                  <w:divsChild>
                                    <w:div w:id="83284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2457">
          <w:marLeft w:val="0"/>
          <w:marRight w:val="0"/>
          <w:marTop w:val="0"/>
          <w:marBottom w:val="0"/>
          <w:divBdr>
            <w:top w:val="none" w:sz="0" w:space="0" w:color="auto"/>
            <w:left w:val="none" w:sz="0" w:space="0" w:color="auto"/>
            <w:bottom w:val="none" w:sz="0" w:space="0" w:color="auto"/>
            <w:right w:val="none" w:sz="0" w:space="0" w:color="auto"/>
          </w:divBdr>
          <w:divsChild>
            <w:div w:id="53895231">
              <w:marLeft w:val="0"/>
              <w:marRight w:val="0"/>
              <w:marTop w:val="0"/>
              <w:marBottom w:val="0"/>
              <w:divBdr>
                <w:top w:val="none" w:sz="0" w:space="0" w:color="auto"/>
                <w:left w:val="none" w:sz="0" w:space="0" w:color="auto"/>
                <w:bottom w:val="none" w:sz="0" w:space="0" w:color="auto"/>
                <w:right w:val="none" w:sz="0" w:space="0" w:color="auto"/>
              </w:divBdr>
              <w:divsChild>
                <w:div w:id="1205370592">
                  <w:marLeft w:val="0"/>
                  <w:marRight w:val="0"/>
                  <w:marTop w:val="0"/>
                  <w:marBottom w:val="0"/>
                  <w:divBdr>
                    <w:top w:val="none" w:sz="0" w:space="0" w:color="auto"/>
                    <w:left w:val="none" w:sz="0" w:space="0" w:color="auto"/>
                    <w:bottom w:val="none" w:sz="0" w:space="0" w:color="auto"/>
                    <w:right w:val="none" w:sz="0" w:space="0" w:color="auto"/>
                  </w:divBdr>
                  <w:divsChild>
                    <w:div w:id="971597009">
                      <w:marLeft w:val="0"/>
                      <w:marRight w:val="0"/>
                      <w:marTop w:val="0"/>
                      <w:marBottom w:val="0"/>
                      <w:divBdr>
                        <w:top w:val="none" w:sz="0" w:space="0" w:color="auto"/>
                        <w:left w:val="none" w:sz="0" w:space="0" w:color="auto"/>
                        <w:bottom w:val="none" w:sz="0" w:space="0" w:color="auto"/>
                        <w:right w:val="none" w:sz="0" w:space="0" w:color="auto"/>
                      </w:divBdr>
                      <w:divsChild>
                        <w:div w:id="736903738">
                          <w:marLeft w:val="0"/>
                          <w:marRight w:val="0"/>
                          <w:marTop w:val="0"/>
                          <w:marBottom w:val="0"/>
                          <w:divBdr>
                            <w:top w:val="none" w:sz="0" w:space="0" w:color="auto"/>
                            <w:left w:val="none" w:sz="0" w:space="0" w:color="auto"/>
                            <w:bottom w:val="none" w:sz="0" w:space="0" w:color="auto"/>
                            <w:right w:val="none" w:sz="0" w:space="0" w:color="auto"/>
                          </w:divBdr>
                          <w:divsChild>
                            <w:div w:id="585311552">
                              <w:marLeft w:val="0"/>
                              <w:marRight w:val="0"/>
                              <w:marTop w:val="0"/>
                              <w:marBottom w:val="0"/>
                              <w:divBdr>
                                <w:top w:val="none" w:sz="0" w:space="0" w:color="auto"/>
                                <w:left w:val="none" w:sz="0" w:space="0" w:color="auto"/>
                                <w:bottom w:val="none" w:sz="0" w:space="0" w:color="auto"/>
                                <w:right w:val="none" w:sz="0" w:space="0" w:color="auto"/>
                              </w:divBdr>
                              <w:divsChild>
                                <w:div w:id="1933005317">
                                  <w:marLeft w:val="0"/>
                                  <w:marRight w:val="0"/>
                                  <w:marTop w:val="0"/>
                                  <w:marBottom w:val="0"/>
                                  <w:divBdr>
                                    <w:top w:val="none" w:sz="0" w:space="0" w:color="auto"/>
                                    <w:left w:val="none" w:sz="0" w:space="0" w:color="auto"/>
                                    <w:bottom w:val="none" w:sz="0" w:space="0" w:color="auto"/>
                                    <w:right w:val="none" w:sz="0" w:space="0" w:color="auto"/>
                                  </w:divBdr>
                                  <w:divsChild>
                                    <w:div w:id="2087220265">
                                      <w:marLeft w:val="0"/>
                                      <w:marRight w:val="0"/>
                                      <w:marTop w:val="0"/>
                                      <w:marBottom w:val="0"/>
                                      <w:divBdr>
                                        <w:top w:val="none" w:sz="0" w:space="0" w:color="auto"/>
                                        <w:left w:val="none" w:sz="0" w:space="0" w:color="auto"/>
                                        <w:bottom w:val="none" w:sz="0" w:space="0" w:color="auto"/>
                                        <w:right w:val="none" w:sz="0" w:space="0" w:color="auto"/>
                                      </w:divBdr>
                                      <w:divsChild>
                                        <w:div w:id="15924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406142">
          <w:marLeft w:val="0"/>
          <w:marRight w:val="0"/>
          <w:marTop w:val="0"/>
          <w:marBottom w:val="0"/>
          <w:divBdr>
            <w:top w:val="none" w:sz="0" w:space="0" w:color="auto"/>
            <w:left w:val="none" w:sz="0" w:space="0" w:color="auto"/>
            <w:bottom w:val="none" w:sz="0" w:space="0" w:color="auto"/>
            <w:right w:val="none" w:sz="0" w:space="0" w:color="auto"/>
          </w:divBdr>
          <w:divsChild>
            <w:div w:id="544103773">
              <w:marLeft w:val="0"/>
              <w:marRight w:val="0"/>
              <w:marTop w:val="0"/>
              <w:marBottom w:val="0"/>
              <w:divBdr>
                <w:top w:val="none" w:sz="0" w:space="0" w:color="auto"/>
                <w:left w:val="none" w:sz="0" w:space="0" w:color="auto"/>
                <w:bottom w:val="none" w:sz="0" w:space="0" w:color="auto"/>
                <w:right w:val="none" w:sz="0" w:space="0" w:color="auto"/>
              </w:divBdr>
              <w:divsChild>
                <w:div w:id="1365903490">
                  <w:marLeft w:val="0"/>
                  <w:marRight w:val="0"/>
                  <w:marTop w:val="0"/>
                  <w:marBottom w:val="0"/>
                  <w:divBdr>
                    <w:top w:val="none" w:sz="0" w:space="0" w:color="auto"/>
                    <w:left w:val="none" w:sz="0" w:space="0" w:color="auto"/>
                    <w:bottom w:val="none" w:sz="0" w:space="0" w:color="auto"/>
                    <w:right w:val="none" w:sz="0" w:space="0" w:color="auto"/>
                  </w:divBdr>
                  <w:divsChild>
                    <w:div w:id="515313400">
                      <w:marLeft w:val="0"/>
                      <w:marRight w:val="0"/>
                      <w:marTop w:val="0"/>
                      <w:marBottom w:val="0"/>
                      <w:divBdr>
                        <w:top w:val="none" w:sz="0" w:space="0" w:color="auto"/>
                        <w:left w:val="none" w:sz="0" w:space="0" w:color="auto"/>
                        <w:bottom w:val="none" w:sz="0" w:space="0" w:color="auto"/>
                        <w:right w:val="none" w:sz="0" w:space="0" w:color="auto"/>
                      </w:divBdr>
                      <w:divsChild>
                        <w:div w:id="662465211">
                          <w:marLeft w:val="0"/>
                          <w:marRight w:val="0"/>
                          <w:marTop w:val="0"/>
                          <w:marBottom w:val="0"/>
                          <w:divBdr>
                            <w:top w:val="none" w:sz="0" w:space="0" w:color="auto"/>
                            <w:left w:val="none" w:sz="0" w:space="0" w:color="auto"/>
                            <w:bottom w:val="none" w:sz="0" w:space="0" w:color="auto"/>
                            <w:right w:val="none" w:sz="0" w:space="0" w:color="auto"/>
                          </w:divBdr>
                          <w:divsChild>
                            <w:div w:id="947811080">
                              <w:marLeft w:val="0"/>
                              <w:marRight w:val="0"/>
                              <w:marTop w:val="0"/>
                              <w:marBottom w:val="0"/>
                              <w:divBdr>
                                <w:top w:val="none" w:sz="0" w:space="0" w:color="auto"/>
                                <w:left w:val="none" w:sz="0" w:space="0" w:color="auto"/>
                                <w:bottom w:val="none" w:sz="0" w:space="0" w:color="auto"/>
                                <w:right w:val="none" w:sz="0" w:space="0" w:color="auto"/>
                              </w:divBdr>
                              <w:divsChild>
                                <w:div w:id="8234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80829">
                  <w:marLeft w:val="0"/>
                  <w:marRight w:val="0"/>
                  <w:marTop w:val="0"/>
                  <w:marBottom w:val="0"/>
                  <w:divBdr>
                    <w:top w:val="none" w:sz="0" w:space="0" w:color="auto"/>
                    <w:left w:val="none" w:sz="0" w:space="0" w:color="auto"/>
                    <w:bottom w:val="none" w:sz="0" w:space="0" w:color="auto"/>
                    <w:right w:val="none" w:sz="0" w:space="0" w:color="auto"/>
                  </w:divBdr>
                  <w:divsChild>
                    <w:div w:id="628319367">
                      <w:marLeft w:val="0"/>
                      <w:marRight w:val="0"/>
                      <w:marTop w:val="0"/>
                      <w:marBottom w:val="0"/>
                      <w:divBdr>
                        <w:top w:val="none" w:sz="0" w:space="0" w:color="auto"/>
                        <w:left w:val="none" w:sz="0" w:space="0" w:color="auto"/>
                        <w:bottom w:val="none" w:sz="0" w:space="0" w:color="auto"/>
                        <w:right w:val="none" w:sz="0" w:space="0" w:color="auto"/>
                      </w:divBdr>
                      <w:divsChild>
                        <w:div w:id="1918514114">
                          <w:marLeft w:val="0"/>
                          <w:marRight w:val="0"/>
                          <w:marTop w:val="0"/>
                          <w:marBottom w:val="0"/>
                          <w:divBdr>
                            <w:top w:val="none" w:sz="0" w:space="0" w:color="auto"/>
                            <w:left w:val="none" w:sz="0" w:space="0" w:color="auto"/>
                            <w:bottom w:val="none" w:sz="0" w:space="0" w:color="auto"/>
                            <w:right w:val="none" w:sz="0" w:space="0" w:color="auto"/>
                          </w:divBdr>
                          <w:divsChild>
                            <w:div w:id="1182861619">
                              <w:marLeft w:val="0"/>
                              <w:marRight w:val="0"/>
                              <w:marTop w:val="0"/>
                              <w:marBottom w:val="0"/>
                              <w:divBdr>
                                <w:top w:val="none" w:sz="0" w:space="0" w:color="auto"/>
                                <w:left w:val="none" w:sz="0" w:space="0" w:color="auto"/>
                                <w:bottom w:val="none" w:sz="0" w:space="0" w:color="auto"/>
                                <w:right w:val="none" w:sz="0" w:space="0" w:color="auto"/>
                              </w:divBdr>
                              <w:divsChild>
                                <w:div w:id="954099507">
                                  <w:marLeft w:val="0"/>
                                  <w:marRight w:val="0"/>
                                  <w:marTop w:val="0"/>
                                  <w:marBottom w:val="0"/>
                                  <w:divBdr>
                                    <w:top w:val="none" w:sz="0" w:space="0" w:color="auto"/>
                                    <w:left w:val="none" w:sz="0" w:space="0" w:color="auto"/>
                                    <w:bottom w:val="none" w:sz="0" w:space="0" w:color="auto"/>
                                    <w:right w:val="none" w:sz="0" w:space="0" w:color="auto"/>
                                  </w:divBdr>
                                  <w:divsChild>
                                    <w:div w:id="18577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697925">
          <w:marLeft w:val="0"/>
          <w:marRight w:val="0"/>
          <w:marTop w:val="0"/>
          <w:marBottom w:val="0"/>
          <w:divBdr>
            <w:top w:val="none" w:sz="0" w:space="0" w:color="auto"/>
            <w:left w:val="none" w:sz="0" w:space="0" w:color="auto"/>
            <w:bottom w:val="none" w:sz="0" w:space="0" w:color="auto"/>
            <w:right w:val="none" w:sz="0" w:space="0" w:color="auto"/>
          </w:divBdr>
          <w:divsChild>
            <w:div w:id="2092506319">
              <w:marLeft w:val="0"/>
              <w:marRight w:val="0"/>
              <w:marTop w:val="0"/>
              <w:marBottom w:val="0"/>
              <w:divBdr>
                <w:top w:val="none" w:sz="0" w:space="0" w:color="auto"/>
                <w:left w:val="none" w:sz="0" w:space="0" w:color="auto"/>
                <w:bottom w:val="none" w:sz="0" w:space="0" w:color="auto"/>
                <w:right w:val="none" w:sz="0" w:space="0" w:color="auto"/>
              </w:divBdr>
              <w:divsChild>
                <w:div w:id="1798261078">
                  <w:marLeft w:val="0"/>
                  <w:marRight w:val="0"/>
                  <w:marTop w:val="0"/>
                  <w:marBottom w:val="0"/>
                  <w:divBdr>
                    <w:top w:val="none" w:sz="0" w:space="0" w:color="auto"/>
                    <w:left w:val="none" w:sz="0" w:space="0" w:color="auto"/>
                    <w:bottom w:val="none" w:sz="0" w:space="0" w:color="auto"/>
                    <w:right w:val="none" w:sz="0" w:space="0" w:color="auto"/>
                  </w:divBdr>
                  <w:divsChild>
                    <w:div w:id="464007411">
                      <w:marLeft w:val="0"/>
                      <w:marRight w:val="0"/>
                      <w:marTop w:val="0"/>
                      <w:marBottom w:val="0"/>
                      <w:divBdr>
                        <w:top w:val="none" w:sz="0" w:space="0" w:color="auto"/>
                        <w:left w:val="none" w:sz="0" w:space="0" w:color="auto"/>
                        <w:bottom w:val="none" w:sz="0" w:space="0" w:color="auto"/>
                        <w:right w:val="none" w:sz="0" w:space="0" w:color="auto"/>
                      </w:divBdr>
                      <w:divsChild>
                        <w:div w:id="506947548">
                          <w:marLeft w:val="0"/>
                          <w:marRight w:val="0"/>
                          <w:marTop w:val="0"/>
                          <w:marBottom w:val="0"/>
                          <w:divBdr>
                            <w:top w:val="none" w:sz="0" w:space="0" w:color="auto"/>
                            <w:left w:val="none" w:sz="0" w:space="0" w:color="auto"/>
                            <w:bottom w:val="none" w:sz="0" w:space="0" w:color="auto"/>
                            <w:right w:val="none" w:sz="0" w:space="0" w:color="auto"/>
                          </w:divBdr>
                          <w:divsChild>
                            <w:div w:id="1201432911">
                              <w:marLeft w:val="0"/>
                              <w:marRight w:val="0"/>
                              <w:marTop w:val="0"/>
                              <w:marBottom w:val="0"/>
                              <w:divBdr>
                                <w:top w:val="none" w:sz="0" w:space="0" w:color="auto"/>
                                <w:left w:val="none" w:sz="0" w:space="0" w:color="auto"/>
                                <w:bottom w:val="none" w:sz="0" w:space="0" w:color="auto"/>
                                <w:right w:val="none" w:sz="0" w:space="0" w:color="auto"/>
                              </w:divBdr>
                              <w:divsChild>
                                <w:div w:id="1727022197">
                                  <w:marLeft w:val="0"/>
                                  <w:marRight w:val="0"/>
                                  <w:marTop w:val="0"/>
                                  <w:marBottom w:val="0"/>
                                  <w:divBdr>
                                    <w:top w:val="none" w:sz="0" w:space="0" w:color="auto"/>
                                    <w:left w:val="none" w:sz="0" w:space="0" w:color="auto"/>
                                    <w:bottom w:val="none" w:sz="0" w:space="0" w:color="auto"/>
                                    <w:right w:val="none" w:sz="0" w:space="0" w:color="auto"/>
                                  </w:divBdr>
                                  <w:divsChild>
                                    <w:div w:id="1155494312">
                                      <w:marLeft w:val="0"/>
                                      <w:marRight w:val="0"/>
                                      <w:marTop w:val="0"/>
                                      <w:marBottom w:val="0"/>
                                      <w:divBdr>
                                        <w:top w:val="none" w:sz="0" w:space="0" w:color="auto"/>
                                        <w:left w:val="none" w:sz="0" w:space="0" w:color="auto"/>
                                        <w:bottom w:val="none" w:sz="0" w:space="0" w:color="auto"/>
                                        <w:right w:val="none" w:sz="0" w:space="0" w:color="auto"/>
                                      </w:divBdr>
                                      <w:divsChild>
                                        <w:div w:id="13304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493618">
          <w:marLeft w:val="0"/>
          <w:marRight w:val="0"/>
          <w:marTop w:val="0"/>
          <w:marBottom w:val="0"/>
          <w:divBdr>
            <w:top w:val="none" w:sz="0" w:space="0" w:color="auto"/>
            <w:left w:val="none" w:sz="0" w:space="0" w:color="auto"/>
            <w:bottom w:val="none" w:sz="0" w:space="0" w:color="auto"/>
            <w:right w:val="none" w:sz="0" w:space="0" w:color="auto"/>
          </w:divBdr>
          <w:divsChild>
            <w:div w:id="1318651237">
              <w:marLeft w:val="0"/>
              <w:marRight w:val="0"/>
              <w:marTop w:val="0"/>
              <w:marBottom w:val="0"/>
              <w:divBdr>
                <w:top w:val="none" w:sz="0" w:space="0" w:color="auto"/>
                <w:left w:val="none" w:sz="0" w:space="0" w:color="auto"/>
                <w:bottom w:val="none" w:sz="0" w:space="0" w:color="auto"/>
                <w:right w:val="none" w:sz="0" w:space="0" w:color="auto"/>
              </w:divBdr>
              <w:divsChild>
                <w:div w:id="308020896">
                  <w:marLeft w:val="0"/>
                  <w:marRight w:val="0"/>
                  <w:marTop w:val="0"/>
                  <w:marBottom w:val="0"/>
                  <w:divBdr>
                    <w:top w:val="none" w:sz="0" w:space="0" w:color="auto"/>
                    <w:left w:val="none" w:sz="0" w:space="0" w:color="auto"/>
                    <w:bottom w:val="none" w:sz="0" w:space="0" w:color="auto"/>
                    <w:right w:val="none" w:sz="0" w:space="0" w:color="auto"/>
                  </w:divBdr>
                  <w:divsChild>
                    <w:div w:id="2092970828">
                      <w:marLeft w:val="0"/>
                      <w:marRight w:val="0"/>
                      <w:marTop w:val="0"/>
                      <w:marBottom w:val="0"/>
                      <w:divBdr>
                        <w:top w:val="none" w:sz="0" w:space="0" w:color="auto"/>
                        <w:left w:val="none" w:sz="0" w:space="0" w:color="auto"/>
                        <w:bottom w:val="none" w:sz="0" w:space="0" w:color="auto"/>
                        <w:right w:val="none" w:sz="0" w:space="0" w:color="auto"/>
                      </w:divBdr>
                      <w:divsChild>
                        <w:div w:id="1573930466">
                          <w:marLeft w:val="0"/>
                          <w:marRight w:val="0"/>
                          <w:marTop w:val="0"/>
                          <w:marBottom w:val="0"/>
                          <w:divBdr>
                            <w:top w:val="none" w:sz="0" w:space="0" w:color="auto"/>
                            <w:left w:val="none" w:sz="0" w:space="0" w:color="auto"/>
                            <w:bottom w:val="none" w:sz="0" w:space="0" w:color="auto"/>
                            <w:right w:val="none" w:sz="0" w:space="0" w:color="auto"/>
                          </w:divBdr>
                          <w:divsChild>
                            <w:div w:id="187573176">
                              <w:marLeft w:val="0"/>
                              <w:marRight w:val="0"/>
                              <w:marTop w:val="0"/>
                              <w:marBottom w:val="0"/>
                              <w:divBdr>
                                <w:top w:val="none" w:sz="0" w:space="0" w:color="auto"/>
                                <w:left w:val="none" w:sz="0" w:space="0" w:color="auto"/>
                                <w:bottom w:val="none" w:sz="0" w:space="0" w:color="auto"/>
                                <w:right w:val="none" w:sz="0" w:space="0" w:color="auto"/>
                              </w:divBdr>
                              <w:divsChild>
                                <w:div w:id="111771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73581">
                  <w:marLeft w:val="0"/>
                  <w:marRight w:val="0"/>
                  <w:marTop w:val="0"/>
                  <w:marBottom w:val="0"/>
                  <w:divBdr>
                    <w:top w:val="none" w:sz="0" w:space="0" w:color="auto"/>
                    <w:left w:val="none" w:sz="0" w:space="0" w:color="auto"/>
                    <w:bottom w:val="none" w:sz="0" w:space="0" w:color="auto"/>
                    <w:right w:val="none" w:sz="0" w:space="0" w:color="auto"/>
                  </w:divBdr>
                  <w:divsChild>
                    <w:div w:id="2060858925">
                      <w:marLeft w:val="0"/>
                      <w:marRight w:val="0"/>
                      <w:marTop w:val="0"/>
                      <w:marBottom w:val="0"/>
                      <w:divBdr>
                        <w:top w:val="none" w:sz="0" w:space="0" w:color="auto"/>
                        <w:left w:val="none" w:sz="0" w:space="0" w:color="auto"/>
                        <w:bottom w:val="none" w:sz="0" w:space="0" w:color="auto"/>
                        <w:right w:val="none" w:sz="0" w:space="0" w:color="auto"/>
                      </w:divBdr>
                      <w:divsChild>
                        <w:div w:id="1027636119">
                          <w:marLeft w:val="0"/>
                          <w:marRight w:val="0"/>
                          <w:marTop w:val="0"/>
                          <w:marBottom w:val="0"/>
                          <w:divBdr>
                            <w:top w:val="none" w:sz="0" w:space="0" w:color="auto"/>
                            <w:left w:val="none" w:sz="0" w:space="0" w:color="auto"/>
                            <w:bottom w:val="none" w:sz="0" w:space="0" w:color="auto"/>
                            <w:right w:val="none" w:sz="0" w:space="0" w:color="auto"/>
                          </w:divBdr>
                          <w:divsChild>
                            <w:div w:id="1896427425">
                              <w:marLeft w:val="0"/>
                              <w:marRight w:val="0"/>
                              <w:marTop w:val="0"/>
                              <w:marBottom w:val="0"/>
                              <w:divBdr>
                                <w:top w:val="none" w:sz="0" w:space="0" w:color="auto"/>
                                <w:left w:val="none" w:sz="0" w:space="0" w:color="auto"/>
                                <w:bottom w:val="none" w:sz="0" w:space="0" w:color="auto"/>
                                <w:right w:val="none" w:sz="0" w:space="0" w:color="auto"/>
                              </w:divBdr>
                              <w:divsChild>
                                <w:div w:id="2067794924">
                                  <w:marLeft w:val="0"/>
                                  <w:marRight w:val="0"/>
                                  <w:marTop w:val="0"/>
                                  <w:marBottom w:val="0"/>
                                  <w:divBdr>
                                    <w:top w:val="none" w:sz="0" w:space="0" w:color="auto"/>
                                    <w:left w:val="none" w:sz="0" w:space="0" w:color="auto"/>
                                    <w:bottom w:val="none" w:sz="0" w:space="0" w:color="auto"/>
                                    <w:right w:val="none" w:sz="0" w:space="0" w:color="auto"/>
                                  </w:divBdr>
                                  <w:divsChild>
                                    <w:div w:id="100821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043915">
          <w:marLeft w:val="0"/>
          <w:marRight w:val="0"/>
          <w:marTop w:val="0"/>
          <w:marBottom w:val="0"/>
          <w:divBdr>
            <w:top w:val="none" w:sz="0" w:space="0" w:color="auto"/>
            <w:left w:val="none" w:sz="0" w:space="0" w:color="auto"/>
            <w:bottom w:val="none" w:sz="0" w:space="0" w:color="auto"/>
            <w:right w:val="none" w:sz="0" w:space="0" w:color="auto"/>
          </w:divBdr>
          <w:divsChild>
            <w:div w:id="684597045">
              <w:marLeft w:val="0"/>
              <w:marRight w:val="0"/>
              <w:marTop w:val="0"/>
              <w:marBottom w:val="0"/>
              <w:divBdr>
                <w:top w:val="none" w:sz="0" w:space="0" w:color="auto"/>
                <w:left w:val="none" w:sz="0" w:space="0" w:color="auto"/>
                <w:bottom w:val="none" w:sz="0" w:space="0" w:color="auto"/>
                <w:right w:val="none" w:sz="0" w:space="0" w:color="auto"/>
              </w:divBdr>
              <w:divsChild>
                <w:div w:id="1272781917">
                  <w:marLeft w:val="0"/>
                  <w:marRight w:val="0"/>
                  <w:marTop w:val="0"/>
                  <w:marBottom w:val="0"/>
                  <w:divBdr>
                    <w:top w:val="none" w:sz="0" w:space="0" w:color="auto"/>
                    <w:left w:val="none" w:sz="0" w:space="0" w:color="auto"/>
                    <w:bottom w:val="none" w:sz="0" w:space="0" w:color="auto"/>
                    <w:right w:val="none" w:sz="0" w:space="0" w:color="auto"/>
                  </w:divBdr>
                  <w:divsChild>
                    <w:div w:id="279650034">
                      <w:marLeft w:val="0"/>
                      <w:marRight w:val="0"/>
                      <w:marTop w:val="0"/>
                      <w:marBottom w:val="0"/>
                      <w:divBdr>
                        <w:top w:val="none" w:sz="0" w:space="0" w:color="auto"/>
                        <w:left w:val="none" w:sz="0" w:space="0" w:color="auto"/>
                        <w:bottom w:val="none" w:sz="0" w:space="0" w:color="auto"/>
                        <w:right w:val="none" w:sz="0" w:space="0" w:color="auto"/>
                      </w:divBdr>
                      <w:divsChild>
                        <w:div w:id="319891336">
                          <w:marLeft w:val="0"/>
                          <w:marRight w:val="0"/>
                          <w:marTop w:val="0"/>
                          <w:marBottom w:val="0"/>
                          <w:divBdr>
                            <w:top w:val="none" w:sz="0" w:space="0" w:color="auto"/>
                            <w:left w:val="none" w:sz="0" w:space="0" w:color="auto"/>
                            <w:bottom w:val="none" w:sz="0" w:space="0" w:color="auto"/>
                            <w:right w:val="none" w:sz="0" w:space="0" w:color="auto"/>
                          </w:divBdr>
                          <w:divsChild>
                            <w:div w:id="1840146613">
                              <w:marLeft w:val="0"/>
                              <w:marRight w:val="0"/>
                              <w:marTop w:val="0"/>
                              <w:marBottom w:val="0"/>
                              <w:divBdr>
                                <w:top w:val="none" w:sz="0" w:space="0" w:color="auto"/>
                                <w:left w:val="none" w:sz="0" w:space="0" w:color="auto"/>
                                <w:bottom w:val="none" w:sz="0" w:space="0" w:color="auto"/>
                                <w:right w:val="none" w:sz="0" w:space="0" w:color="auto"/>
                              </w:divBdr>
                              <w:divsChild>
                                <w:div w:id="867059419">
                                  <w:marLeft w:val="0"/>
                                  <w:marRight w:val="0"/>
                                  <w:marTop w:val="0"/>
                                  <w:marBottom w:val="0"/>
                                  <w:divBdr>
                                    <w:top w:val="none" w:sz="0" w:space="0" w:color="auto"/>
                                    <w:left w:val="none" w:sz="0" w:space="0" w:color="auto"/>
                                    <w:bottom w:val="none" w:sz="0" w:space="0" w:color="auto"/>
                                    <w:right w:val="none" w:sz="0" w:space="0" w:color="auto"/>
                                  </w:divBdr>
                                  <w:divsChild>
                                    <w:div w:id="1021203506">
                                      <w:marLeft w:val="0"/>
                                      <w:marRight w:val="0"/>
                                      <w:marTop w:val="0"/>
                                      <w:marBottom w:val="0"/>
                                      <w:divBdr>
                                        <w:top w:val="none" w:sz="0" w:space="0" w:color="auto"/>
                                        <w:left w:val="none" w:sz="0" w:space="0" w:color="auto"/>
                                        <w:bottom w:val="none" w:sz="0" w:space="0" w:color="auto"/>
                                        <w:right w:val="none" w:sz="0" w:space="0" w:color="auto"/>
                                      </w:divBdr>
                                      <w:divsChild>
                                        <w:div w:id="80304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849838">
          <w:marLeft w:val="0"/>
          <w:marRight w:val="0"/>
          <w:marTop w:val="0"/>
          <w:marBottom w:val="0"/>
          <w:divBdr>
            <w:top w:val="none" w:sz="0" w:space="0" w:color="auto"/>
            <w:left w:val="none" w:sz="0" w:space="0" w:color="auto"/>
            <w:bottom w:val="none" w:sz="0" w:space="0" w:color="auto"/>
            <w:right w:val="none" w:sz="0" w:space="0" w:color="auto"/>
          </w:divBdr>
          <w:divsChild>
            <w:div w:id="704988618">
              <w:marLeft w:val="0"/>
              <w:marRight w:val="0"/>
              <w:marTop w:val="0"/>
              <w:marBottom w:val="0"/>
              <w:divBdr>
                <w:top w:val="none" w:sz="0" w:space="0" w:color="auto"/>
                <w:left w:val="none" w:sz="0" w:space="0" w:color="auto"/>
                <w:bottom w:val="none" w:sz="0" w:space="0" w:color="auto"/>
                <w:right w:val="none" w:sz="0" w:space="0" w:color="auto"/>
              </w:divBdr>
              <w:divsChild>
                <w:div w:id="1236890774">
                  <w:marLeft w:val="0"/>
                  <w:marRight w:val="0"/>
                  <w:marTop w:val="0"/>
                  <w:marBottom w:val="0"/>
                  <w:divBdr>
                    <w:top w:val="none" w:sz="0" w:space="0" w:color="auto"/>
                    <w:left w:val="none" w:sz="0" w:space="0" w:color="auto"/>
                    <w:bottom w:val="none" w:sz="0" w:space="0" w:color="auto"/>
                    <w:right w:val="none" w:sz="0" w:space="0" w:color="auto"/>
                  </w:divBdr>
                  <w:divsChild>
                    <w:div w:id="2123453221">
                      <w:marLeft w:val="0"/>
                      <w:marRight w:val="0"/>
                      <w:marTop w:val="0"/>
                      <w:marBottom w:val="0"/>
                      <w:divBdr>
                        <w:top w:val="none" w:sz="0" w:space="0" w:color="auto"/>
                        <w:left w:val="none" w:sz="0" w:space="0" w:color="auto"/>
                        <w:bottom w:val="none" w:sz="0" w:space="0" w:color="auto"/>
                        <w:right w:val="none" w:sz="0" w:space="0" w:color="auto"/>
                      </w:divBdr>
                      <w:divsChild>
                        <w:div w:id="193202834">
                          <w:marLeft w:val="0"/>
                          <w:marRight w:val="0"/>
                          <w:marTop w:val="0"/>
                          <w:marBottom w:val="0"/>
                          <w:divBdr>
                            <w:top w:val="none" w:sz="0" w:space="0" w:color="auto"/>
                            <w:left w:val="none" w:sz="0" w:space="0" w:color="auto"/>
                            <w:bottom w:val="none" w:sz="0" w:space="0" w:color="auto"/>
                            <w:right w:val="none" w:sz="0" w:space="0" w:color="auto"/>
                          </w:divBdr>
                          <w:divsChild>
                            <w:div w:id="1653485491">
                              <w:marLeft w:val="0"/>
                              <w:marRight w:val="0"/>
                              <w:marTop w:val="0"/>
                              <w:marBottom w:val="0"/>
                              <w:divBdr>
                                <w:top w:val="none" w:sz="0" w:space="0" w:color="auto"/>
                                <w:left w:val="none" w:sz="0" w:space="0" w:color="auto"/>
                                <w:bottom w:val="none" w:sz="0" w:space="0" w:color="auto"/>
                                <w:right w:val="none" w:sz="0" w:space="0" w:color="auto"/>
                              </w:divBdr>
                              <w:divsChild>
                                <w:div w:id="20162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667342">
                  <w:marLeft w:val="0"/>
                  <w:marRight w:val="0"/>
                  <w:marTop w:val="0"/>
                  <w:marBottom w:val="0"/>
                  <w:divBdr>
                    <w:top w:val="none" w:sz="0" w:space="0" w:color="auto"/>
                    <w:left w:val="none" w:sz="0" w:space="0" w:color="auto"/>
                    <w:bottom w:val="none" w:sz="0" w:space="0" w:color="auto"/>
                    <w:right w:val="none" w:sz="0" w:space="0" w:color="auto"/>
                  </w:divBdr>
                  <w:divsChild>
                    <w:div w:id="81411235">
                      <w:marLeft w:val="0"/>
                      <w:marRight w:val="0"/>
                      <w:marTop w:val="0"/>
                      <w:marBottom w:val="0"/>
                      <w:divBdr>
                        <w:top w:val="none" w:sz="0" w:space="0" w:color="auto"/>
                        <w:left w:val="none" w:sz="0" w:space="0" w:color="auto"/>
                        <w:bottom w:val="none" w:sz="0" w:space="0" w:color="auto"/>
                        <w:right w:val="none" w:sz="0" w:space="0" w:color="auto"/>
                      </w:divBdr>
                      <w:divsChild>
                        <w:div w:id="2061248722">
                          <w:marLeft w:val="0"/>
                          <w:marRight w:val="0"/>
                          <w:marTop w:val="0"/>
                          <w:marBottom w:val="0"/>
                          <w:divBdr>
                            <w:top w:val="none" w:sz="0" w:space="0" w:color="auto"/>
                            <w:left w:val="none" w:sz="0" w:space="0" w:color="auto"/>
                            <w:bottom w:val="none" w:sz="0" w:space="0" w:color="auto"/>
                            <w:right w:val="none" w:sz="0" w:space="0" w:color="auto"/>
                          </w:divBdr>
                          <w:divsChild>
                            <w:div w:id="624509911">
                              <w:marLeft w:val="0"/>
                              <w:marRight w:val="0"/>
                              <w:marTop w:val="0"/>
                              <w:marBottom w:val="0"/>
                              <w:divBdr>
                                <w:top w:val="none" w:sz="0" w:space="0" w:color="auto"/>
                                <w:left w:val="none" w:sz="0" w:space="0" w:color="auto"/>
                                <w:bottom w:val="none" w:sz="0" w:space="0" w:color="auto"/>
                                <w:right w:val="none" w:sz="0" w:space="0" w:color="auto"/>
                              </w:divBdr>
                              <w:divsChild>
                                <w:div w:id="229967733">
                                  <w:marLeft w:val="0"/>
                                  <w:marRight w:val="0"/>
                                  <w:marTop w:val="0"/>
                                  <w:marBottom w:val="0"/>
                                  <w:divBdr>
                                    <w:top w:val="none" w:sz="0" w:space="0" w:color="auto"/>
                                    <w:left w:val="none" w:sz="0" w:space="0" w:color="auto"/>
                                    <w:bottom w:val="none" w:sz="0" w:space="0" w:color="auto"/>
                                    <w:right w:val="none" w:sz="0" w:space="0" w:color="auto"/>
                                  </w:divBdr>
                                  <w:divsChild>
                                    <w:div w:id="1986082275">
                                      <w:marLeft w:val="0"/>
                                      <w:marRight w:val="0"/>
                                      <w:marTop w:val="0"/>
                                      <w:marBottom w:val="0"/>
                                      <w:divBdr>
                                        <w:top w:val="none" w:sz="0" w:space="0" w:color="auto"/>
                                        <w:left w:val="none" w:sz="0" w:space="0" w:color="auto"/>
                                        <w:bottom w:val="none" w:sz="0" w:space="0" w:color="auto"/>
                                        <w:right w:val="none" w:sz="0" w:space="0" w:color="auto"/>
                                      </w:divBdr>
                                      <w:divsChild>
                                        <w:div w:id="1267077104">
                                          <w:marLeft w:val="0"/>
                                          <w:marRight w:val="0"/>
                                          <w:marTop w:val="0"/>
                                          <w:marBottom w:val="0"/>
                                          <w:divBdr>
                                            <w:top w:val="none" w:sz="0" w:space="0" w:color="auto"/>
                                            <w:left w:val="none" w:sz="0" w:space="0" w:color="auto"/>
                                            <w:bottom w:val="none" w:sz="0" w:space="0" w:color="auto"/>
                                            <w:right w:val="none" w:sz="0" w:space="0" w:color="auto"/>
                                          </w:divBdr>
                                        </w:div>
                                      </w:divsChild>
                                    </w:div>
                                    <w:div w:id="1324162824">
                                      <w:marLeft w:val="0"/>
                                      <w:marRight w:val="0"/>
                                      <w:marTop w:val="0"/>
                                      <w:marBottom w:val="0"/>
                                      <w:divBdr>
                                        <w:top w:val="none" w:sz="0" w:space="0" w:color="auto"/>
                                        <w:left w:val="none" w:sz="0" w:space="0" w:color="auto"/>
                                        <w:bottom w:val="none" w:sz="0" w:space="0" w:color="auto"/>
                                        <w:right w:val="none" w:sz="0" w:space="0" w:color="auto"/>
                                      </w:divBdr>
                                      <w:divsChild>
                                        <w:div w:id="626669721">
                                          <w:marLeft w:val="0"/>
                                          <w:marRight w:val="0"/>
                                          <w:marTop w:val="0"/>
                                          <w:marBottom w:val="0"/>
                                          <w:divBdr>
                                            <w:top w:val="none" w:sz="0" w:space="0" w:color="auto"/>
                                            <w:left w:val="none" w:sz="0" w:space="0" w:color="auto"/>
                                            <w:bottom w:val="none" w:sz="0" w:space="0" w:color="auto"/>
                                            <w:right w:val="none" w:sz="0" w:space="0" w:color="auto"/>
                                          </w:divBdr>
                                          <w:divsChild>
                                            <w:div w:id="629826001">
                                              <w:marLeft w:val="0"/>
                                              <w:marRight w:val="0"/>
                                              <w:marTop w:val="0"/>
                                              <w:marBottom w:val="0"/>
                                              <w:divBdr>
                                                <w:top w:val="none" w:sz="0" w:space="0" w:color="auto"/>
                                                <w:left w:val="none" w:sz="0" w:space="0" w:color="auto"/>
                                                <w:bottom w:val="none" w:sz="0" w:space="0" w:color="auto"/>
                                                <w:right w:val="none" w:sz="0" w:space="0" w:color="auto"/>
                                              </w:divBdr>
                                              <w:divsChild>
                                                <w:div w:id="1382360454">
                                                  <w:marLeft w:val="0"/>
                                                  <w:marRight w:val="0"/>
                                                  <w:marTop w:val="0"/>
                                                  <w:marBottom w:val="0"/>
                                                  <w:divBdr>
                                                    <w:top w:val="none" w:sz="0" w:space="0" w:color="auto"/>
                                                    <w:left w:val="none" w:sz="0" w:space="0" w:color="auto"/>
                                                    <w:bottom w:val="none" w:sz="0" w:space="0" w:color="auto"/>
                                                    <w:right w:val="none" w:sz="0" w:space="0" w:color="auto"/>
                                                  </w:divBdr>
                                                  <w:divsChild>
                                                    <w:div w:id="1592087">
                                                      <w:marLeft w:val="0"/>
                                                      <w:marRight w:val="0"/>
                                                      <w:marTop w:val="0"/>
                                                      <w:marBottom w:val="0"/>
                                                      <w:divBdr>
                                                        <w:top w:val="none" w:sz="0" w:space="0" w:color="auto"/>
                                                        <w:left w:val="none" w:sz="0" w:space="0" w:color="auto"/>
                                                        <w:bottom w:val="none" w:sz="0" w:space="0" w:color="auto"/>
                                                        <w:right w:val="none" w:sz="0" w:space="0" w:color="auto"/>
                                                      </w:divBdr>
                                                      <w:divsChild>
                                                        <w:div w:id="2053964810">
                                                          <w:marLeft w:val="0"/>
                                                          <w:marRight w:val="0"/>
                                                          <w:marTop w:val="0"/>
                                                          <w:marBottom w:val="0"/>
                                                          <w:divBdr>
                                                            <w:top w:val="none" w:sz="0" w:space="0" w:color="auto"/>
                                                            <w:left w:val="none" w:sz="0" w:space="0" w:color="auto"/>
                                                            <w:bottom w:val="none" w:sz="0" w:space="0" w:color="auto"/>
                                                            <w:right w:val="none" w:sz="0" w:space="0" w:color="auto"/>
                                                          </w:divBdr>
                                                          <w:divsChild>
                                                            <w:div w:id="356657238">
                                                              <w:marLeft w:val="0"/>
                                                              <w:marRight w:val="0"/>
                                                              <w:marTop w:val="0"/>
                                                              <w:marBottom w:val="0"/>
                                                              <w:divBdr>
                                                                <w:top w:val="none" w:sz="0" w:space="0" w:color="auto"/>
                                                                <w:left w:val="none" w:sz="0" w:space="0" w:color="auto"/>
                                                                <w:bottom w:val="none" w:sz="0" w:space="0" w:color="auto"/>
                                                                <w:right w:val="none" w:sz="0" w:space="0" w:color="auto"/>
                                                              </w:divBdr>
                                                              <w:divsChild>
                                                                <w:div w:id="1088573049">
                                                                  <w:marLeft w:val="0"/>
                                                                  <w:marRight w:val="0"/>
                                                                  <w:marTop w:val="0"/>
                                                                  <w:marBottom w:val="0"/>
                                                                  <w:divBdr>
                                                                    <w:top w:val="none" w:sz="0" w:space="0" w:color="auto"/>
                                                                    <w:left w:val="none" w:sz="0" w:space="0" w:color="auto"/>
                                                                    <w:bottom w:val="none" w:sz="0" w:space="0" w:color="auto"/>
                                                                    <w:right w:val="none" w:sz="0" w:space="0" w:color="auto"/>
                                                                  </w:divBdr>
                                                                  <w:divsChild>
                                                                    <w:div w:id="17434973">
                                                                      <w:marLeft w:val="0"/>
                                                                      <w:marRight w:val="0"/>
                                                                      <w:marTop w:val="0"/>
                                                                      <w:marBottom w:val="0"/>
                                                                      <w:divBdr>
                                                                        <w:top w:val="none" w:sz="0" w:space="0" w:color="auto"/>
                                                                        <w:left w:val="none" w:sz="0" w:space="0" w:color="auto"/>
                                                                        <w:bottom w:val="none" w:sz="0" w:space="0" w:color="auto"/>
                                                                        <w:right w:val="none" w:sz="0" w:space="0" w:color="auto"/>
                                                                      </w:divBdr>
                                                                      <w:divsChild>
                                                                        <w:div w:id="149344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3001823">
                              <w:marLeft w:val="0"/>
                              <w:marRight w:val="0"/>
                              <w:marTop w:val="0"/>
                              <w:marBottom w:val="0"/>
                              <w:divBdr>
                                <w:top w:val="none" w:sz="0" w:space="0" w:color="auto"/>
                                <w:left w:val="none" w:sz="0" w:space="0" w:color="auto"/>
                                <w:bottom w:val="none" w:sz="0" w:space="0" w:color="auto"/>
                                <w:right w:val="none" w:sz="0" w:space="0" w:color="auto"/>
                              </w:divBdr>
                              <w:divsChild>
                                <w:div w:id="249849428">
                                  <w:marLeft w:val="0"/>
                                  <w:marRight w:val="0"/>
                                  <w:marTop w:val="0"/>
                                  <w:marBottom w:val="0"/>
                                  <w:divBdr>
                                    <w:top w:val="none" w:sz="0" w:space="0" w:color="auto"/>
                                    <w:left w:val="none" w:sz="0" w:space="0" w:color="auto"/>
                                    <w:bottom w:val="none" w:sz="0" w:space="0" w:color="auto"/>
                                    <w:right w:val="none" w:sz="0" w:space="0" w:color="auto"/>
                                  </w:divBdr>
                                  <w:divsChild>
                                    <w:div w:id="5382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207301">
          <w:marLeft w:val="0"/>
          <w:marRight w:val="0"/>
          <w:marTop w:val="0"/>
          <w:marBottom w:val="0"/>
          <w:divBdr>
            <w:top w:val="none" w:sz="0" w:space="0" w:color="auto"/>
            <w:left w:val="none" w:sz="0" w:space="0" w:color="auto"/>
            <w:bottom w:val="none" w:sz="0" w:space="0" w:color="auto"/>
            <w:right w:val="none" w:sz="0" w:space="0" w:color="auto"/>
          </w:divBdr>
          <w:divsChild>
            <w:div w:id="1832603339">
              <w:marLeft w:val="0"/>
              <w:marRight w:val="0"/>
              <w:marTop w:val="0"/>
              <w:marBottom w:val="0"/>
              <w:divBdr>
                <w:top w:val="none" w:sz="0" w:space="0" w:color="auto"/>
                <w:left w:val="none" w:sz="0" w:space="0" w:color="auto"/>
                <w:bottom w:val="none" w:sz="0" w:space="0" w:color="auto"/>
                <w:right w:val="none" w:sz="0" w:space="0" w:color="auto"/>
              </w:divBdr>
              <w:divsChild>
                <w:div w:id="181207436">
                  <w:marLeft w:val="0"/>
                  <w:marRight w:val="0"/>
                  <w:marTop w:val="0"/>
                  <w:marBottom w:val="0"/>
                  <w:divBdr>
                    <w:top w:val="none" w:sz="0" w:space="0" w:color="auto"/>
                    <w:left w:val="none" w:sz="0" w:space="0" w:color="auto"/>
                    <w:bottom w:val="none" w:sz="0" w:space="0" w:color="auto"/>
                    <w:right w:val="none" w:sz="0" w:space="0" w:color="auto"/>
                  </w:divBdr>
                  <w:divsChild>
                    <w:div w:id="1464542858">
                      <w:marLeft w:val="0"/>
                      <w:marRight w:val="0"/>
                      <w:marTop w:val="0"/>
                      <w:marBottom w:val="0"/>
                      <w:divBdr>
                        <w:top w:val="none" w:sz="0" w:space="0" w:color="auto"/>
                        <w:left w:val="none" w:sz="0" w:space="0" w:color="auto"/>
                        <w:bottom w:val="none" w:sz="0" w:space="0" w:color="auto"/>
                        <w:right w:val="none" w:sz="0" w:space="0" w:color="auto"/>
                      </w:divBdr>
                      <w:divsChild>
                        <w:div w:id="1046443365">
                          <w:marLeft w:val="0"/>
                          <w:marRight w:val="0"/>
                          <w:marTop w:val="0"/>
                          <w:marBottom w:val="0"/>
                          <w:divBdr>
                            <w:top w:val="none" w:sz="0" w:space="0" w:color="auto"/>
                            <w:left w:val="none" w:sz="0" w:space="0" w:color="auto"/>
                            <w:bottom w:val="none" w:sz="0" w:space="0" w:color="auto"/>
                            <w:right w:val="none" w:sz="0" w:space="0" w:color="auto"/>
                          </w:divBdr>
                          <w:divsChild>
                            <w:div w:id="129518382">
                              <w:marLeft w:val="0"/>
                              <w:marRight w:val="0"/>
                              <w:marTop w:val="0"/>
                              <w:marBottom w:val="0"/>
                              <w:divBdr>
                                <w:top w:val="none" w:sz="0" w:space="0" w:color="auto"/>
                                <w:left w:val="none" w:sz="0" w:space="0" w:color="auto"/>
                                <w:bottom w:val="none" w:sz="0" w:space="0" w:color="auto"/>
                                <w:right w:val="none" w:sz="0" w:space="0" w:color="auto"/>
                              </w:divBdr>
                              <w:divsChild>
                                <w:div w:id="1686856357">
                                  <w:marLeft w:val="0"/>
                                  <w:marRight w:val="0"/>
                                  <w:marTop w:val="0"/>
                                  <w:marBottom w:val="0"/>
                                  <w:divBdr>
                                    <w:top w:val="none" w:sz="0" w:space="0" w:color="auto"/>
                                    <w:left w:val="none" w:sz="0" w:space="0" w:color="auto"/>
                                    <w:bottom w:val="none" w:sz="0" w:space="0" w:color="auto"/>
                                    <w:right w:val="none" w:sz="0" w:space="0" w:color="auto"/>
                                  </w:divBdr>
                                  <w:divsChild>
                                    <w:div w:id="732702155">
                                      <w:marLeft w:val="0"/>
                                      <w:marRight w:val="0"/>
                                      <w:marTop w:val="0"/>
                                      <w:marBottom w:val="0"/>
                                      <w:divBdr>
                                        <w:top w:val="none" w:sz="0" w:space="0" w:color="auto"/>
                                        <w:left w:val="none" w:sz="0" w:space="0" w:color="auto"/>
                                        <w:bottom w:val="none" w:sz="0" w:space="0" w:color="auto"/>
                                        <w:right w:val="none" w:sz="0" w:space="0" w:color="auto"/>
                                      </w:divBdr>
                                      <w:divsChild>
                                        <w:div w:id="8336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417737">
          <w:marLeft w:val="0"/>
          <w:marRight w:val="0"/>
          <w:marTop w:val="0"/>
          <w:marBottom w:val="0"/>
          <w:divBdr>
            <w:top w:val="none" w:sz="0" w:space="0" w:color="auto"/>
            <w:left w:val="none" w:sz="0" w:space="0" w:color="auto"/>
            <w:bottom w:val="none" w:sz="0" w:space="0" w:color="auto"/>
            <w:right w:val="none" w:sz="0" w:space="0" w:color="auto"/>
          </w:divBdr>
          <w:divsChild>
            <w:div w:id="112788914">
              <w:marLeft w:val="0"/>
              <w:marRight w:val="0"/>
              <w:marTop w:val="0"/>
              <w:marBottom w:val="0"/>
              <w:divBdr>
                <w:top w:val="none" w:sz="0" w:space="0" w:color="auto"/>
                <w:left w:val="none" w:sz="0" w:space="0" w:color="auto"/>
                <w:bottom w:val="none" w:sz="0" w:space="0" w:color="auto"/>
                <w:right w:val="none" w:sz="0" w:space="0" w:color="auto"/>
              </w:divBdr>
              <w:divsChild>
                <w:div w:id="655500024">
                  <w:marLeft w:val="0"/>
                  <w:marRight w:val="0"/>
                  <w:marTop w:val="0"/>
                  <w:marBottom w:val="0"/>
                  <w:divBdr>
                    <w:top w:val="none" w:sz="0" w:space="0" w:color="auto"/>
                    <w:left w:val="none" w:sz="0" w:space="0" w:color="auto"/>
                    <w:bottom w:val="none" w:sz="0" w:space="0" w:color="auto"/>
                    <w:right w:val="none" w:sz="0" w:space="0" w:color="auto"/>
                  </w:divBdr>
                  <w:divsChild>
                    <w:div w:id="1379355454">
                      <w:marLeft w:val="0"/>
                      <w:marRight w:val="0"/>
                      <w:marTop w:val="0"/>
                      <w:marBottom w:val="0"/>
                      <w:divBdr>
                        <w:top w:val="none" w:sz="0" w:space="0" w:color="auto"/>
                        <w:left w:val="none" w:sz="0" w:space="0" w:color="auto"/>
                        <w:bottom w:val="none" w:sz="0" w:space="0" w:color="auto"/>
                        <w:right w:val="none" w:sz="0" w:space="0" w:color="auto"/>
                      </w:divBdr>
                      <w:divsChild>
                        <w:div w:id="1228684304">
                          <w:marLeft w:val="0"/>
                          <w:marRight w:val="0"/>
                          <w:marTop w:val="0"/>
                          <w:marBottom w:val="0"/>
                          <w:divBdr>
                            <w:top w:val="none" w:sz="0" w:space="0" w:color="auto"/>
                            <w:left w:val="none" w:sz="0" w:space="0" w:color="auto"/>
                            <w:bottom w:val="none" w:sz="0" w:space="0" w:color="auto"/>
                            <w:right w:val="none" w:sz="0" w:space="0" w:color="auto"/>
                          </w:divBdr>
                          <w:divsChild>
                            <w:div w:id="1338076093">
                              <w:marLeft w:val="0"/>
                              <w:marRight w:val="0"/>
                              <w:marTop w:val="0"/>
                              <w:marBottom w:val="0"/>
                              <w:divBdr>
                                <w:top w:val="none" w:sz="0" w:space="0" w:color="auto"/>
                                <w:left w:val="none" w:sz="0" w:space="0" w:color="auto"/>
                                <w:bottom w:val="none" w:sz="0" w:space="0" w:color="auto"/>
                                <w:right w:val="none" w:sz="0" w:space="0" w:color="auto"/>
                              </w:divBdr>
                              <w:divsChild>
                                <w:div w:id="9815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326426">
                  <w:marLeft w:val="0"/>
                  <w:marRight w:val="0"/>
                  <w:marTop w:val="0"/>
                  <w:marBottom w:val="0"/>
                  <w:divBdr>
                    <w:top w:val="none" w:sz="0" w:space="0" w:color="auto"/>
                    <w:left w:val="none" w:sz="0" w:space="0" w:color="auto"/>
                    <w:bottom w:val="none" w:sz="0" w:space="0" w:color="auto"/>
                    <w:right w:val="none" w:sz="0" w:space="0" w:color="auto"/>
                  </w:divBdr>
                  <w:divsChild>
                    <w:div w:id="1829402083">
                      <w:marLeft w:val="0"/>
                      <w:marRight w:val="0"/>
                      <w:marTop w:val="0"/>
                      <w:marBottom w:val="0"/>
                      <w:divBdr>
                        <w:top w:val="none" w:sz="0" w:space="0" w:color="auto"/>
                        <w:left w:val="none" w:sz="0" w:space="0" w:color="auto"/>
                        <w:bottom w:val="none" w:sz="0" w:space="0" w:color="auto"/>
                        <w:right w:val="none" w:sz="0" w:space="0" w:color="auto"/>
                      </w:divBdr>
                      <w:divsChild>
                        <w:div w:id="27682089">
                          <w:marLeft w:val="0"/>
                          <w:marRight w:val="0"/>
                          <w:marTop w:val="0"/>
                          <w:marBottom w:val="0"/>
                          <w:divBdr>
                            <w:top w:val="none" w:sz="0" w:space="0" w:color="auto"/>
                            <w:left w:val="none" w:sz="0" w:space="0" w:color="auto"/>
                            <w:bottom w:val="none" w:sz="0" w:space="0" w:color="auto"/>
                            <w:right w:val="none" w:sz="0" w:space="0" w:color="auto"/>
                          </w:divBdr>
                          <w:divsChild>
                            <w:div w:id="1559126833">
                              <w:marLeft w:val="0"/>
                              <w:marRight w:val="0"/>
                              <w:marTop w:val="0"/>
                              <w:marBottom w:val="0"/>
                              <w:divBdr>
                                <w:top w:val="none" w:sz="0" w:space="0" w:color="auto"/>
                                <w:left w:val="none" w:sz="0" w:space="0" w:color="auto"/>
                                <w:bottom w:val="none" w:sz="0" w:space="0" w:color="auto"/>
                                <w:right w:val="none" w:sz="0" w:space="0" w:color="auto"/>
                              </w:divBdr>
                              <w:divsChild>
                                <w:div w:id="981621308">
                                  <w:marLeft w:val="0"/>
                                  <w:marRight w:val="0"/>
                                  <w:marTop w:val="0"/>
                                  <w:marBottom w:val="0"/>
                                  <w:divBdr>
                                    <w:top w:val="none" w:sz="0" w:space="0" w:color="auto"/>
                                    <w:left w:val="none" w:sz="0" w:space="0" w:color="auto"/>
                                    <w:bottom w:val="none" w:sz="0" w:space="0" w:color="auto"/>
                                    <w:right w:val="none" w:sz="0" w:space="0" w:color="auto"/>
                                  </w:divBdr>
                                  <w:divsChild>
                                    <w:div w:id="75478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467280">
          <w:marLeft w:val="0"/>
          <w:marRight w:val="0"/>
          <w:marTop w:val="0"/>
          <w:marBottom w:val="0"/>
          <w:divBdr>
            <w:top w:val="none" w:sz="0" w:space="0" w:color="auto"/>
            <w:left w:val="none" w:sz="0" w:space="0" w:color="auto"/>
            <w:bottom w:val="none" w:sz="0" w:space="0" w:color="auto"/>
            <w:right w:val="none" w:sz="0" w:space="0" w:color="auto"/>
          </w:divBdr>
          <w:divsChild>
            <w:div w:id="1815834701">
              <w:marLeft w:val="0"/>
              <w:marRight w:val="0"/>
              <w:marTop w:val="0"/>
              <w:marBottom w:val="0"/>
              <w:divBdr>
                <w:top w:val="none" w:sz="0" w:space="0" w:color="auto"/>
                <w:left w:val="none" w:sz="0" w:space="0" w:color="auto"/>
                <w:bottom w:val="none" w:sz="0" w:space="0" w:color="auto"/>
                <w:right w:val="none" w:sz="0" w:space="0" w:color="auto"/>
              </w:divBdr>
              <w:divsChild>
                <w:div w:id="1308777264">
                  <w:marLeft w:val="0"/>
                  <w:marRight w:val="0"/>
                  <w:marTop w:val="0"/>
                  <w:marBottom w:val="0"/>
                  <w:divBdr>
                    <w:top w:val="none" w:sz="0" w:space="0" w:color="auto"/>
                    <w:left w:val="none" w:sz="0" w:space="0" w:color="auto"/>
                    <w:bottom w:val="none" w:sz="0" w:space="0" w:color="auto"/>
                    <w:right w:val="none" w:sz="0" w:space="0" w:color="auto"/>
                  </w:divBdr>
                  <w:divsChild>
                    <w:div w:id="550775046">
                      <w:marLeft w:val="0"/>
                      <w:marRight w:val="0"/>
                      <w:marTop w:val="0"/>
                      <w:marBottom w:val="0"/>
                      <w:divBdr>
                        <w:top w:val="none" w:sz="0" w:space="0" w:color="auto"/>
                        <w:left w:val="none" w:sz="0" w:space="0" w:color="auto"/>
                        <w:bottom w:val="none" w:sz="0" w:space="0" w:color="auto"/>
                        <w:right w:val="none" w:sz="0" w:space="0" w:color="auto"/>
                      </w:divBdr>
                      <w:divsChild>
                        <w:div w:id="43138433">
                          <w:marLeft w:val="0"/>
                          <w:marRight w:val="0"/>
                          <w:marTop w:val="0"/>
                          <w:marBottom w:val="0"/>
                          <w:divBdr>
                            <w:top w:val="none" w:sz="0" w:space="0" w:color="auto"/>
                            <w:left w:val="none" w:sz="0" w:space="0" w:color="auto"/>
                            <w:bottom w:val="none" w:sz="0" w:space="0" w:color="auto"/>
                            <w:right w:val="none" w:sz="0" w:space="0" w:color="auto"/>
                          </w:divBdr>
                          <w:divsChild>
                            <w:div w:id="1156728256">
                              <w:marLeft w:val="0"/>
                              <w:marRight w:val="0"/>
                              <w:marTop w:val="0"/>
                              <w:marBottom w:val="0"/>
                              <w:divBdr>
                                <w:top w:val="none" w:sz="0" w:space="0" w:color="auto"/>
                                <w:left w:val="none" w:sz="0" w:space="0" w:color="auto"/>
                                <w:bottom w:val="none" w:sz="0" w:space="0" w:color="auto"/>
                                <w:right w:val="none" w:sz="0" w:space="0" w:color="auto"/>
                              </w:divBdr>
                              <w:divsChild>
                                <w:div w:id="886797976">
                                  <w:marLeft w:val="0"/>
                                  <w:marRight w:val="0"/>
                                  <w:marTop w:val="0"/>
                                  <w:marBottom w:val="0"/>
                                  <w:divBdr>
                                    <w:top w:val="none" w:sz="0" w:space="0" w:color="auto"/>
                                    <w:left w:val="none" w:sz="0" w:space="0" w:color="auto"/>
                                    <w:bottom w:val="none" w:sz="0" w:space="0" w:color="auto"/>
                                    <w:right w:val="none" w:sz="0" w:space="0" w:color="auto"/>
                                  </w:divBdr>
                                  <w:divsChild>
                                    <w:div w:id="947157255">
                                      <w:marLeft w:val="0"/>
                                      <w:marRight w:val="0"/>
                                      <w:marTop w:val="0"/>
                                      <w:marBottom w:val="0"/>
                                      <w:divBdr>
                                        <w:top w:val="none" w:sz="0" w:space="0" w:color="auto"/>
                                        <w:left w:val="none" w:sz="0" w:space="0" w:color="auto"/>
                                        <w:bottom w:val="none" w:sz="0" w:space="0" w:color="auto"/>
                                        <w:right w:val="none" w:sz="0" w:space="0" w:color="auto"/>
                                      </w:divBdr>
                                      <w:divsChild>
                                        <w:div w:id="78847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051859">
          <w:marLeft w:val="0"/>
          <w:marRight w:val="0"/>
          <w:marTop w:val="0"/>
          <w:marBottom w:val="0"/>
          <w:divBdr>
            <w:top w:val="none" w:sz="0" w:space="0" w:color="auto"/>
            <w:left w:val="none" w:sz="0" w:space="0" w:color="auto"/>
            <w:bottom w:val="none" w:sz="0" w:space="0" w:color="auto"/>
            <w:right w:val="none" w:sz="0" w:space="0" w:color="auto"/>
          </w:divBdr>
          <w:divsChild>
            <w:div w:id="1901868496">
              <w:marLeft w:val="0"/>
              <w:marRight w:val="0"/>
              <w:marTop w:val="0"/>
              <w:marBottom w:val="0"/>
              <w:divBdr>
                <w:top w:val="none" w:sz="0" w:space="0" w:color="auto"/>
                <w:left w:val="none" w:sz="0" w:space="0" w:color="auto"/>
                <w:bottom w:val="none" w:sz="0" w:space="0" w:color="auto"/>
                <w:right w:val="none" w:sz="0" w:space="0" w:color="auto"/>
              </w:divBdr>
              <w:divsChild>
                <w:div w:id="2086948019">
                  <w:marLeft w:val="0"/>
                  <w:marRight w:val="0"/>
                  <w:marTop w:val="0"/>
                  <w:marBottom w:val="0"/>
                  <w:divBdr>
                    <w:top w:val="none" w:sz="0" w:space="0" w:color="auto"/>
                    <w:left w:val="none" w:sz="0" w:space="0" w:color="auto"/>
                    <w:bottom w:val="none" w:sz="0" w:space="0" w:color="auto"/>
                    <w:right w:val="none" w:sz="0" w:space="0" w:color="auto"/>
                  </w:divBdr>
                  <w:divsChild>
                    <w:div w:id="1535537517">
                      <w:marLeft w:val="0"/>
                      <w:marRight w:val="0"/>
                      <w:marTop w:val="0"/>
                      <w:marBottom w:val="0"/>
                      <w:divBdr>
                        <w:top w:val="none" w:sz="0" w:space="0" w:color="auto"/>
                        <w:left w:val="none" w:sz="0" w:space="0" w:color="auto"/>
                        <w:bottom w:val="none" w:sz="0" w:space="0" w:color="auto"/>
                        <w:right w:val="none" w:sz="0" w:space="0" w:color="auto"/>
                      </w:divBdr>
                      <w:divsChild>
                        <w:div w:id="716126801">
                          <w:marLeft w:val="0"/>
                          <w:marRight w:val="0"/>
                          <w:marTop w:val="0"/>
                          <w:marBottom w:val="0"/>
                          <w:divBdr>
                            <w:top w:val="none" w:sz="0" w:space="0" w:color="auto"/>
                            <w:left w:val="none" w:sz="0" w:space="0" w:color="auto"/>
                            <w:bottom w:val="none" w:sz="0" w:space="0" w:color="auto"/>
                            <w:right w:val="none" w:sz="0" w:space="0" w:color="auto"/>
                          </w:divBdr>
                          <w:divsChild>
                            <w:div w:id="1954164050">
                              <w:marLeft w:val="0"/>
                              <w:marRight w:val="0"/>
                              <w:marTop w:val="0"/>
                              <w:marBottom w:val="0"/>
                              <w:divBdr>
                                <w:top w:val="none" w:sz="0" w:space="0" w:color="auto"/>
                                <w:left w:val="none" w:sz="0" w:space="0" w:color="auto"/>
                                <w:bottom w:val="none" w:sz="0" w:space="0" w:color="auto"/>
                                <w:right w:val="none" w:sz="0" w:space="0" w:color="auto"/>
                              </w:divBdr>
                              <w:divsChild>
                                <w:div w:id="7957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6218">
                  <w:marLeft w:val="0"/>
                  <w:marRight w:val="0"/>
                  <w:marTop w:val="0"/>
                  <w:marBottom w:val="0"/>
                  <w:divBdr>
                    <w:top w:val="none" w:sz="0" w:space="0" w:color="auto"/>
                    <w:left w:val="none" w:sz="0" w:space="0" w:color="auto"/>
                    <w:bottom w:val="none" w:sz="0" w:space="0" w:color="auto"/>
                    <w:right w:val="none" w:sz="0" w:space="0" w:color="auto"/>
                  </w:divBdr>
                  <w:divsChild>
                    <w:div w:id="1282109431">
                      <w:marLeft w:val="0"/>
                      <w:marRight w:val="0"/>
                      <w:marTop w:val="0"/>
                      <w:marBottom w:val="0"/>
                      <w:divBdr>
                        <w:top w:val="none" w:sz="0" w:space="0" w:color="auto"/>
                        <w:left w:val="none" w:sz="0" w:space="0" w:color="auto"/>
                        <w:bottom w:val="none" w:sz="0" w:space="0" w:color="auto"/>
                        <w:right w:val="none" w:sz="0" w:space="0" w:color="auto"/>
                      </w:divBdr>
                      <w:divsChild>
                        <w:div w:id="24991819">
                          <w:marLeft w:val="0"/>
                          <w:marRight w:val="0"/>
                          <w:marTop w:val="0"/>
                          <w:marBottom w:val="0"/>
                          <w:divBdr>
                            <w:top w:val="none" w:sz="0" w:space="0" w:color="auto"/>
                            <w:left w:val="none" w:sz="0" w:space="0" w:color="auto"/>
                            <w:bottom w:val="none" w:sz="0" w:space="0" w:color="auto"/>
                            <w:right w:val="none" w:sz="0" w:space="0" w:color="auto"/>
                          </w:divBdr>
                          <w:divsChild>
                            <w:div w:id="1282608599">
                              <w:marLeft w:val="0"/>
                              <w:marRight w:val="0"/>
                              <w:marTop w:val="0"/>
                              <w:marBottom w:val="0"/>
                              <w:divBdr>
                                <w:top w:val="none" w:sz="0" w:space="0" w:color="auto"/>
                                <w:left w:val="none" w:sz="0" w:space="0" w:color="auto"/>
                                <w:bottom w:val="none" w:sz="0" w:space="0" w:color="auto"/>
                                <w:right w:val="none" w:sz="0" w:space="0" w:color="auto"/>
                              </w:divBdr>
                              <w:divsChild>
                                <w:div w:id="2090615644">
                                  <w:marLeft w:val="0"/>
                                  <w:marRight w:val="0"/>
                                  <w:marTop w:val="0"/>
                                  <w:marBottom w:val="0"/>
                                  <w:divBdr>
                                    <w:top w:val="none" w:sz="0" w:space="0" w:color="auto"/>
                                    <w:left w:val="none" w:sz="0" w:space="0" w:color="auto"/>
                                    <w:bottom w:val="none" w:sz="0" w:space="0" w:color="auto"/>
                                    <w:right w:val="none" w:sz="0" w:space="0" w:color="auto"/>
                                  </w:divBdr>
                                  <w:divsChild>
                                    <w:div w:id="530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706619">
          <w:marLeft w:val="0"/>
          <w:marRight w:val="0"/>
          <w:marTop w:val="0"/>
          <w:marBottom w:val="0"/>
          <w:divBdr>
            <w:top w:val="none" w:sz="0" w:space="0" w:color="auto"/>
            <w:left w:val="none" w:sz="0" w:space="0" w:color="auto"/>
            <w:bottom w:val="none" w:sz="0" w:space="0" w:color="auto"/>
            <w:right w:val="none" w:sz="0" w:space="0" w:color="auto"/>
          </w:divBdr>
          <w:divsChild>
            <w:div w:id="1878657041">
              <w:marLeft w:val="0"/>
              <w:marRight w:val="0"/>
              <w:marTop w:val="0"/>
              <w:marBottom w:val="0"/>
              <w:divBdr>
                <w:top w:val="none" w:sz="0" w:space="0" w:color="auto"/>
                <w:left w:val="none" w:sz="0" w:space="0" w:color="auto"/>
                <w:bottom w:val="none" w:sz="0" w:space="0" w:color="auto"/>
                <w:right w:val="none" w:sz="0" w:space="0" w:color="auto"/>
              </w:divBdr>
              <w:divsChild>
                <w:div w:id="608587114">
                  <w:marLeft w:val="0"/>
                  <w:marRight w:val="0"/>
                  <w:marTop w:val="0"/>
                  <w:marBottom w:val="0"/>
                  <w:divBdr>
                    <w:top w:val="none" w:sz="0" w:space="0" w:color="auto"/>
                    <w:left w:val="none" w:sz="0" w:space="0" w:color="auto"/>
                    <w:bottom w:val="none" w:sz="0" w:space="0" w:color="auto"/>
                    <w:right w:val="none" w:sz="0" w:space="0" w:color="auto"/>
                  </w:divBdr>
                  <w:divsChild>
                    <w:div w:id="1321928375">
                      <w:marLeft w:val="0"/>
                      <w:marRight w:val="0"/>
                      <w:marTop w:val="0"/>
                      <w:marBottom w:val="0"/>
                      <w:divBdr>
                        <w:top w:val="none" w:sz="0" w:space="0" w:color="auto"/>
                        <w:left w:val="none" w:sz="0" w:space="0" w:color="auto"/>
                        <w:bottom w:val="none" w:sz="0" w:space="0" w:color="auto"/>
                        <w:right w:val="none" w:sz="0" w:space="0" w:color="auto"/>
                      </w:divBdr>
                      <w:divsChild>
                        <w:div w:id="1576016243">
                          <w:marLeft w:val="0"/>
                          <w:marRight w:val="0"/>
                          <w:marTop w:val="0"/>
                          <w:marBottom w:val="0"/>
                          <w:divBdr>
                            <w:top w:val="none" w:sz="0" w:space="0" w:color="auto"/>
                            <w:left w:val="none" w:sz="0" w:space="0" w:color="auto"/>
                            <w:bottom w:val="none" w:sz="0" w:space="0" w:color="auto"/>
                            <w:right w:val="none" w:sz="0" w:space="0" w:color="auto"/>
                          </w:divBdr>
                          <w:divsChild>
                            <w:div w:id="1583757065">
                              <w:marLeft w:val="0"/>
                              <w:marRight w:val="0"/>
                              <w:marTop w:val="0"/>
                              <w:marBottom w:val="0"/>
                              <w:divBdr>
                                <w:top w:val="none" w:sz="0" w:space="0" w:color="auto"/>
                                <w:left w:val="none" w:sz="0" w:space="0" w:color="auto"/>
                                <w:bottom w:val="none" w:sz="0" w:space="0" w:color="auto"/>
                                <w:right w:val="none" w:sz="0" w:space="0" w:color="auto"/>
                              </w:divBdr>
                              <w:divsChild>
                                <w:div w:id="1942030763">
                                  <w:marLeft w:val="0"/>
                                  <w:marRight w:val="0"/>
                                  <w:marTop w:val="0"/>
                                  <w:marBottom w:val="0"/>
                                  <w:divBdr>
                                    <w:top w:val="none" w:sz="0" w:space="0" w:color="auto"/>
                                    <w:left w:val="none" w:sz="0" w:space="0" w:color="auto"/>
                                    <w:bottom w:val="none" w:sz="0" w:space="0" w:color="auto"/>
                                    <w:right w:val="none" w:sz="0" w:space="0" w:color="auto"/>
                                  </w:divBdr>
                                  <w:divsChild>
                                    <w:div w:id="1970356942">
                                      <w:marLeft w:val="0"/>
                                      <w:marRight w:val="0"/>
                                      <w:marTop w:val="0"/>
                                      <w:marBottom w:val="0"/>
                                      <w:divBdr>
                                        <w:top w:val="none" w:sz="0" w:space="0" w:color="auto"/>
                                        <w:left w:val="none" w:sz="0" w:space="0" w:color="auto"/>
                                        <w:bottom w:val="none" w:sz="0" w:space="0" w:color="auto"/>
                                        <w:right w:val="none" w:sz="0" w:space="0" w:color="auto"/>
                                      </w:divBdr>
                                      <w:divsChild>
                                        <w:div w:id="14771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79640">
          <w:marLeft w:val="0"/>
          <w:marRight w:val="0"/>
          <w:marTop w:val="0"/>
          <w:marBottom w:val="0"/>
          <w:divBdr>
            <w:top w:val="none" w:sz="0" w:space="0" w:color="auto"/>
            <w:left w:val="none" w:sz="0" w:space="0" w:color="auto"/>
            <w:bottom w:val="none" w:sz="0" w:space="0" w:color="auto"/>
            <w:right w:val="none" w:sz="0" w:space="0" w:color="auto"/>
          </w:divBdr>
          <w:divsChild>
            <w:div w:id="1938975106">
              <w:marLeft w:val="0"/>
              <w:marRight w:val="0"/>
              <w:marTop w:val="0"/>
              <w:marBottom w:val="0"/>
              <w:divBdr>
                <w:top w:val="none" w:sz="0" w:space="0" w:color="auto"/>
                <w:left w:val="none" w:sz="0" w:space="0" w:color="auto"/>
                <w:bottom w:val="none" w:sz="0" w:space="0" w:color="auto"/>
                <w:right w:val="none" w:sz="0" w:space="0" w:color="auto"/>
              </w:divBdr>
              <w:divsChild>
                <w:div w:id="39868903">
                  <w:marLeft w:val="0"/>
                  <w:marRight w:val="0"/>
                  <w:marTop w:val="0"/>
                  <w:marBottom w:val="0"/>
                  <w:divBdr>
                    <w:top w:val="none" w:sz="0" w:space="0" w:color="auto"/>
                    <w:left w:val="none" w:sz="0" w:space="0" w:color="auto"/>
                    <w:bottom w:val="none" w:sz="0" w:space="0" w:color="auto"/>
                    <w:right w:val="none" w:sz="0" w:space="0" w:color="auto"/>
                  </w:divBdr>
                  <w:divsChild>
                    <w:div w:id="1962763421">
                      <w:marLeft w:val="0"/>
                      <w:marRight w:val="0"/>
                      <w:marTop w:val="0"/>
                      <w:marBottom w:val="0"/>
                      <w:divBdr>
                        <w:top w:val="none" w:sz="0" w:space="0" w:color="auto"/>
                        <w:left w:val="none" w:sz="0" w:space="0" w:color="auto"/>
                        <w:bottom w:val="none" w:sz="0" w:space="0" w:color="auto"/>
                        <w:right w:val="none" w:sz="0" w:space="0" w:color="auto"/>
                      </w:divBdr>
                      <w:divsChild>
                        <w:div w:id="1844082599">
                          <w:marLeft w:val="0"/>
                          <w:marRight w:val="0"/>
                          <w:marTop w:val="0"/>
                          <w:marBottom w:val="0"/>
                          <w:divBdr>
                            <w:top w:val="none" w:sz="0" w:space="0" w:color="auto"/>
                            <w:left w:val="none" w:sz="0" w:space="0" w:color="auto"/>
                            <w:bottom w:val="none" w:sz="0" w:space="0" w:color="auto"/>
                            <w:right w:val="none" w:sz="0" w:space="0" w:color="auto"/>
                          </w:divBdr>
                          <w:divsChild>
                            <w:div w:id="1065494784">
                              <w:marLeft w:val="0"/>
                              <w:marRight w:val="0"/>
                              <w:marTop w:val="0"/>
                              <w:marBottom w:val="0"/>
                              <w:divBdr>
                                <w:top w:val="none" w:sz="0" w:space="0" w:color="auto"/>
                                <w:left w:val="none" w:sz="0" w:space="0" w:color="auto"/>
                                <w:bottom w:val="none" w:sz="0" w:space="0" w:color="auto"/>
                                <w:right w:val="none" w:sz="0" w:space="0" w:color="auto"/>
                              </w:divBdr>
                              <w:divsChild>
                                <w:div w:id="15859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960">
                  <w:marLeft w:val="0"/>
                  <w:marRight w:val="0"/>
                  <w:marTop w:val="0"/>
                  <w:marBottom w:val="0"/>
                  <w:divBdr>
                    <w:top w:val="none" w:sz="0" w:space="0" w:color="auto"/>
                    <w:left w:val="none" w:sz="0" w:space="0" w:color="auto"/>
                    <w:bottom w:val="none" w:sz="0" w:space="0" w:color="auto"/>
                    <w:right w:val="none" w:sz="0" w:space="0" w:color="auto"/>
                  </w:divBdr>
                  <w:divsChild>
                    <w:div w:id="1350444722">
                      <w:marLeft w:val="0"/>
                      <w:marRight w:val="0"/>
                      <w:marTop w:val="0"/>
                      <w:marBottom w:val="0"/>
                      <w:divBdr>
                        <w:top w:val="none" w:sz="0" w:space="0" w:color="auto"/>
                        <w:left w:val="none" w:sz="0" w:space="0" w:color="auto"/>
                        <w:bottom w:val="none" w:sz="0" w:space="0" w:color="auto"/>
                        <w:right w:val="none" w:sz="0" w:space="0" w:color="auto"/>
                      </w:divBdr>
                      <w:divsChild>
                        <w:div w:id="2017077920">
                          <w:marLeft w:val="0"/>
                          <w:marRight w:val="0"/>
                          <w:marTop w:val="0"/>
                          <w:marBottom w:val="0"/>
                          <w:divBdr>
                            <w:top w:val="none" w:sz="0" w:space="0" w:color="auto"/>
                            <w:left w:val="none" w:sz="0" w:space="0" w:color="auto"/>
                            <w:bottom w:val="none" w:sz="0" w:space="0" w:color="auto"/>
                            <w:right w:val="none" w:sz="0" w:space="0" w:color="auto"/>
                          </w:divBdr>
                          <w:divsChild>
                            <w:div w:id="1014579541">
                              <w:marLeft w:val="0"/>
                              <w:marRight w:val="0"/>
                              <w:marTop w:val="0"/>
                              <w:marBottom w:val="0"/>
                              <w:divBdr>
                                <w:top w:val="none" w:sz="0" w:space="0" w:color="auto"/>
                                <w:left w:val="none" w:sz="0" w:space="0" w:color="auto"/>
                                <w:bottom w:val="none" w:sz="0" w:space="0" w:color="auto"/>
                                <w:right w:val="none" w:sz="0" w:space="0" w:color="auto"/>
                              </w:divBdr>
                              <w:divsChild>
                                <w:div w:id="1327636964">
                                  <w:marLeft w:val="0"/>
                                  <w:marRight w:val="0"/>
                                  <w:marTop w:val="0"/>
                                  <w:marBottom w:val="0"/>
                                  <w:divBdr>
                                    <w:top w:val="none" w:sz="0" w:space="0" w:color="auto"/>
                                    <w:left w:val="none" w:sz="0" w:space="0" w:color="auto"/>
                                    <w:bottom w:val="none" w:sz="0" w:space="0" w:color="auto"/>
                                    <w:right w:val="none" w:sz="0" w:space="0" w:color="auto"/>
                                  </w:divBdr>
                                  <w:divsChild>
                                    <w:div w:id="30061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720403">
          <w:marLeft w:val="0"/>
          <w:marRight w:val="0"/>
          <w:marTop w:val="0"/>
          <w:marBottom w:val="0"/>
          <w:divBdr>
            <w:top w:val="none" w:sz="0" w:space="0" w:color="auto"/>
            <w:left w:val="none" w:sz="0" w:space="0" w:color="auto"/>
            <w:bottom w:val="none" w:sz="0" w:space="0" w:color="auto"/>
            <w:right w:val="none" w:sz="0" w:space="0" w:color="auto"/>
          </w:divBdr>
          <w:divsChild>
            <w:div w:id="467238018">
              <w:marLeft w:val="0"/>
              <w:marRight w:val="0"/>
              <w:marTop w:val="0"/>
              <w:marBottom w:val="0"/>
              <w:divBdr>
                <w:top w:val="none" w:sz="0" w:space="0" w:color="auto"/>
                <w:left w:val="none" w:sz="0" w:space="0" w:color="auto"/>
                <w:bottom w:val="none" w:sz="0" w:space="0" w:color="auto"/>
                <w:right w:val="none" w:sz="0" w:space="0" w:color="auto"/>
              </w:divBdr>
              <w:divsChild>
                <w:div w:id="2026520911">
                  <w:marLeft w:val="0"/>
                  <w:marRight w:val="0"/>
                  <w:marTop w:val="0"/>
                  <w:marBottom w:val="0"/>
                  <w:divBdr>
                    <w:top w:val="none" w:sz="0" w:space="0" w:color="auto"/>
                    <w:left w:val="none" w:sz="0" w:space="0" w:color="auto"/>
                    <w:bottom w:val="none" w:sz="0" w:space="0" w:color="auto"/>
                    <w:right w:val="none" w:sz="0" w:space="0" w:color="auto"/>
                  </w:divBdr>
                  <w:divsChild>
                    <w:div w:id="1359156819">
                      <w:marLeft w:val="0"/>
                      <w:marRight w:val="0"/>
                      <w:marTop w:val="0"/>
                      <w:marBottom w:val="0"/>
                      <w:divBdr>
                        <w:top w:val="none" w:sz="0" w:space="0" w:color="auto"/>
                        <w:left w:val="none" w:sz="0" w:space="0" w:color="auto"/>
                        <w:bottom w:val="none" w:sz="0" w:space="0" w:color="auto"/>
                        <w:right w:val="none" w:sz="0" w:space="0" w:color="auto"/>
                      </w:divBdr>
                      <w:divsChild>
                        <w:div w:id="1211458409">
                          <w:marLeft w:val="0"/>
                          <w:marRight w:val="0"/>
                          <w:marTop w:val="0"/>
                          <w:marBottom w:val="0"/>
                          <w:divBdr>
                            <w:top w:val="none" w:sz="0" w:space="0" w:color="auto"/>
                            <w:left w:val="none" w:sz="0" w:space="0" w:color="auto"/>
                            <w:bottom w:val="none" w:sz="0" w:space="0" w:color="auto"/>
                            <w:right w:val="none" w:sz="0" w:space="0" w:color="auto"/>
                          </w:divBdr>
                          <w:divsChild>
                            <w:div w:id="1065185106">
                              <w:marLeft w:val="0"/>
                              <w:marRight w:val="0"/>
                              <w:marTop w:val="0"/>
                              <w:marBottom w:val="0"/>
                              <w:divBdr>
                                <w:top w:val="none" w:sz="0" w:space="0" w:color="auto"/>
                                <w:left w:val="none" w:sz="0" w:space="0" w:color="auto"/>
                                <w:bottom w:val="none" w:sz="0" w:space="0" w:color="auto"/>
                                <w:right w:val="none" w:sz="0" w:space="0" w:color="auto"/>
                              </w:divBdr>
                              <w:divsChild>
                                <w:div w:id="635183054">
                                  <w:marLeft w:val="0"/>
                                  <w:marRight w:val="0"/>
                                  <w:marTop w:val="0"/>
                                  <w:marBottom w:val="0"/>
                                  <w:divBdr>
                                    <w:top w:val="none" w:sz="0" w:space="0" w:color="auto"/>
                                    <w:left w:val="none" w:sz="0" w:space="0" w:color="auto"/>
                                    <w:bottom w:val="none" w:sz="0" w:space="0" w:color="auto"/>
                                    <w:right w:val="none" w:sz="0" w:space="0" w:color="auto"/>
                                  </w:divBdr>
                                  <w:divsChild>
                                    <w:div w:id="56975853">
                                      <w:marLeft w:val="0"/>
                                      <w:marRight w:val="0"/>
                                      <w:marTop w:val="0"/>
                                      <w:marBottom w:val="0"/>
                                      <w:divBdr>
                                        <w:top w:val="none" w:sz="0" w:space="0" w:color="auto"/>
                                        <w:left w:val="none" w:sz="0" w:space="0" w:color="auto"/>
                                        <w:bottom w:val="none" w:sz="0" w:space="0" w:color="auto"/>
                                        <w:right w:val="none" w:sz="0" w:space="0" w:color="auto"/>
                                      </w:divBdr>
                                      <w:divsChild>
                                        <w:div w:id="1032338489">
                                          <w:marLeft w:val="0"/>
                                          <w:marRight w:val="0"/>
                                          <w:marTop w:val="0"/>
                                          <w:marBottom w:val="0"/>
                                          <w:divBdr>
                                            <w:top w:val="none" w:sz="0" w:space="0" w:color="auto"/>
                                            <w:left w:val="none" w:sz="0" w:space="0" w:color="auto"/>
                                            <w:bottom w:val="none" w:sz="0" w:space="0" w:color="auto"/>
                                            <w:right w:val="none" w:sz="0" w:space="0" w:color="auto"/>
                                          </w:divBdr>
                                          <w:divsChild>
                                            <w:div w:id="1078093205">
                                              <w:marLeft w:val="0"/>
                                              <w:marRight w:val="0"/>
                                              <w:marTop w:val="0"/>
                                              <w:marBottom w:val="0"/>
                                              <w:divBdr>
                                                <w:top w:val="none" w:sz="0" w:space="0" w:color="auto"/>
                                                <w:left w:val="none" w:sz="0" w:space="0" w:color="auto"/>
                                                <w:bottom w:val="none" w:sz="0" w:space="0" w:color="auto"/>
                                                <w:right w:val="none" w:sz="0" w:space="0" w:color="auto"/>
                                              </w:divBdr>
                                              <w:divsChild>
                                                <w:div w:id="1540581421">
                                                  <w:marLeft w:val="0"/>
                                                  <w:marRight w:val="0"/>
                                                  <w:marTop w:val="0"/>
                                                  <w:marBottom w:val="0"/>
                                                  <w:divBdr>
                                                    <w:top w:val="none" w:sz="0" w:space="0" w:color="auto"/>
                                                    <w:left w:val="none" w:sz="0" w:space="0" w:color="auto"/>
                                                    <w:bottom w:val="none" w:sz="0" w:space="0" w:color="auto"/>
                                                    <w:right w:val="none" w:sz="0" w:space="0" w:color="auto"/>
                                                  </w:divBdr>
                                                  <w:divsChild>
                                                    <w:div w:id="1668631363">
                                                      <w:marLeft w:val="0"/>
                                                      <w:marRight w:val="0"/>
                                                      <w:marTop w:val="0"/>
                                                      <w:marBottom w:val="0"/>
                                                      <w:divBdr>
                                                        <w:top w:val="none" w:sz="0" w:space="0" w:color="auto"/>
                                                        <w:left w:val="none" w:sz="0" w:space="0" w:color="auto"/>
                                                        <w:bottom w:val="none" w:sz="0" w:space="0" w:color="auto"/>
                                                        <w:right w:val="none" w:sz="0" w:space="0" w:color="auto"/>
                                                      </w:divBdr>
                                                      <w:divsChild>
                                                        <w:div w:id="15926845">
                                                          <w:marLeft w:val="0"/>
                                                          <w:marRight w:val="0"/>
                                                          <w:marTop w:val="0"/>
                                                          <w:marBottom w:val="0"/>
                                                          <w:divBdr>
                                                            <w:top w:val="none" w:sz="0" w:space="0" w:color="auto"/>
                                                            <w:left w:val="none" w:sz="0" w:space="0" w:color="auto"/>
                                                            <w:bottom w:val="none" w:sz="0" w:space="0" w:color="auto"/>
                                                            <w:right w:val="none" w:sz="0" w:space="0" w:color="auto"/>
                                                          </w:divBdr>
                                                          <w:divsChild>
                                                            <w:div w:id="2130588797">
                                                              <w:marLeft w:val="0"/>
                                                              <w:marRight w:val="0"/>
                                                              <w:marTop w:val="0"/>
                                                              <w:marBottom w:val="0"/>
                                                              <w:divBdr>
                                                                <w:top w:val="none" w:sz="0" w:space="0" w:color="auto"/>
                                                                <w:left w:val="none" w:sz="0" w:space="0" w:color="auto"/>
                                                                <w:bottom w:val="none" w:sz="0" w:space="0" w:color="auto"/>
                                                                <w:right w:val="none" w:sz="0" w:space="0" w:color="auto"/>
                                                              </w:divBdr>
                                                            </w:div>
                                                            <w:div w:id="9764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088409">
                                      <w:marLeft w:val="0"/>
                                      <w:marRight w:val="0"/>
                                      <w:marTop w:val="0"/>
                                      <w:marBottom w:val="0"/>
                                      <w:divBdr>
                                        <w:top w:val="none" w:sz="0" w:space="0" w:color="auto"/>
                                        <w:left w:val="none" w:sz="0" w:space="0" w:color="auto"/>
                                        <w:bottom w:val="none" w:sz="0" w:space="0" w:color="auto"/>
                                        <w:right w:val="none" w:sz="0" w:space="0" w:color="auto"/>
                                      </w:divBdr>
                                      <w:divsChild>
                                        <w:div w:id="148218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04703">
          <w:marLeft w:val="0"/>
          <w:marRight w:val="0"/>
          <w:marTop w:val="0"/>
          <w:marBottom w:val="0"/>
          <w:divBdr>
            <w:top w:val="none" w:sz="0" w:space="0" w:color="auto"/>
            <w:left w:val="none" w:sz="0" w:space="0" w:color="auto"/>
            <w:bottom w:val="none" w:sz="0" w:space="0" w:color="auto"/>
            <w:right w:val="none" w:sz="0" w:space="0" w:color="auto"/>
          </w:divBdr>
          <w:divsChild>
            <w:div w:id="1040521345">
              <w:marLeft w:val="0"/>
              <w:marRight w:val="0"/>
              <w:marTop w:val="0"/>
              <w:marBottom w:val="0"/>
              <w:divBdr>
                <w:top w:val="none" w:sz="0" w:space="0" w:color="auto"/>
                <w:left w:val="none" w:sz="0" w:space="0" w:color="auto"/>
                <w:bottom w:val="none" w:sz="0" w:space="0" w:color="auto"/>
                <w:right w:val="none" w:sz="0" w:space="0" w:color="auto"/>
              </w:divBdr>
              <w:divsChild>
                <w:div w:id="955988093">
                  <w:marLeft w:val="0"/>
                  <w:marRight w:val="0"/>
                  <w:marTop w:val="0"/>
                  <w:marBottom w:val="0"/>
                  <w:divBdr>
                    <w:top w:val="none" w:sz="0" w:space="0" w:color="auto"/>
                    <w:left w:val="none" w:sz="0" w:space="0" w:color="auto"/>
                    <w:bottom w:val="none" w:sz="0" w:space="0" w:color="auto"/>
                    <w:right w:val="none" w:sz="0" w:space="0" w:color="auto"/>
                  </w:divBdr>
                  <w:divsChild>
                    <w:div w:id="1037700635">
                      <w:marLeft w:val="0"/>
                      <w:marRight w:val="0"/>
                      <w:marTop w:val="0"/>
                      <w:marBottom w:val="0"/>
                      <w:divBdr>
                        <w:top w:val="none" w:sz="0" w:space="0" w:color="auto"/>
                        <w:left w:val="none" w:sz="0" w:space="0" w:color="auto"/>
                        <w:bottom w:val="none" w:sz="0" w:space="0" w:color="auto"/>
                        <w:right w:val="none" w:sz="0" w:space="0" w:color="auto"/>
                      </w:divBdr>
                      <w:divsChild>
                        <w:div w:id="1081483077">
                          <w:marLeft w:val="0"/>
                          <w:marRight w:val="0"/>
                          <w:marTop w:val="0"/>
                          <w:marBottom w:val="0"/>
                          <w:divBdr>
                            <w:top w:val="none" w:sz="0" w:space="0" w:color="auto"/>
                            <w:left w:val="none" w:sz="0" w:space="0" w:color="auto"/>
                            <w:bottom w:val="none" w:sz="0" w:space="0" w:color="auto"/>
                            <w:right w:val="none" w:sz="0" w:space="0" w:color="auto"/>
                          </w:divBdr>
                          <w:divsChild>
                            <w:div w:id="1601256397">
                              <w:marLeft w:val="0"/>
                              <w:marRight w:val="0"/>
                              <w:marTop w:val="0"/>
                              <w:marBottom w:val="0"/>
                              <w:divBdr>
                                <w:top w:val="none" w:sz="0" w:space="0" w:color="auto"/>
                                <w:left w:val="none" w:sz="0" w:space="0" w:color="auto"/>
                                <w:bottom w:val="none" w:sz="0" w:space="0" w:color="auto"/>
                                <w:right w:val="none" w:sz="0" w:space="0" w:color="auto"/>
                              </w:divBdr>
                              <w:divsChild>
                                <w:div w:id="209212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5118">
                  <w:marLeft w:val="0"/>
                  <w:marRight w:val="0"/>
                  <w:marTop w:val="0"/>
                  <w:marBottom w:val="0"/>
                  <w:divBdr>
                    <w:top w:val="none" w:sz="0" w:space="0" w:color="auto"/>
                    <w:left w:val="none" w:sz="0" w:space="0" w:color="auto"/>
                    <w:bottom w:val="none" w:sz="0" w:space="0" w:color="auto"/>
                    <w:right w:val="none" w:sz="0" w:space="0" w:color="auto"/>
                  </w:divBdr>
                  <w:divsChild>
                    <w:div w:id="1554921857">
                      <w:marLeft w:val="0"/>
                      <w:marRight w:val="0"/>
                      <w:marTop w:val="0"/>
                      <w:marBottom w:val="0"/>
                      <w:divBdr>
                        <w:top w:val="none" w:sz="0" w:space="0" w:color="auto"/>
                        <w:left w:val="none" w:sz="0" w:space="0" w:color="auto"/>
                        <w:bottom w:val="none" w:sz="0" w:space="0" w:color="auto"/>
                        <w:right w:val="none" w:sz="0" w:space="0" w:color="auto"/>
                      </w:divBdr>
                      <w:divsChild>
                        <w:div w:id="1066296636">
                          <w:marLeft w:val="0"/>
                          <w:marRight w:val="0"/>
                          <w:marTop w:val="0"/>
                          <w:marBottom w:val="0"/>
                          <w:divBdr>
                            <w:top w:val="none" w:sz="0" w:space="0" w:color="auto"/>
                            <w:left w:val="none" w:sz="0" w:space="0" w:color="auto"/>
                            <w:bottom w:val="none" w:sz="0" w:space="0" w:color="auto"/>
                            <w:right w:val="none" w:sz="0" w:space="0" w:color="auto"/>
                          </w:divBdr>
                          <w:divsChild>
                            <w:div w:id="937758049">
                              <w:marLeft w:val="0"/>
                              <w:marRight w:val="0"/>
                              <w:marTop w:val="0"/>
                              <w:marBottom w:val="0"/>
                              <w:divBdr>
                                <w:top w:val="none" w:sz="0" w:space="0" w:color="auto"/>
                                <w:left w:val="none" w:sz="0" w:space="0" w:color="auto"/>
                                <w:bottom w:val="none" w:sz="0" w:space="0" w:color="auto"/>
                                <w:right w:val="none" w:sz="0" w:space="0" w:color="auto"/>
                              </w:divBdr>
                              <w:divsChild>
                                <w:div w:id="306470713">
                                  <w:marLeft w:val="0"/>
                                  <w:marRight w:val="0"/>
                                  <w:marTop w:val="0"/>
                                  <w:marBottom w:val="0"/>
                                  <w:divBdr>
                                    <w:top w:val="none" w:sz="0" w:space="0" w:color="auto"/>
                                    <w:left w:val="none" w:sz="0" w:space="0" w:color="auto"/>
                                    <w:bottom w:val="none" w:sz="0" w:space="0" w:color="auto"/>
                                    <w:right w:val="none" w:sz="0" w:space="0" w:color="auto"/>
                                  </w:divBdr>
                                  <w:divsChild>
                                    <w:div w:id="4352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85855">
                              <w:marLeft w:val="0"/>
                              <w:marRight w:val="0"/>
                              <w:marTop w:val="0"/>
                              <w:marBottom w:val="0"/>
                              <w:divBdr>
                                <w:top w:val="none" w:sz="0" w:space="0" w:color="auto"/>
                                <w:left w:val="none" w:sz="0" w:space="0" w:color="auto"/>
                                <w:bottom w:val="none" w:sz="0" w:space="0" w:color="auto"/>
                                <w:right w:val="none" w:sz="0" w:space="0" w:color="auto"/>
                              </w:divBdr>
                              <w:divsChild>
                                <w:div w:id="275915865">
                                  <w:marLeft w:val="0"/>
                                  <w:marRight w:val="0"/>
                                  <w:marTop w:val="0"/>
                                  <w:marBottom w:val="0"/>
                                  <w:divBdr>
                                    <w:top w:val="none" w:sz="0" w:space="0" w:color="auto"/>
                                    <w:left w:val="none" w:sz="0" w:space="0" w:color="auto"/>
                                    <w:bottom w:val="none" w:sz="0" w:space="0" w:color="auto"/>
                                    <w:right w:val="none" w:sz="0" w:space="0" w:color="auto"/>
                                  </w:divBdr>
                                  <w:divsChild>
                                    <w:div w:id="1349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604424">
          <w:marLeft w:val="0"/>
          <w:marRight w:val="0"/>
          <w:marTop w:val="0"/>
          <w:marBottom w:val="0"/>
          <w:divBdr>
            <w:top w:val="none" w:sz="0" w:space="0" w:color="auto"/>
            <w:left w:val="none" w:sz="0" w:space="0" w:color="auto"/>
            <w:bottom w:val="none" w:sz="0" w:space="0" w:color="auto"/>
            <w:right w:val="none" w:sz="0" w:space="0" w:color="auto"/>
          </w:divBdr>
          <w:divsChild>
            <w:div w:id="988168308">
              <w:marLeft w:val="0"/>
              <w:marRight w:val="0"/>
              <w:marTop w:val="0"/>
              <w:marBottom w:val="0"/>
              <w:divBdr>
                <w:top w:val="none" w:sz="0" w:space="0" w:color="auto"/>
                <w:left w:val="none" w:sz="0" w:space="0" w:color="auto"/>
                <w:bottom w:val="none" w:sz="0" w:space="0" w:color="auto"/>
                <w:right w:val="none" w:sz="0" w:space="0" w:color="auto"/>
              </w:divBdr>
              <w:divsChild>
                <w:div w:id="954672953">
                  <w:marLeft w:val="0"/>
                  <w:marRight w:val="0"/>
                  <w:marTop w:val="0"/>
                  <w:marBottom w:val="0"/>
                  <w:divBdr>
                    <w:top w:val="none" w:sz="0" w:space="0" w:color="auto"/>
                    <w:left w:val="none" w:sz="0" w:space="0" w:color="auto"/>
                    <w:bottom w:val="none" w:sz="0" w:space="0" w:color="auto"/>
                    <w:right w:val="none" w:sz="0" w:space="0" w:color="auto"/>
                  </w:divBdr>
                  <w:divsChild>
                    <w:div w:id="146476781">
                      <w:marLeft w:val="0"/>
                      <w:marRight w:val="0"/>
                      <w:marTop w:val="0"/>
                      <w:marBottom w:val="0"/>
                      <w:divBdr>
                        <w:top w:val="none" w:sz="0" w:space="0" w:color="auto"/>
                        <w:left w:val="none" w:sz="0" w:space="0" w:color="auto"/>
                        <w:bottom w:val="none" w:sz="0" w:space="0" w:color="auto"/>
                        <w:right w:val="none" w:sz="0" w:space="0" w:color="auto"/>
                      </w:divBdr>
                      <w:divsChild>
                        <w:div w:id="1851988560">
                          <w:marLeft w:val="0"/>
                          <w:marRight w:val="0"/>
                          <w:marTop w:val="0"/>
                          <w:marBottom w:val="0"/>
                          <w:divBdr>
                            <w:top w:val="none" w:sz="0" w:space="0" w:color="auto"/>
                            <w:left w:val="none" w:sz="0" w:space="0" w:color="auto"/>
                            <w:bottom w:val="none" w:sz="0" w:space="0" w:color="auto"/>
                            <w:right w:val="none" w:sz="0" w:space="0" w:color="auto"/>
                          </w:divBdr>
                          <w:divsChild>
                            <w:div w:id="653994887">
                              <w:marLeft w:val="0"/>
                              <w:marRight w:val="0"/>
                              <w:marTop w:val="0"/>
                              <w:marBottom w:val="0"/>
                              <w:divBdr>
                                <w:top w:val="none" w:sz="0" w:space="0" w:color="auto"/>
                                <w:left w:val="none" w:sz="0" w:space="0" w:color="auto"/>
                                <w:bottom w:val="none" w:sz="0" w:space="0" w:color="auto"/>
                                <w:right w:val="none" w:sz="0" w:space="0" w:color="auto"/>
                              </w:divBdr>
                              <w:divsChild>
                                <w:div w:id="1046642618">
                                  <w:marLeft w:val="0"/>
                                  <w:marRight w:val="0"/>
                                  <w:marTop w:val="0"/>
                                  <w:marBottom w:val="0"/>
                                  <w:divBdr>
                                    <w:top w:val="none" w:sz="0" w:space="0" w:color="auto"/>
                                    <w:left w:val="none" w:sz="0" w:space="0" w:color="auto"/>
                                    <w:bottom w:val="none" w:sz="0" w:space="0" w:color="auto"/>
                                    <w:right w:val="none" w:sz="0" w:space="0" w:color="auto"/>
                                  </w:divBdr>
                                  <w:divsChild>
                                    <w:div w:id="1018047496">
                                      <w:marLeft w:val="0"/>
                                      <w:marRight w:val="0"/>
                                      <w:marTop w:val="0"/>
                                      <w:marBottom w:val="0"/>
                                      <w:divBdr>
                                        <w:top w:val="none" w:sz="0" w:space="0" w:color="auto"/>
                                        <w:left w:val="none" w:sz="0" w:space="0" w:color="auto"/>
                                        <w:bottom w:val="none" w:sz="0" w:space="0" w:color="auto"/>
                                        <w:right w:val="none" w:sz="0" w:space="0" w:color="auto"/>
                                      </w:divBdr>
                                      <w:divsChild>
                                        <w:div w:id="137661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804">
          <w:marLeft w:val="0"/>
          <w:marRight w:val="0"/>
          <w:marTop w:val="0"/>
          <w:marBottom w:val="0"/>
          <w:divBdr>
            <w:top w:val="none" w:sz="0" w:space="0" w:color="auto"/>
            <w:left w:val="none" w:sz="0" w:space="0" w:color="auto"/>
            <w:bottom w:val="none" w:sz="0" w:space="0" w:color="auto"/>
            <w:right w:val="none" w:sz="0" w:space="0" w:color="auto"/>
          </w:divBdr>
          <w:divsChild>
            <w:div w:id="939292126">
              <w:marLeft w:val="0"/>
              <w:marRight w:val="0"/>
              <w:marTop w:val="0"/>
              <w:marBottom w:val="0"/>
              <w:divBdr>
                <w:top w:val="none" w:sz="0" w:space="0" w:color="auto"/>
                <w:left w:val="none" w:sz="0" w:space="0" w:color="auto"/>
                <w:bottom w:val="none" w:sz="0" w:space="0" w:color="auto"/>
                <w:right w:val="none" w:sz="0" w:space="0" w:color="auto"/>
              </w:divBdr>
              <w:divsChild>
                <w:div w:id="880215959">
                  <w:marLeft w:val="0"/>
                  <w:marRight w:val="0"/>
                  <w:marTop w:val="0"/>
                  <w:marBottom w:val="0"/>
                  <w:divBdr>
                    <w:top w:val="none" w:sz="0" w:space="0" w:color="auto"/>
                    <w:left w:val="none" w:sz="0" w:space="0" w:color="auto"/>
                    <w:bottom w:val="none" w:sz="0" w:space="0" w:color="auto"/>
                    <w:right w:val="none" w:sz="0" w:space="0" w:color="auto"/>
                  </w:divBdr>
                  <w:divsChild>
                    <w:div w:id="396826737">
                      <w:marLeft w:val="0"/>
                      <w:marRight w:val="0"/>
                      <w:marTop w:val="0"/>
                      <w:marBottom w:val="0"/>
                      <w:divBdr>
                        <w:top w:val="none" w:sz="0" w:space="0" w:color="auto"/>
                        <w:left w:val="none" w:sz="0" w:space="0" w:color="auto"/>
                        <w:bottom w:val="none" w:sz="0" w:space="0" w:color="auto"/>
                        <w:right w:val="none" w:sz="0" w:space="0" w:color="auto"/>
                      </w:divBdr>
                      <w:divsChild>
                        <w:div w:id="1676306029">
                          <w:marLeft w:val="0"/>
                          <w:marRight w:val="0"/>
                          <w:marTop w:val="0"/>
                          <w:marBottom w:val="0"/>
                          <w:divBdr>
                            <w:top w:val="none" w:sz="0" w:space="0" w:color="auto"/>
                            <w:left w:val="none" w:sz="0" w:space="0" w:color="auto"/>
                            <w:bottom w:val="none" w:sz="0" w:space="0" w:color="auto"/>
                            <w:right w:val="none" w:sz="0" w:space="0" w:color="auto"/>
                          </w:divBdr>
                          <w:divsChild>
                            <w:div w:id="590313543">
                              <w:marLeft w:val="0"/>
                              <w:marRight w:val="0"/>
                              <w:marTop w:val="0"/>
                              <w:marBottom w:val="0"/>
                              <w:divBdr>
                                <w:top w:val="none" w:sz="0" w:space="0" w:color="auto"/>
                                <w:left w:val="none" w:sz="0" w:space="0" w:color="auto"/>
                                <w:bottom w:val="none" w:sz="0" w:space="0" w:color="auto"/>
                                <w:right w:val="none" w:sz="0" w:space="0" w:color="auto"/>
                              </w:divBdr>
                              <w:divsChild>
                                <w:div w:id="159405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673754">
                  <w:marLeft w:val="0"/>
                  <w:marRight w:val="0"/>
                  <w:marTop w:val="0"/>
                  <w:marBottom w:val="0"/>
                  <w:divBdr>
                    <w:top w:val="none" w:sz="0" w:space="0" w:color="auto"/>
                    <w:left w:val="none" w:sz="0" w:space="0" w:color="auto"/>
                    <w:bottom w:val="none" w:sz="0" w:space="0" w:color="auto"/>
                    <w:right w:val="none" w:sz="0" w:space="0" w:color="auto"/>
                  </w:divBdr>
                  <w:divsChild>
                    <w:div w:id="824324722">
                      <w:marLeft w:val="0"/>
                      <w:marRight w:val="0"/>
                      <w:marTop w:val="0"/>
                      <w:marBottom w:val="0"/>
                      <w:divBdr>
                        <w:top w:val="none" w:sz="0" w:space="0" w:color="auto"/>
                        <w:left w:val="none" w:sz="0" w:space="0" w:color="auto"/>
                        <w:bottom w:val="none" w:sz="0" w:space="0" w:color="auto"/>
                        <w:right w:val="none" w:sz="0" w:space="0" w:color="auto"/>
                      </w:divBdr>
                      <w:divsChild>
                        <w:div w:id="534973132">
                          <w:marLeft w:val="0"/>
                          <w:marRight w:val="0"/>
                          <w:marTop w:val="0"/>
                          <w:marBottom w:val="0"/>
                          <w:divBdr>
                            <w:top w:val="none" w:sz="0" w:space="0" w:color="auto"/>
                            <w:left w:val="none" w:sz="0" w:space="0" w:color="auto"/>
                            <w:bottom w:val="none" w:sz="0" w:space="0" w:color="auto"/>
                            <w:right w:val="none" w:sz="0" w:space="0" w:color="auto"/>
                          </w:divBdr>
                          <w:divsChild>
                            <w:div w:id="383410067">
                              <w:marLeft w:val="0"/>
                              <w:marRight w:val="0"/>
                              <w:marTop w:val="0"/>
                              <w:marBottom w:val="0"/>
                              <w:divBdr>
                                <w:top w:val="none" w:sz="0" w:space="0" w:color="auto"/>
                                <w:left w:val="none" w:sz="0" w:space="0" w:color="auto"/>
                                <w:bottom w:val="none" w:sz="0" w:space="0" w:color="auto"/>
                                <w:right w:val="none" w:sz="0" w:space="0" w:color="auto"/>
                              </w:divBdr>
                              <w:divsChild>
                                <w:div w:id="1577326124">
                                  <w:marLeft w:val="0"/>
                                  <w:marRight w:val="0"/>
                                  <w:marTop w:val="0"/>
                                  <w:marBottom w:val="0"/>
                                  <w:divBdr>
                                    <w:top w:val="none" w:sz="0" w:space="0" w:color="auto"/>
                                    <w:left w:val="none" w:sz="0" w:space="0" w:color="auto"/>
                                    <w:bottom w:val="none" w:sz="0" w:space="0" w:color="auto"/>
                                    <w:right w:val="none" w:sz="0" w:space="0" w:color="auto"/>
                                  </w:divBdr>
                                  <w:divsChild>
                                    <w:div w:id="111178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39573">
                          <w:marLeft w:val="0"/>
                          <w:marRight w:val="0"/>
                          <w:marTop w:val="0"/>
                          <w:marBottom w:val="0"/>
                          <w:divBdr>
                            <w:top w:val="none" w:sz="0" w:space="0" w:color="auto"/>
                            <w:left w:val="none" w:sz="0" w:space="0" w:color="auto"/>
                            <w:bottom w:val="none" w:sz="0" w:space="0" w:color="auto"/>
                            <w:right w:val="none" w:sz="0" w:space="0" w:color="auto"/>
                          </w:divBdr>
                          <w:divsChild>
                            <w:div w:id="504247757">
                              <w:marLeft w:val="0"/>
                              <w:marRight w:val="0"/>
                              <w:marTop w:val="0"/>
                              <w:marBottom w:val="0"/>
                              <w:divBdr>
                                <w:top w:val="none" w:sz="0" w:space="0" w:color="auto"/>
                                <w:left w:val="none" w:sz="0" w:space="0" w:color="auto"/>
                                <w:bottom w:val="none" w:sz="0" w:space="0" w:color="auto"/>
                                <w:right w:val="none" w:sz="0" w:space="0" w:color="auto"/>
                              </w:divBdr>
                              <w:divsChild>
                                <w:div w:id="894269366">
                                  <w:marLeft w:val="0"/>
                                  <w:marRight w:val="0"/>
                                  <w:marTop w:val="0"/>
                                  <w:marBottom w:val="0"/>
                                  <w:divBdr>
                                    <w:top w:val="none" w:sz="0" w:space="0" w:color="auto"/>
                                    <w:left w:val="none" w:sz="0" w:space="0" w:color="auto"/>
                                    <w:bottom w:val="none" w:sz="0" w:space="0" w:color="auto"/>
                                    <w:right w:val="none" w:sz="0" w:space="0" w:color="auto"/>
                                  </w:divBdr>
                                  <w:divsChild>
                                    <w:div w:id="8254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767256">
          <w:marLeft w:val="0"/>
          <w:marRight w:val="0"/>
          <w:marTop w:val="0"/>
          <w:marBottom w:val="0"/>
          <w:divBdr>
            <w:top w:val="none" w:sz="0" w:space="0" w:color="auto"/>
            <w:left w:val="none" w:sz="0" w:space="0" w:color="auto"/>
            <w:bottom w:val="none" w:sz="0" w:space="0" w:color="auto"/>
            <w:right w:val="none" w:sz="0" w:space="0" w:color="auto"/>
          </w:divBdr>
          <w:divsChild>
            <w:div w:id="1080910232">
              <w:marLeft w:val="0"/>
              <w:marRight w:val="0"/>
              <w:marTop w:val="0"/>
              <w:marBottom w:val="0"/>
              <w:divBdr>
                <w:top w:val="none" w:sz="0" w:space="0" w:color="auto"/>
                <w:left w:val="none" w:sz="0" w:space="0" w:color="auto"/>
                <w:bottom w:val="none" w:sz="0" w:space="0" w:color="auto"/>
                <w:right w:val="none" w:sz="0" w:space="0" w:color="auto"/>
              </w:divBdr>
              <w:divsChild>
                <w:div w:id="1358699857">
                  <w:marLeft w:val="0"/>
                  <w:marRight w:val="0"/>
                  <w:marTop w:val="0"/>
                  <w:marBottom w:val="0"/>
                  <w:divBdr>
                    <w:top w:val="none" w:sz="0" w:space="0" w:color="auto"/>
                    <w:left w:val="none" w:sz="0" w:space="0" w:color="auto"/>
                    <w:bottom w:val="none" w:sz="0" w:space="0" w:color="auto"/>
                    <w:right w:val="none" w:sz="0" w:space="0" w:color="auto"/>
                  </w:divBdr>
                  <w:divsChild>
                    <w:div w:id="488138418">
                      <w:marLeft w:val="0"/>
                      <w:marRight w:val="0"/>
                      <w:marTop w:val="0"/>
                      <w:marBottom w:val="0"/>
                      <w:divBdr>
                        <w:top w:val="none" w:sz="0" w:space="0" w:color="auto"/>
                        <w:left w:val="none" w:sz="0" w:space="0" w:color="auto"/>
                        <w:bottom w:val="none" w:sz="0" w:space="0" w:color="auto"/>
                        <w:right w:val="none" w:sz="0" w:space="0" w:color="auto"/>
                      </w:divBdr>
                      <w:divsChild>
                        <w:div w:id="663052145">
                          <w:marLeft w:val="0"/>
                          <w:marRight w:val="0"/>
                          <w:marTop w:val="0"/>
                          <w:marBottom w:val="0"/>
                          <w:divBdr>
                            <w:top w:val="none" w:sz="0" w:space="0" w:color="auto"/>
                            <w:left w:val="none" w:sz="0" w:space="0" w:color="auto"/>
                            <w:bottom w:val="none" w:sz="0" w:space="0" w:color="auto"/>
                            <w:right w:val="none" w:sz="0" w:space="0" w:color="auto"/>
                          </w:divBdr>
                          <w:divsChild>
                            <w:div w:id="1247615429">
                              <w:marLeft w:val="0"/>
                              <w:marRight w:val="0"/>
                              <w:marTop w:val="0"/>
                              <w:marBottom w:val="0"/>
                              <w:divBdr>
                                <w:top w:val="none" w:sz="0" w:space="0" w:color="auto"/>
                                <w:left w:val="none" w:sz="0" w:space="0" w:color="auto"/>
                                <w:bottom w:val="none" w:sz="0" w:space="0" w:color="auto"/>
                                <w:right w:val="none" w:sz="0" w:space="0" w:color="auto"/>
                              </w:divBdr>
                              <w:divsChild>
                                <w:div w:id="935947147">
                                  <w:marLeft w:val="0"/>
                                  <w:marRight w:val="0"/>
                                  <w:marTop w:val="0"/>
                                  <w:marBottom w:val="0"/>
                                  <w:divBdr>
                                    <w:top w:val="none" w:sz="0" w:space="0" w:color="auto"/>
                                    <w:left w:val="none" w:sz="0" w:space="0" w:color="auto"/>
                                    <w:bottom w:val="none" w:sz="0" w:space="0" w:color="auto"/>
                                    <w:right w:val="none" w:sz="0" w:space="0" w:color="auto"/>
                                  </w:divBdr>
                                  <w:divsChild>
                                    <w:div w:id="1586722655">
                                      <w:marLeft w:val="0"/>
                                      <w:marRight w:val="0"/>
                                      <w:marTop w:val="0"/>
                                      <w:marBottom w:val="0"/>
                                      <w:divBdr>
                                        <w:top w:val="none" w:sz="0" w:space="0" w:color="auto"/>
                                        <w:left w:val="none" w:sz="0" w:space="0" w:color="auto"/>
                                        <w:bottom w:val="none" w:sz="0" w:space="0" w:color="auto"/>
                                        <w:right w:val="none" w:sz="0" w:space="0" w:color="auto"/>
                                      </w:divBdr>
                                      <w:divsChild>
                                        <w:div w:id="412246349">
                                          <w:marLeft w:val="0"/>
                                          <w:marRight w:val="0"/>
                                          <w:marTop w:val="0"/>
                                          <w:marBottom w:val="0"/>
                                          <w:divBdr>
                                            <w:top w:val="none" w:sz="0" w:space="0" w:color="auto"/>
                                            <w:left w:val="none" w:sz="0" w:space="0" w:color="auto"/>
                                            <w:bottom w:val="none" w:sz="0" w:space="0" w:color="auto"/>
                                            <w:right w:val="none" w:sz="0" w:space="0" w:color="auto"/>
                                          </w:divBdr>
                                          <w:divsChild>
                                            <w:div w:id="962082583">
                                              <w:marLeft w:val="0"/>
                                              <w:marRight w:val="0"/>
                                              <w:marTop w:val="0"/>
                                              <w:marBottom w:val="0"/>
                                              <w:divBdr>
                                                <w:top w:val="none" w:sz="0" w:space="0" w:color="auto"/>
                                                <w:left w:val="none" w:sz="0" w:space="0" w:color="auto"/>
                                                <w:bottom w:val="none" w:sz="0" w:space="0" w:color="auto"/>
                                                <w:right w:val="none" w:sz="0" w:space="0" w:color="auto"/>
                                              </w:divBdr>
                                              <w:divsChild>
                                                <w:div w:id="1093747992">
                                                  <w:marLeft w:val="0"/>
                                                  <w:marRight w:val="0"/>
                                                  <w:marTop w:val="0"/>
                                                  <w:marBottom w:val="0"/>
                                                  <w:divBdr>
                                                    <w:top w:val="none" w:sz="0" w:space="0" w:color="auto"/>
                                                    <w:left w:val="none" w:sz="0" w:space="0" w:color="auto"/>
                                                    <w:bottom w:val="none" w:sz="0" w:space="0" w:color="auto"/>
                                                    <w:right w:val="none" w:sz="0" w:space="0" w:color="auto"/>
                                                  </w:divBdr>
                                                  <w:divsChild>
                                                    <w:div w:id="747653370">
                                                      <w:marLeft w:val="0"/>
                                                      <w:marRight w:val="0"/>
                                                      <w:marTop w:val="0"/>
                                                      <w:marBottom w:val="0"/>
                                                      <w:divBdr>
                                                        <w:top w:val="none" w:sz="0" w:space="0" w:color="auto"/>
                                                        <w:left w:val="none" w:sz="0" w:space="0" w:color="auto"/>
                                                        <w:bottom w:val="none" w:sz="0" w:space="0" w:color="auto"/>
                                                        <w:right w:val="none" w:sz="0" w:space="0" w:color="auto"/>
                                                      </w:divBdr>
                                                      <w:divsChild>
                                                        <w:div w:id="1906183797">
                                                          <w:marLeft w:val="0"/>
                                                          <w:marRight w:val="0"/>
                                                          <w:marTop w:val="0"/>
                                                          <w:marBottom w:val="0"/>
                                                          <w:divBdr>
                                                            <w:top w:val="none" w:sz="0" w:space="0" w:color="auto"/>
                                                            <w:left w:val="none" w:sz="0" w:space="0" w:color="auto"/>
                                                            <w:bottom w:val="none" w:sz="0" w:space="0" w:color="auto"/>
                                                            <w:right w:val="none" w:sz="0" w:space="0" w:color="auto"/>
                                                          </w:divBdr>
                                                          <w:divsChild>
                                                            <w:div w:id="168524980">
                                                              <w:marLeft w:val="0"/>
                                                              <w:marRight w:val="0"/>
                                                              <w:marTop w:val="0"/>
                                                              <w:marBottom w:val="0"/>
                                                              <w:divBdr>
                                                                <w:top w:val="none" w:sz="0" w:space="0" w:color="auto"/>
                                                                <w:left w:val="none" w:sz="0" w:space="0" w:color="auto"/>
                                                                <w:bottom w:val="none" w:sz="0" w:space="0" w:color="auto"/>
                                                                <w:right w:val="none" w:sz="0" w:space="0" w:color="auto"/>
                                                              </w:divBdr>
                                                            </w:div>
                                                            <w:div w:id="6214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910725">
                                      <w:marLeft w:val="0"/>
                                      <w:marRight w:val="0"/>
                                      <w:marTop w:val="0"/>
                                      <w:marBottom w:val="0"/>
                                      <w:divBdr>
                                        <w:top w:val="none" w:sz="0" w:space="0" w:color="auto"/>
                                        <w:left w:val="none" w:sz="0" w:space="0" w:color="auto"/>
                                        <w:bottom w:val="none" w:sz="0" w:space="0" w:color="auto"/>
                                        <w:right w:val="none" w:sz="0" w:space="0" w:color="auto"/>
                                      </w:divBdr>
                                      <w:divsChild>
                                        <w:div w:id="8299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866632">
          <w:marLeft w:val="0"/>
          <w:marRight w:val="0"/>
          <w:marTop w:val="0"/>
          <w:marBottom w:val="0"/>
          <w:divBdr>
            <w:top w:val="none" w:sz="0" w:space="0" w:color="auto"/>
            <w:left w:val="none" w:sz="0" w:space="0" w:color="auto"/>
            <w:bottom w:val="none" w:sz="0" w:space="0" w:color="auto"/>
            <w:right w:val="none" w:sz="0" w:space="0" w:color="auto"/>
          </w:divBdr>
          <w:divsChild>
            <w:div w:id="2133983401">
              <w:marLeft w:val="0"/>
              <w:marRight w:val="0"/>
              <w:marTop w:val="0"/>
              <w:marBottom w:val="0"/>
              <w:divBdr>
                <w:top w:val="none" w:sz="0" w:space="0" w:color="auto"/>
                <w:left w:val="none" w:sz="0" w:space="0" w:color="auto"/>
                <w:bottom w:val="none" w:sz="0" w:space="0" w:color="auto"/>
                <w:right w:val="none" w:sz="0" w:space="0" w:color="auto"/>
              </w:divBdr>
              <w:divsChild>
                <w:div w:id="1745487199">
                  <w:marLeft w:val="0"/>
                  <w:marRight w:val="0"/>
                  <w:marTop w:val="0"/>
                  <w:marBottom w:val="0"/>
                  <w:divBdr>
                    <w:top w:val="none" w:sz="0" w:space="0" w:color="auto"/>
                    <w:left w:val="none" w:sz="0" w:space="0" w:color="auto"/>
                    <w:bottom w:val="none" w:sz="0" w:space="0" w:color="auto"/>
                    <w:right w:val="none" w:sz="0" w:space="0" w:color="auto"/>
                  </w:divBdr>
                  <w:divsChild>
                    <w:div w:id="343480247">
                      <w:marLeft w:val="0"/>
                      <w:marRight w:val="0"/>
                      <w:marTop w:val="0"/>
                      <w:marBottom w:val="0"/>
                      <w:divBdr>
                        <w:top w:val="none" w:sz="0" w:space="0" w:color="auto"/>
                        <w:left w:val="none" w:sz="0" w:space="0" w:color="auto"/>
                        <w:bottom w:val="none" w:sz="0" w:space="0" w:color="auto"/>
                        <w:right w:val="none" w:sz="0" w:space="0" w:color="auto"/>
                      </w:divBdr>
                      <w:divsChild>
                        <w:div w:id="781995784">
                          <w:marLeft w:val="0"/>
                          <w:marRight w:val="0"/>
                          <w:marTop w:val="0"/>
                          <w:marBottom w:val="0"/>
                          <w:divBdr>
                            <w:top w:val="none" w:sz="0" w:space="0" w:color="auto"/>
                            <w:left w:val="none" w:sz="0" w:space="0" w:color="auto"/>
                            <w:bottom w:val="none" w:sz="0" w:space="0" w:color="auto"/>
                            <w:right w:val="none" w:sz="0" w:space="0" w:color="auto"/>
                          </w:divBdr>
                          <w:divsChild>
                            <w:div w:id="2050260768">
                              <w:marLeft w:val="0"/>
                              <w:marRight w:val="0"/>
                              <w:marTop w:val="0"/>
                              <w:marBottom w:val="0"/>
                              <w:divBdr>
                                <w:top w:val="none" w:sz="0" w:space="0" w:color="auto"/>
                                <w:left w:val="none" w:sz="0" w:space="0" w:color="auto"/>
                                <w:bottom w:val="none" w:sz="0" w:space="0" w:color="auto"/>
                                <w:right w:val="none" w:sz="0" w:space="0" w:color="auto"/>
                              </w:divBdr>
                              <w:divsChild>
                                <w:div w:id="18478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2202">
                  <w:marLeft w:val="0"/>
                  <w:marRight w:val="0"/>
                  <w:marTop w:val="0"/>
                  <w:marBottom w:val="0"/>
                  <w:divBdr>
                    <w:top w:val="none" w:sz="0" w:space="0" w:color="auto"/>
                    <w:left w:val="none" w:sz="0" w:space="0" w:color="auto"/>
                    <w:bottom w:val="none" w:sz="0" w:space="0" w:color="auto"/>
                    <w:right w:val="none" w:sz="0" w:space="0" w:color="auto"/>
                  </w:divBdr>
                  <w:divsChild>
                    <w:div w:id="2108578462">
                      <w:marLeft w:val="0"/>
                      <w:marRight w:val="0"/>
                      <w:marTop w:val="0"/>
                      <w:marBottom w:val="0"/>
                      <w:divBdr>
                        <w:top w:val="none" w:sz="0" w:space="0" w:color="auto"/>
                        <w:left w:val="none" w:sz="0" w:space="0" w:color="auto"/>
                        <w:bottom w:val="none" w:sz="0" w:space="0" w:color="auto"/>
                        <w:right w:val="none" w:sz="0" w:space="0" w:color="auto"/>
                      </w:divBdr>
                      <w:divsChild>
                        <w:div w:id="1785072944">
                          <w:marLeft w:val="0"/>
                          <w:marRight w:val="0"/>
                          <w:marTop w:val="0"/>
                          <w:marBottom w:val="0"/>
                          <w:divBdr>
                            <w:top w:val="none" w:sz="0" w:space="0" w:color="auto"/>
                            <w:left w:val="none" w:sz="0" w:space="0" w:color="auto"/>
                            <w:bottom w:val="none" w:sz="0" w:space="0" w:color="auto"/>
                            <w:right w:val="none" w:sz="0" w:space="0" w:color="auto"/>
                          </w:divBdr>
                          <w:divsChild>
                            <w:div w:id="1681008194">
                              <w:marLeft w:val="0"/>
                              <w:marRight w:val="0"/>
                              <w:marTop w:val="0"/>
                              <w:marBottom w:val="0"/>
                              <w:divBdr>
                                <w:top w:val="none" w:sz="0" w:space="0" w:color="auto"/>
                                <w:left w:val="none" w:sz="0" w:space="0" w:color="auto"/>
                                <w:bottom w:val="none" w:sz="0" w:space="0" w:color="auto"/>
                                <w:right w:val="none" w:sz="0" w:space="0" w:color="auto"/>
                              </w:divBdr>
                              <w:divsChild>
                                <w:div w:id="1099056956">
                                  <w:marLeft w:val="0"/>
                                  <w:marRight w:val="0"/>
                                  <w:marTop w:val="0"/>
                                  <w:marBottom w:val="0"/>
                                  <w:divBdr>
                                    <w:top w:val="none" w:sz="0" w:space="0" w:color="auto"/>
                                    <w:left w:val="none" w:sz="0" w:space="0" w:color="auto"/>
                                    <w:bottom w:val="none" w:sz="0" w:space="0" w:color="auto"/>
                                    <w:right w:val="none" w:sz="0" w:space="0" w:color="auto"/>
                                  </w:divBdr>
                                  <w:divsChild>
                                    <w:div w:id="5350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29079">
                              <w:marLeft w:val="0"/>
                              <w:marRight w:val="0"/>
                              <w:marTop w:val="0"/>
                              <w:marBottom w:val="0"/>
                              <w:divBdr>
                                <w:top w:val="none" w:sz="0" w:space="0" w:color="auto"/>
                                <w:left w:val="none" w:sz="0" w:space="0" w:color="auto"/>
                                <w:bottom w:val="none" w:sz="0" w:space="0" w:color="auto"/>
                                <w:right w:val="none" w:sz="0" w:space="0" w:color="auto"/>
                              </w:divBdr>
                              <w:divsChild>
                                <w:div w:id="65617744">
                                  <w:marLeft w:val="0"/>
                                  <w:marRight w:val="0"/>
                                  <w:marTop w:val="0"/>
                                  <w:marBottom w:val="0"/>
                                  <w:divBdr>
                                    <w:top w:val="none" w:sz="0" w:space="0" w:color="auto"/>
                                    <w:left w:val="none" w:sz="0" w:space="0" w:color="auto"/>
                                    <w:bottom w:val="none" w:sz="0" w:space="0" w:color="auto"/>
                                    <w:right w:val="none" w:sz="0" w:space="0" w:color="auto"/>
                                  </w:divBdr>
                                  <w:divsChild>
                                    <w:div w:id="13294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8547">
                              <w:marLeft w:val="0"/>
                              <w:marRight w:val="0"/>
                              <w:marTop w:val="0"/>
                              <w:marBottom w:val="0"/>
                              <w:divBdr>
                                <w:top w:val="none" w:sz="0" w:space="0" w:color="auto"/>
                                <w:left w:val="none" w:sz="0" w:space="0" w:color="auto"/>
                                <w:bottom w:val="none" w:sz="0" w:space="0" w:color="auto"/>
                                <w:right w:val="none" w:sz="0" w:space="0" w:color="auto"/>
                              </w:divBdr>
                              <w:divsChild>
                                <w:div w:id="324280710">
                                  <w:marLeft w:val="0"/>
                                  <w:marRight w:val="0"/>
                                  <w:marTop w:val="0"/>
                                  <w:marBottom w:val="0"/>
                                  <w:divBdr>
                                    <w:top w:val="none" w:sz="0" w:space="0" w:color="auto"/>
                                    <w:left w:val="none" w:sz="0" w:space="0" w:color="auto"/>
                                    <w:bottom w:val="none" w:sz="0" w:space="0" w:color="auto"/>
                                    <w:right w:val="none" w:sz="0" w:space="0" w:color="auto"/>
                                  </w:divBdr>
                                  <w:divsChild>
                                    <w:div w:id="8450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986515">
          <w:marLeft w:val="0"/>
          <w:marRight w:val="0"/>
          <w:marTop w:val="0"/>
          <w:marBottom w:val="0"/>
          <w:divBdr>
            <w:top w:val="none" w:sz="0" w:space="0" w:color="auto"/>
            <w:left w:val="none" w:sz="0" w:space="0" w:color="auto"/>
            <w:bottom w:val="none" w:sz="0" w:space="0" w:color="auto"/>
            <w:right w:val="none" w:sz="0" w:space="0" w:color="auto"/>
          </w:divBdr>
          <w:divsChild>
            <w:div w:id="602805616">
              <w:marLeft w:val="0"/>
              <w:marRight w:val="0"/>
              <w:marTop w:val="0"/>
              <w:marBottom w:val="0"/>
              <w:divBdr>
                <w:top w:val="none" w:sz="0" w:space="0" w:color="auto"/>
                <w:left w:val="none" w:sz="0" w:space="0" w:color="auto"/>
                <w:bottom w:val="none" w:sz="0" w:space="0" w:color="auto"/>
                <w:right w:val="none" w:sz="0" w:space="0" w:color="auto"/>
              </w:divBdr>
              <w:divsChild>
                <w:div w:id="1969819493">
                  <w:marLeft w:val="0"/>
                  <w:marRight w:val="0"/>
                  <w:marTop w:val="0"/>
                  <w:marBottom w:val="0"/>
                  <w:divBdr>
                    <w:top w:val="none" w:sz="0" w:space="0" w:color="auto"/>
                    <w:left w:val="none" w:sz="0" w:space="0" w:color="auto"/>
                    <w:bottom w:val="none" w:sz="0" w:space="0" w:color="auto"/>
                    <w:right w:val="none" w:sz="0" w:space="0" w:color="auto"/>
                  </w:divBdr>
                  <w:divsChild>
                    <w:div w:id="1387025487">
                      <w:marLeft w:val="0"/>
                      <w:marRight w:val="0"/>
                      <w:marTop w:val="0"/>
                      <w:marBottom w:val="0"/>
                      <w:divBdr>
                        <w:top w:val="none" w:sz="0" w:space="0" w:color="auto"/>
                        <w:left w:val="none" w:sz="0" w:space="0" w:color="auto"/>
                        <w:bottom w:val="none" w:sz="0" w:space="0" w:color="auto"/>
                        <w:right w:val="none" w:sz="0" w:space="0" w:color="auto"/>
                      </w:divBdr>
                      <w:divsChild>
                        <w:div w:id="1179004353">
                          <w:marLeft w:val="0"/>
                          <w:marRight w:val="0"/>
                          <w:marTop w:val="0"/>
                          <w:marBottom w:val="0"/>
                          <w:divBdr>
                            <w:top w:val="none" w:sz="0" w:space="0" w:color="auto"/>
                            <w:left w:val="none" w:sz="0" w:space="0" w:color="auto"/>
                            <w:bottom w:val="none" w:sz="0" w:space="0" w:color="auto"/>
                            <w:right w:val="none" w:sz="0" w:space="0" w:color="auto"/>
                          </w:divBdr>
                          <w:divsChild>
                            <w:div w:id="77753774">
                              <w:marLeft w:val="0"/>
                              <w:marRight w:val="0"/>
                              <w:marTop w:val="0"/>
                              <w:marBottom w:val="0"/>
                              <w:divBdr>
                                <w:top w:val="none" w:sz="0" w:space="0" w:color="auto"/>
                                <w:left w:val="none" w:sz="0" w:space="0" w:color="auto"/>
                                <w:bottom w:val="none" w:sz="0" w:space="0" w:color="auto"/>
                                <w:right w:val="none" w:sz="0" w:space="0" w:color="auto"/>
                              </w:divBdr>
                              <w:divsChild>
                                <w:div w:id="723679184">
                                  <w:marLeft w:val="0"/>
                                  <w:marRight w:val="0"/>
                                  <w:marTop w:val="0"/>
                                  <w:marBottom w:val="0"/>
                                  <w:divBdr>
                                    <w:top w:val="none" w:sz="0" w:space="0" w:color="auto"/>
                                    <w:left w:val="none" w:sz="0" w:space="0" w:color="auto"/>
                                    <w:bottom w:val="none" w:sz="0" w:space="0" w:color="auto"/>
                                    <w:right w:val="none" w:sz="0" w:space="0" w:color="auto"/>
                                  </w:divBdr>
                                  <w:divsChild>
                                    <w:div w:id="213587570">
                                      <w:marLeft w:val="0"/>
                                      <w:marRight w:val="0"/>
                                      <w:marTop w:val="0"/>
                                      <w:marBottom w:val="0"/>
                                      <w:divBdr>
                                        <w:top w:val="none" w:sz="0" w:space="0" w:color="auto"/>
                                        <w:left w:val="none" w:sz="0" w:space="0" w:color="auto"/>
                                        <w:bottom w:val="none" w:sz="0" w:space="0" w:color="auto"/>
                                        <w:right w:val="none" w:sz="0" w:space="0" w:color="auto"/>
                                      </w:divBdr>
                                      <w:divsChild>
                                        <w:div w:id="10342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755154">
          <w:marLeft w:val="0"/>
          <w:marRight w:val="0"/>
          <w:marTop w:val="0"/>
          <w:marBottom w:val="0"/>
          <w:divBdr>
            <w:top w:val="none" w:sz="0" w:space="0" w:color="auto"/>
            <w:left w:val="none" w:sz="0" w:space="0" w:color="auto"/>
            <w:bottom w:val="none" w:sz="0" w:space="0" w:color="auto"/>
            <w:right w:val="none" w:sz="0" w:space="0" w:color="auto"/>
          </w:divBdr>
          <w:divsChild>
            <w:div w:id="1726677259">
              <w:marLeft w:val="0"/>
              <w:marRight w:val="0"/>
              <w:marTop w:val="0"/>
              <w:marBottom w:val="0"/>
              <w:divBdr>
                <w:top w:val="none" w:sz="0" w:space="0" w:color="auto"/>
                <w:left w:val="none" w:sz="0" w:space="0" w:color="auto"/>
                <w:bottom w:val="none" w:sz="0" w:space="0" w:color="auto"/>
                <w:right w:val="none" w:sz="0" w:space="0" w:color="auto"/>
              </w:divBdr>
              <w:divsChild>
                <w:div w:id="1879661259">
                  <w:marLeft w:val="0"/>
                  <w:marRight w:val="0"/>
                  <w:marTop w:val="0"/>
                  <w:marBottom w:val="0"/>
                  <w:divBdr>
                    <w:top w:val="none" w:sz="0" w:space="0" w:color="auto"/>
                    <w:left w:val="none" w:sz="0" w:space="0" w:color="auto"/>
                    <w:bottom w:val="none" w:sz="0" w:space="0" w:color="auto"/>
                    <w:right w:val="none" w:sz="0" w:space="0" w:color="auto"/>
                  </w:divBdr>
                  <w:divsChild>
                    <w:div w:id="1886674994">
                      <w:marLeft w:val="0"/>
                      <w:marRight w:val="0"/>
                      <w:marTop w:val="0"/>
                      <w:marBottom w:val="0"/>
                      <w:divBdr>
                        <w:top w:val="none" w:sz="0" w:space="0" w:color="auto"/>
                        <w:left w:val="none" w:sz="0" w:space="0" w:color="auto"/>
                        <w:bottom w:val="none" w:sz="0" w:space="0" w:color="auto"/>
                        <w:right w:val="none" w:sz="0" w:space="0" w:color="auto"/>
                      </w:divBdr>
                      <w:divsChild>
                        <w:div w:id="2001076944">
                          <w:marLeft w:val="0"/>
                          <w:marRight w:val="0"/>
                          <w:marTop w:val="0"/>
                          <w:marBottom w:val="0"/>
                          <w:divBdr>
                            <w:top w:val="none" w:sz="0" w:space="0" w:color="auto"/>
                            <w:left w:val="none" w:sz="0" w:space="0" w:color="auto"/>
                            <w:bottom w:val="none" w:sz="0" w:space="0" w:color="auto"/>
                            <w:right w:val="none" w:sz="0" w:space="0" w:color="auto"/>
                          </w:divBdr>
                          <w:divsChild>
                            <w:div w:id="1805849201">
                              <w:marLeft w:val="0"/>
                              <w:marRight w:val="0"/>
                              <w:marTop w:val="0"/>
                              <w:marBottom w:val="0"/>
                              <w:divBdr>
                                <w:top w:val="none" w:sz="0" w:space="0" w:color="auto"/>
                                <w:left w:val="none" w:sz="0" w:space="0" w:color="auto"/>
                                <w:bottom w:val="none" w:sz="0" w:space="0" w:color="auto"/>
                                <w:right w:val="none" w:sz="0" w:space="0" w:color="auto"/>
                              </w:divBdr>
                              <w:divsChild>
                                <w:div w:id="11558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124218">
                  <w:marLeft w:val="0"/>
                  <w:marRight w:val="0"/>
                  <w:marTop w:val="0"/>
                  <w:marBottom w:val="0"/>
                  <w:divBdr>
                    <w:top w:val="none" w:sz="0" w:space="0" w:color="auto"/>
                    <w:left w:val="none" w:sz="0" w:space="0" w:color="auto"/>
                    <w:bottom w:val="none" w:sz="0" w:space="0" w:color="auto"/>
                    <w:right w:val="none" w:sz="0" w:space="0" w:color="auto"/>
                  </w:divBdr>
                  <w:divsChild>
                    <w:div w:id="578638447">
                      <w:marLeft w:val="0"/>
                      <w:marRight w:val="0"/>
                      <w:marTop w:val="0"/>
                      <w:marBottom w:val="0"/>
                      <w:divBdr>
                        <w:top w:val="none" w:sz="0" w:space="0" w:color="auto"/>
                        <w:left w:val="none" w:sz="0" w:space="0" w:color="auto"/>
                        <w:bottom w:val="none" w:sz="0" w:space="0" w:color="auto"/>
                        <w:right w:val="none" w:sz="0" w:space="0" w:color="auto"/>
                      </w:divBdr>
                      <w:divsChild>
                        <w:div w:id="1953782788">
                          <w:marLeft w:val="0"/>
                          <w:marRight w:val="0"/>
                          <w:marTop w:val="0"/>
                          <w:marBottom w:val="0"/>
                          <w:divBdr>
                            <w:top w:val="none" w:sz="0" w:space="0" w:color="auto"/>
                            <w:left w:val="none" w:sz="0" w:space="0" w:color="auto"/>
                            <w:bottom w:val="none" w:sz="0" w:space="0" w:color="auto"/>
                            <w:right w:val="none" w:sz="0" w:space="0" w:color="auto"/>
                          </w:divBdr>
                          <w:divsChild>
                            <w:div w:id="2021929533">
                              <w:marLeft w:val="0"/>
                              <w:marRight w:val="0"/>
                              <w:marTop w:val="0"/>
                              <w:marBottom w:val="0"/>
                              <w:divBdr>
                                <w:top w:val="none" w:sz="0" w:space="0" w:color="auto"/>
                                <w:left w:val="none" w:sz="0" w:space="0" w:color="auto"/>
                                <w:bottom w:val="none" w:sz="0" w:space="0" w:color="auto"/>
                                <w:right w:val="none" w:sz="0" w:space="0" w:color="auto"/>
                              </w:divBdr>
                              <w:divsChild>
                                <w:div w:id="754940356">
                                  <w:marLeft w:val="0"/>
                                  <w:marRight w:val="0"/>
                                  <w:marTop w:val="0"/>
                                  <w:marBottom w:val="0"/>
                                  <w:divBdr>
                                    <w:top w:val="none" w:sz="0" w:space="0" w:color="auto"/>
                                    <w:left w:val="none" w:sz="0" w:space="0" w:color="auto"/>
                                    <w:bottom w:val="none" w:sz="0" w:space="0" w:color="auto"/>
                                    <w:right w:val="none" w:sz="0" w:space="0" w:color="auto"/>
                                  </w:divBdr>
                                  <w:divsChild>
                                    <w:div w:id="127535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292175">
          <w:marLeft w:val="0"/>
          <w:marRight w:val="0"/>
          <w:marTop w:val="0"/>
          <w:marBottom w:val="0"/>
          <w:divBdr>
            <w:top w:val="none" w:sz="0" w:space="0" w:color="auto"/>
            <w:left w:val="none" w:sz="0" w:space="0" w:color="auto"/>
            <w:bottom w:val="none" w:sz="0" w:space="0" w:color="auto"/>
            <w:right w:val="none" w:sz="0" w:space="0" w:color="auto"/>
          </w:divBdr>
          <w:divsChild>
            <w:div w:id="166291451">
              <w:marLeft w:val="0"/>
              <w:marRight w:val="0"/>
              <w:marTop w:val="0"/>
              <w:marBottom w:val="0"/>
              <w:divBdr>
                <w:top w:val="none" w:sz="0" w:space="0" w:color="auto"/>
                <w:left w:val="none" w:sz="0" w:space="0" w:color="auto"/>
                <w:bottom w:val="none" w:sz="0" w:space="0" w:color="auto"/>
                <w:right w:val="none" w:sz="0" w:space="0" w:color="auto"/>
              </w:divBdr>
              <w:divsChild>
                <w:div w:id="91821811">
                  <w:marLeft w:val="0"/>
                  <w:marRight w:val="0"/>
                  <w:marTop w:val="0"/>
                  <w:marBottom w:val="0"/>
                  <w:divBdr>
                    <w:top w:val="none" w:sz="0" w:space="0" w:color="auto"/>
                    <w:left w:val="none" w:sz="0" w:space="0" w:color="auto"/>
                    <w:bottom w:val="none" w:sz="0" w:space="0" w:color="auto"/>
                    <w:right w:val="none" w:sz="0" w:space="0" w:color="auto"/>
                  </w:divBdr>
                  <w:divsChild>
                    <w:div w:id="1401251540">
                      <w:marLeft w:val="0"/>
                      <w:marRight w:val="0"/>
                      <w:marTop w:val="0"/>
                      <w:marBottom w:val="0"/>
                      <w:divBdr>
                        <w:top w:val="none" w:sz="0" w:space="0" w:color="auto"/>
                        <w:left w:val="none" w:sz="0" w:space="0" w:color="auto"/>
                        <w:bottom w:val="none" w:sz="0" w:space="0" w:color="auto"/>
                        <w:right w:val="none" w:sz="0" w:space="0" w:color="auto"/>
                      </w:divBdr>
                      <w:divsChild>
                        <w:div w:id="462844081">
                          <w:marLeft w:val="0"/>
                          <w:marRight w:val="0"/>
                          <w:marTop w:val="0"/>
                          <w:marBottom w:val="0"/>
                          <w:divBdr>
                            <w:top w:val="none" w:sz="0" w:space="0" w:color="auto"/>
                            <w:left w:val="none" w:sz="0" w:space="0" w:color="auto"/>
                            <w:bottom w:val="none" w:sz="0" w:space="0" w:color="auto"/>
                            <w:right w:val="none" w:sz="0" w:space="0" w:color="auto"/>
                          </w:divBdr>
                          <w:divsChild>
                            <w:div w:id="108548199">
                              <w:marLeft w:val="0"/>
                              <w:marRight w:val="0"/>
                              <w:marTop w:val="0"/>
                              <w:marBottom w:val="0"/>
                              <w:divBdr>
                                <w:top w:val="none" w:sz="0" w:space="0" w:color="auto"/>
                                <w:left w:val="none" w:sz="0" w:space="0" w:color="auto"/>
                                <w:bottom w:val="none" w:sz="0" w:space="0" w:color="auto"/>
                                <w:right w:val="none" w:sz="0" w:space="0" w:color="auto"/>
                              </w:divBdr>
                              <w:divsChild>
                                <w:div w:id="1324044350">
                                  <w:marLeft w:val="0"/>
                                  <w:marRight w:val="0"/>
                                  <w:marTop w:val="0"/>
                                  <w:marBottom w:val="0"/>
                                  <w:divBdr>
                                    <w:top w:val="none" w:sz="0" w:space="0" w:color="auto"/>
                                    <w:left w:val="none" w:sz="0" w:space="0" w:color="auto"/>
                                    <w:bottom w:val="none" w:sz="0" w:space="0" w:color="auto"/>
                                    <w:right w:val="none" w:sz="0" w:space="0" w:color="auto"/>
                                  </w:divBdr>
                                  <w:divsChild>
                                    <w:div w:id="755635537">
                                      <w:marLeft w:val="0"/>
                                      <w:marRight w:val="0"/>
                                      <w:marTop w:val="0"/>
                                      <w:marBottom w:val="0"/>
                                      <w:divBdr>
                                        <w:top w:val="none" w:sz="0" w:space="0" w:color="auto"/>
                                        <w:left w:val="none" w:sz="0" w:space="0" w:color="auto"/>
                                        <w:bottom w:val="none" w:sz="0" w:space="0" w:color="auto"/>
                                        <w:right w:val="none" w:sz="0" w:space="0" w:color="auto"/>
                                      </w:divBdr>
                                      <w:divsChild>
                                        <w:div w:id="5940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152656">
          <w:marLeft w:val="0"/>
          <w:marRight w:val="0"/>
          <w:marTop w:val="0"/>
          <w:marBottom w:val="0"/>
          <w:divBdr>
            <w:top w:val="none" w:sz="0" w:space="0" w:color="auto"/>
            <w:left w:val="none" w:sz="0" w:space="0" w:color="auto"/>
            <w:bottom w:val="none" w:sz="0" w:space="0" w:color="auto"/>
            <w:right w:val="none" w:sz="0" w:space="0" w:color="auto"/>
          </w:divBdr>
          <w:divsChild>
            <w:div w:id="1983077694">
              <w:marLeft w:val="0"/>
              <w:marRight w:val="0"/>
              <w:marTop w:val="0"/>
              <w:marBottom w:val="0"/>
              <w:divBdr>
                <w:top w:val="none" w:sz="0" w:space="0" w:color="auto"/>
                <w:left w:val="none" w:sz="0" w:space="0" w:color="auto"/>
                <w:bottom w:val="none" w:sz="0" w:space="0" w:color="auto"/>
                <w:right w:val="none" w:sz="0" w:space="0" w:color="auto"/>
              </w:divBdr>
              <w:divsChild>
                <w:div w:id="567495725">
                  <w:marLeft w:val="0"/>
                  <w:marRight w:val="0"/>
                  <w:marTop w:val="0"/>
                  <w:marBottom w:val="0"/>
                  <w:divBdr>
                    <w:top w:val="none" w:sz="0" w:space="0" w:color="auto"/>
                    <w:left w:val="none" w:sz="0" w:space="0" w:color="auto"/>
                    <w:bottom w:val="none" w:sz="0" w:space="0" w:color="auto"/>
                    <w:right w:val="none" w:sz="0" w:space="0" w:color="auto"/>
                  </w:divBdr>
                  <w:divsChild>
                    <w:div w:id="1981618355">
                      <w:marLeft w:val="0"/>
                      <w:marRight w:val="0"/>
                      <w:marTop w:val="0"/>
                      <w:marBottom w:val="0"/>
                      <w:divBdr>
                        <w:top w:val="none" w:sz="0" w:space="0" w:color="auto"/>
                        <w:left w:val="none" w:sz="0" w:space="0" w:color="auto"/>
                        <w:bottom w:val="none" w:sz="0" w:space="0" w:color="auto"/>
                        <w:right w:val="none" w:sz="0" w:space="0" w:color="auto"/>
                      </w:divBdr>
                      <w:divsChild>
                        <w:div w:id="1471244999">
                          <w:marLeft w:val="0"/>
                          <w:marRight w:val="0"/>
                          <w:marTop w:val="0"/>
                          <w:marBottom w:val="0"/>
                          <w:divBdr>
                            <w:top w:val="none" w:sz="0" w:space="0" w:color="auto"/>
                            <w:left w:val="none" w:sz="0" w:space="0" w:color="auto"/>
                            <w:bottom w:val="none" w:sz="0" w:space="0" w:color="auto"/>
                            <w:right w:val="none" w:sz="0" w:space="0" w:color="auto"/>
                          </w:divBdr>
                          <w:divsChild>
                            <w:div w:id="863907151">
                              <w:marLeft w:val="0"/>
                              <w:marRight w:val="0"/>
                              <w:marTop w:val="0"/>
                              <w:marBottom w:val="0"/>
                              <w:divBdr>
                                <w:top w:val="none" w:sz="0" w:space="0" w:color="auto"/>
                                <w:left w:val="none" w:sz="0" w:space="0" w:color="auto"/>
                                <w:bottom w:val="none" w:sz="0" w:space="0" w:color="auto"/>
                                <w:right w:val="none" w:sz="0" w:space="0" w:color="auto"/>
                              </w:divBdr>
                              <w:divsChild>
                                <w:div w:id="5643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224761">
                  <w:marLeft w:val="0"/>
                  <w:marRight w:val="0"/>
                  <w:marTop w:val="0"/>
                  <w:marBottom w:val="0"/>
                  <w:divBdr>
                    <w:top w:val="none" w:sz="0" w:space="0" w:color="auto"/>
                    <w:left w:val="none" w:sz="0" w:space="0" w:color="auto"/>
                    <w:bottom w:val="none" w:sz="0" w:space="0" w:color="auto"/>
                    <w:right w:val="none" w:sz="0" w:space="0" w:color="auto"/>
                  </w:divBdr>
                  <w:divsChild>
                    <w:div w:id="1352219928">
                      <w:marLeft w:val="0"/>
                      <w:marRight w:val="0"/>
                      <w:marTop w:val="0"/>
                      <w:marBottom w:val="0"/>
                      <w:divBdr>
                        <w:top w:val="none" w:sz="0" w:space="0" w:color="auto"/>
                        <w:left w:val="none" w:sz="0" w:space="0" w:color="auto"/>
                        <w:bottom w:val="none" w:sz="0" w:space="0" w:color="auto"/>
                        <w:right w:val="none" w:sz="0" w:space="0" w:color="auto"/>
                      </w:divBdr>
                      <w:divsChild>
                        <w:div w:id="1113599858">
                          <w:marLeft w:val="0"/>
                          <w:marRight w:val="0"/>
                          <w:marTop w:val="0"/>
                          <w:marBottom w:val="0"/>
                          <w:divBdr>
                            <w:top w:val="none" w:sz="0" w:space="0" w:color="auto"/>
                            <w:left w:val="none" w:sz="0" w:space="0" w:color="auto"/>
                            <w:bottom w:val="none" w:sz="0" w:space="0" w:color="auto"/>
                            <w:right w:val="none" w:sz="0" w:space="0" w:color="auto"/>
                          </w:divBdr>
                          <w:divsChild>
                            <w:div w:id="227962749">
                              <w:marLeft w:val="0"/>
                              <w:marRight w:val="0"/>
                              <w:marTop w:val="0"/>
                              <w:marBottom w:val="0"/>
                              <w:divBdr>
                                <w:top w:val="none" w:sz="0" w:space="0" w:color="auto"/>
                                <w:left w:val="none" w:sz="0" w:space="0" w:color="auto"/>
                                <w:bottom w:val="none" w:sz="0" w:space="0" w:color="auto"/>
                                <w:right w:val="none" w:sz="0" w:space="0" w:color="auto"/>
                              </w:divBdr>
                              <w:divsChild>
                                <w:div w:id="2046981362">
                                  <w:marLeft w:val="0"/>
                                  <w:marRight w:val="0"/>
                                  <w:marTop w:val="0"/>
                                  <w:marBottom w:val="0"/>
                                  <w:divBdr>
                                    <w:top w:val="none" w:sz="0" w:space="0" w:color="auto"/>
                                    <w:left w:val="none" w:sz="0" w:space="0" w:color="auto"/>
                                    <w:bottom w:val="none" w:sz="0" w:space="0" w:color="auto"/>
                                    <w:right w:val="none" w:sz="0" w:space="0" w:color="auto"/>
                                  </w:divBdr>
                                  <w:divsChild>
                                    <w:div w:id="19447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39117">
          <w:marLeft w:val="0"/>
          <w:marRight w:val="0"/>
          <w:marTop w:val="0"/>
          <w:marBottom w:val="0"/>
          <w:divBdr>
            <w:top w:val="none" w:sz="0" w:space="0" w:color="auto"/>
            <w:left w:val="none" w:sz="0" w:space="0" w:color="auto"/>
            <w:bottom w:val="none" w:sz="0" w:space="0" w:color="auto"/>
            <w:right w:val="none" w:sz="0" w:space="0" w:color="auto"/>
          </w:divBdr>
          <w:divsChild>
            <w:div w:id="907813103">
              <w:marLeft w:val="0"/>
              <w:marRight w:val="0"/>
              <w:marTop w:val="0"/>
              <w:marBottom w:val="0"/>
              <w:divBdr>
                <w:top w:val="none" w:sz="0" w:space="0" w:color="auto"/>
                <w:left w:val="none" w:sz="0" w:space="0" w:color="auto"/>
                <w:bottom w:val="none" w:sz="0" w:space="0" w:color="auto"/>
                <w:right w:val="none" w:sz="0" w:space="0" w:color="auto"/>
              </w:divBdr>
              <w:divsChild>
                <w:div w:id="28646213">
                  <w:marLeft w:val="0"/>
                  <w:marRight w:val="0"/>
                  <w:marTop w:val="0"/>
                  <w:marBottom w:val="0"/>
                  <w:divBdr>
                    <w:top w:val="none" w:sz="0" w:space="0" w:color="auto"/>
                    <w:left w:val="none" w:sz="0" w:space="0" w:color="auto"/>
                    <w:bottom w:val="none" w:sz="0" w:space="0" w:color="auto"/>
                    <w:right w:val="none" w:sz="0" w:space="0" w:color="auto"/>
                  </w:divBdr>
                  <w:divsChild>
                    <w:div w:id="1542131046">
                      <w:marLeft w:val="0"/>
                      <w:marRight w:val="0"/>
                      <w:marTop w:val="0"/>
                      <w:marBottom w:val="0"/>
                      <w:divBdr>
                        <w:top w:val="none" w:sz="0" w:space="0" w:color="auto"/>
                        <w:left w:val="none" w:sz="0" w:space="0" w:color="auto"/>
                        <w:bottom w:val="none" w:sz="0" w:space="0" w:color="auto"/>
                        <w:right w:val="none" w:sz="0" w:space="0" w:color="auto"/>
                      </w:divBdr>
                      <w:divsChild>
                        <w:div w:id="789475909">
                          <w:marLeft w:val="0"/>
                          <w:marRight w:val="0"/>
                          <w:marTop w:val="0"/>
                          <w:marBottom w:val="0"/>
                          <w:divBdr>
                            <w:top w:val="none" w:sz="0" w:space="0" w:color="auto"/>
                            <w:left w:val="none" w:sz="0" w:space="0" w:color="auto"/>
                            <w:bottom w:val="none" w:sz="0" w:space="0" w:color="auto"/>
                            <w:right w:val="none" w:sz="0" w:space="0" w:color="auto"/>
                          </w:divBdr>
                          <w:divsChild>
                            <w:div w:id="921567717">
                              <w:marLeft w:val="0"/>
                              <w:marRight w:val="0"/>
                              <w:marTop w:val="0"/>
                              <w:marBottom w:val="0"/>
                              <w:divBdr>
                                <w:top w:val="none" w:sz="0" w:space="0" w:color="auto"/>
                                <w:left w:val="none" w:sz="0" w:space="0" w:color="auto"/>
                                <w:bottom w:val="none" w:sz="0" w:space="0" w:color="auto"/>
                                <w:right w:val="none" w:sz="0" w:space="0" w:color="auto"/>
                              </w:divBdr>
                              <w:divsChild>
                                <w:div w:id="1967540314">
                                  <w:marLeft w:val="0"/>
                                  <w:marRight w:val="0"/>
                                  <w:marTop w:val="0"/>
                                  <w:marBottom w:val="0"/>
                                  <w:divBdr>
                                    <w:top w:val="none" w:sz="0" w:space="0" w:color="auto"/>
                                    <w:left w:val="none" w:sz="0" w:space="0" w:color="auto"/>
                                    <w:bottom w:val="none" w:sz="0" w:space="0" w:color="auto"/>
                                    <w:right w:val="none" w:sz="0" w:space="0" w:color="auto"/>
                                  </w:divBdr>
                                  <w:divsChild>
                                    <w:div w:id="1063023317">
                                      <w:marLeft w:val="0"/>
                                      <w:marRight w:val="0"/>
                                      <w:marTop w:val="0"/>
                                      <w:marBottom w:val="0"/>
                                      <w:divBdr>
                                        <w:top w:val="none" w:sz="0" w:space="0" w:color="auto"/>
                                        <w:left w:val="none" w:sz="0" w:space="0" w:color="auto"/>
                                        <w:bottom w:val="none" w:sz="0" w:space="0" w:color="auto"/>
                                        <w:right w:val="none" w:sz="0" w:space="0" w:color="auto"/>
                                      </w:divBdr>
                                      <w:divsChild>
                                        <w:div w:id="17363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871231">
          <w:marLeft w:val="0"/>
          <w:marRight w:val="0"/>
          <w:marTop w:val="0"/>
          <w:marBottom w:val="0"/>
          <w:divBdr>
            <w:top w:val="none" w:sz="0" w:space="0" w:color="auto"/>
            <w:left w:val="none" w:sz="0" w:space="0" w:color="auto"/>
            <w:bottom w:val="none" w:sz="0" w:space="0" w:color="auto"/>
            <w:right w:val="none" w:sz="0" w:space="0" w:color="auto"/>
          </w:divBdr>
          <w:divsChild>
            <w:div w:id="851914193">
              <w:marLeft w:val="0"/>
              <w:marRight w:val="0"/>
              <w:marTop w:val="0"/>
              <w:marBottom w:val="0"/>
              <w:divBdr>
                <w:top w:val="none" w:sz="0" w:space="0" w:color="auto"/>
                <w:left w:val="none" w:sz="0" w:space="0" w:color="auto"/>
                <w:bottom w:val="none" w:sz="0" w:space="0" w:color="auto"/>
                <w:right w:val="none" w:sz="0" w:space="0" w:color="auto"/>
              </w:divBdr>
              <w:divsChild>
                <w:div w:id="1538544682">
                  <w:marLeft w:val="0"/>
                  <w:marRight w:val="0"/>
                  <w:marTop w:val="0"/>
                  <w:marBottom w:val="0"/>
                  <w:divBdr>
                    <w:top w:val="none" w:sz="0" w:space="0" w:color="auto"/>
                    <w:left w:val="none" w:sz="0" w:space="0" w:color="auto"/>
                    <w:bottom w:val="none" w:sz="0" w:space="0" w:color="auto"/>
                    <w:right w:val="none" w:sz="0" w:space="0" w:color="auto"/>
                  </w:divBdr>
                  <w:divsChild>
                    <w:div w:id="1554541808">
                      <w:marLeft w:val="0"/>
                      <w:marRight w:val="0"/>
                      <w:marTop w:val="0"/>
                      <w:marBottom w:val="0"/>
                      <w:divBdr>
                        <w:top w:val="none" w:sz="0" w:space="0" w:color="auto"/>
                        <w:left w:val="none" w:sz="0" w:space="0" w:color="auto"/>
                        <w:bottom w:val="none" w:sz="0" w:space="0" w:color="auto"/>
                        <w:right w:val="none" w:sz="0" w:space="0" w:color="auto"/>
                      </w:divBdr>
                      <w:divsChild>
                        <w:div w:id="406463813">
                          <w:marLeft w:val="0"/>
                          <w:marRight w:val="0"/>
                          <w:marTop w:val="0"/>
                          <w:marBottom w:val="0"/>
                          <w:divBdr>
                            <w:top w:val="none" w:sz="0" w:space="0" w:color="auto"/>
                            <w:left w:val="none" w:sz="0" w:space="0" w:color="auto"/>
                            <w:bottom w:val="none" w:sz="0" w:space="0" w:color="auto"/>
                            <w:right w:val="none" w:sz="0" w:space="0" w:color="auto"/>
                          </w:divBdr>
                          <w:divsChild>
                            <w:div w:id="1686053711">
                              <w:marLeft w:val="0"/>
                              <w:marRight w:val="0"/>
                              <w:marTop w:val="0"/>
                              <w:marBottom w:val="0"/>
                              <w:divBdr>
                                <w:top w:val="none" w:sz="0" w:space="0" w:color="auto"/>
                                <w:left w:val="none" w:sz="0" w:space="0" w:color="auto"/>
                                <w:bottom w:val="none" w:sz="0" w:space="0" w:color="auto"/>
                                <w:right w:val="none" w:sz="0" w:space="0" w:color="auto"/>
                              </w:divBdr>
                              <w:divsChild>
                                <w:div w:id="17970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666409">
                  <w:marLeft w:val="0"/>
                  <w:marRight w:val="0"/>
                  <w:marTop w:val="0"/>
                  <w:marBottom w:val="0"/>
                  <w:divBdr>
                    <w:top w:val="none" w:sz="0" w:space="0" w:color="auto"/>
                    <w:left w:val="none" w:sz="0" w:space="0" w:color="auto"/>
                    <w:bottom w:val="none" w:sz="0" w:space="0" w:color="auto"/>
                    <w:right w:val="none" w:sz="0" w:space="0" w:color="auto"/>
                  </w:divBdr>
                  <w:divsChild>
                    <w:div w:id="1340504461">
                      <w:marLeft w:val="0"/>
                      <w:marRight w:val="0"/>
                      <w:marTop w:val="0"/>
                      <w:marBottom w:val="0"/>
                      <w:divBdr>
                        <w:top w:val="none" w:sz="0" w:space="0" w:color="auto"/>
                        <w:left w:val="none" w:sz="0" w:space="0" w:color="auto"/>
                        <w:bottom w:val="none" w:sz="0" w:space="0" w:color="auto"/>
                        <w:right w:val="none" w:sz="0" w:space="0" w:color="auto"/>
                      </w:divBdr>
                      <w:divsChild>
                        <w:div w:id="453138076">
                          <w:marLeft w:val="0"/>
                          <w:marRight w:val="0"/>
                          <w:marTop w:val="0"/>
                          <w:marBottom w:val="0"/>
                          <w:divBdr>
                            <w:top w:val="none" w:sz="0" w:space="0" w:color="auto"/>
                            <w:left w:val="none" w:sz="0" w:space="0" w:color="auto"/>
                            <w:bottom w:val="none" w:sz="0" w:space="0" w:color="auto"/>
                            <w:right w:val="none" w:sz="0" w:space="0" w:color="auto"/>
                          </w:divBdr>
                          <w:divsChild>
                            <w:div w:id="1303459484">
                              <w:marLeft w:val="0"/>
                              <w:marRight w:val="0"/>
                              <w:marTop w:val="0"/>
                              <w:marBottom w:val="0"/>
                              <w:divBdr>
                                <w:top w:val="none" w:sz="0" w:space="0" w:color="auto"/>
                                <w:left w:val="none" w:sz="0" w:space="0" w:color="auto"/>
                                <w:bottom w:val="none" w:sz="0" w:space="0" w:color="auto"/>
                                <w:right w:val="none" w:sz="0" w:space="0" w:color="auto"/>
                              </w:divBdr>
                              <w:divsChild>
                                <w:div w:id="1954240643">
                                  <w:marLeft w:val="0"/>
                                  <w:marRight w:val="0"/>
                                  <w:marTop w:val="0"/>
                                  <w:marBottom w:val="0"/>
                                  <w:divBdr>
                                    <w:top w:val="none" w:sz="0" w:space="0" w:color="auto"/>
                                    <w:left w:val="none" w:sz="0" w:space="0" w:color="auto"/>
                                    <w:bottom w:val="none" w:sz="0" w:space="0" w:color="auto"/>
                                    <w:right w:val="none" w:sz="0" w:space="0" w:color="auto"/>
                                  </w:divBdr>
                                  <w:divsChild>
                                    <w:div w:id="188980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70082">
          <w:marLeft w:val="0"/>
          <w:marRight w:val="0"/>
          <w:marTop w:val="0"/>
          <w:marBottom w:val="0"/>
          <w:divBdr>
            <w:top w:val="none" w:sz="0" w:space="0" w:color="auto"/>
            <w:left w:val="none" w:sz="0" w:space="0" w:color="auto"/>
            <w:bottom w:val="none" w:sz="0" w:space="0" w:color="auto"/>
            <w:right w:val="none" w:sz="0" w:space="0" w:color="auto"/>
          </w:divBdr>
          <w:divsChild>
            <w:div w:id="1626616258">
              <w:marLeft w:val="0"/>
              <w:marRight w:val="0"/>
              <w:marTop w:val="0"/>
              <w:marBottom w:val="0"/>
              <w:divBdr>
                <w:top w:val="none" w:sz="0" w:space="0" w:color="auto"/>
                <w:left w:val="none" w:sz="0" w:space="0" w:color="auto"/>
                <w:bottom w:val="none" w:sz="0" w:space="0" w:color="auto"/>
                <w:right w:val="none" w:sz="0" w:space="0" w:color="auto"/>
              </w:divBdr>
              <w:divsChild>
                <w:div w:id="2142265797">
                  <w:marLeft w:val="0"/>
                  <w:marRight w:val="0"/>
                  <w:marTop w:val="0"/>
                  <w:marBottom w:val="0"/>
                  <w:divBdr>
                    <w:top w:val="none" w:sz="0" w:space="0" w:color="auto"/>
                    <w:left w:val="none" w:sz="0" w:space="0" w:color="auto"/>
                    <w:bottom w:val="none" w:sz="0" w:space="0" w:color="auto"/>
                    <w:right w:val="none" w:sz="0" w:space="0" w:color="auto"/>
                  </w:divBdr>
                  <w:divsChild>
                    <w:div w:id="694966618">
                      <w:marLeft w:val="0"/>
                      <w:marRight w:val="0"/>
                      <w:marTop w:val="0"/>
                      <w:marBottom w:val="0"/>
                      <w:divBdr>
                        <w:top w:val="none" w:sz="0" w:space="0" w:color="auto"/>
                        <w:left w:val="none" w:sz="0" w:space="0" w:color="auto"/>
                        <w:bottom w:val="none" w:sz="0" w:space="0" w:color="auto"/>
                        <w:right w:val="none" w:sz="0" w:space="0" w:color="auto"/>
                      </w:divBdr>
                      <w:divsChild>
                        <w:div w:id="639309383">
                          <w:marLeft w:val="0"/>
                          <w:marRight w:val="0"/>
                          <w:marTop w:val="0"/>
                          <w:marBottom w:val="0"/>
                          <w:divBdr>
                            <w:top w:val="none" w:sz="0" w:space="0" w:color="auto"/>
                            <w:left w:val="none" w:sz="0" w:space="0" w:color="auto"/>
                            <w:bottom w:val="none" w:sz="0" w:space="0" w:color="auto"/>
                            <w:right w:val="none" w:sz="0" w:space="0" w:color="auto"/>
                          </w:divBdr>
                          <w:divsChild>
                            <w:div w:id="586499915">
                              <w:marLeft w:val="0"/>
                              <w:marRight w:val="0"/>
                              <w:marTop w:val="0"/>
                              <w:marBottom w:val="0"/>
                              <w:divBdr>
                                <w:top w:val="none" w:sz="0" w:space="0" w:color="auto"/>
                                <w:left w:val="none" w:sz="0" w:space="0" w:color="auto"/>
                                <w:bottom w:val="none" w:sz="0" w:space="0" w:color="auto"/>
                                <w:right w:val="none" w:sz="0" w:space="0" w:color="auto"/>
                              </w:divBdr>
                              <w:divsChild>
                                <w:div w:id="505480944">
                                  <w:marLeft w:val="0"/>
                                  <w:marRight w:val="0"/>
                                  <w:marTop w:val="0"/>
                                  <w:marBottom w:val="0"/>
                                  <w:divBdr>
                                    <w:top w:val="none" w:sz="0" w:space="0" w:color="auto"/>
                                    <w:left w:val="none" w:sz="0" w:space="0" w:color="auto"/>
                                    <w:bottom w:val="none" w:sz="0" w:space="0" w:color="auto"/>
                                    <w:right w:val="none" w:sz="0" w:space="0" w:color="auto"/>
                                  </w:divBdr>
                                  <w:divsChild>
                                    <w:div w:id="523789970">
                                      <w:marLeft w:val="0"/>
                                      <w:marRight w:val="0"/>
                                      <w:marTop w:val="0"/>
                                      <w:marBottom w:val="0"/>
                                      <w:divBdr>
                                        <w:top w:val="none" w:sz="0" w:space="0" w:color="auto"/>
                                        <w:left w:val="none" w:sz="0" w:space="0" w:color="auto"/>
                                        <w:bottom w:val="none" w:sz="0" w:space="0" w:color="auto"/>
                                        <w:right w:val="none" w:sz="0" w:space="0" w:color="auto"/>
                                      </w:divBdr>
                                      <w:divsChild>
                                        <w:div w:id="11888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7391893">
          <w:marLeft w:val="0"/>
          <w:marRight w:val="0"/>
          <w:marTop w:val="0"/>
          <w:marBottom w:val="0"/>
          <w:divBdr>
            <w:top w:val="none" w:sz="0" w:space="0" w:color="auto"/>
            <w:left w:val="none" w:sz="0" w:space="0" w:color="auto"/>
            <w:bottom w:val="none" w:sz="0" w:space="0" w:color="auto"/>
            <w:right w:val="none" w:sz="0" w:space="0" w:color="auto"/>
          </w:divBdr>
          <w:divsChild>
            <w:div w:id="1690181482">
              <w:marLeft w:val="0"/>
              <w:marRight w:val="0"/>
              <w:marTop w:val="0"/>
              <w:marBottom w:val="0"/>
              <w:divBdr>
                <w:top w:val="none" w:sz="0" w:space="0" w:color="auto"/>
                <w:left w:val="none" w:sz="0" w:space="0" w:color="auto"/>
                <w:bottom w:val="none" w:sz="0" w:space="0" w:color="auto"/>
                <w:right w:val="none" w:sz="0" w:space="0" w:color="auto"/>
              </w:divBdr>
              <w:divsChild>
                <w:div w:id="500698112">
                  <w:marLeft w:val="0"/>
                  <w:marRight w:val="0"/>
                  <w:marTop w:val="0"/>
                  <w:marBottom w:val="0"/>
                  <w:divBdr>
                    <w:top w:val="none" w:sz="0" w:space="0" w:color="auto"/>
                    <w:left w:val="none" w:sz="0" w:space="0" w:color="auto"/>
                    <w:bottom w:val="none" w:sz="0" w:space="0" w:color="auto"/>
                    <w:right w:val="none" w:sz="0" w:space="0" w:color="auto"/>
                  </w:divBdr>
                  <w:divsChild>
                    <w:div w:id="1556159360">
                      <w:marLeft w:val="0"/>
                      <w:marRight w:val="0"/>
                      <w:marTop w:val="0"/>
                      <w:marBottom w:val="0"/>
                      <w:divBdr>
                        <w:top w:val="none" w:sz="0" w:space="0" w:color="auto"/>
                        <w:left w:val="none" w:sz="0" w:space="0" w:color="auto"/>
                        <w:bottom w:val="none" w:sz="0" w:space="0" w:color="auto"/>
                        <w:right w:val="none" w:sz="0" w:space="0" w:color="auto"/>
                      </w:divBdr>
                      <w:divsChild>
                        <w:div w:id="1624994453">
                          <w:marLeft w:val="0"/>
                          <w:marRight w:val="0"/>
                          <w:marTop w:val="0"/>
                          <w:marBottom w:val="0"/>
                          <w:divBdr>
                            <w:top w:val="none" w:sz="0" w:space="0" w:color="auto"/>
                            <w:left w:val="none" w:sz="0" w:space="0" w:color="auto"/>
                            <w:bottom w:val="none" w:sz="0" w:space="0" w:color="auto"/>
                            <w:right w:val="none" w:sz="0" w:space="0" w:color="auto"/>
                          </w:divBdr>
                          <w:divsChild>
                            <w:div w:id="744108465">
                              <w:marLeft w:val="0"/>
                              <w:marRight w:val="0"/>
                              <w:marTop w:val="0"/>
                              <w:marBottom w:val="0"/>
                              <w:divBdr>
                                <w:top w:val="none" w:sz="0" w:space="0" w:color="auto"/>
                                <w:left w:val="none" w:sz="0" w:space="0" w:color="auto"/>
                                <w:bottom w:val="none" w:sz="0" w:space="0" w:color="auto"/>
                                <w:right w:val="none" w:sz="0" w:space="0" w:color="auto"/>
                              </w:divBdr>
                              <w:divsChild>
                                <w:div w:id="6733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471644">
                  <w:marLeft w:val="0"/>
                  <w:marRight w:val="0"/>
                  <w:marTop w:val="0"/>
                  <w:marBottom w:val="0"/>
                  <w:divBdr>
                    <w:top w:val="none" w:sz="0" w:space="0" w:color="auto"/>
                    <w:left w:val="none" w:sz="0" w:space="0" w:color="auto"/>
                    <w:bottom w:val="none" w:sz="0" w:space="0" w:color="auto"/>
                    <w:right w:val="none" w:sz="0" w:space="0" w:color="auto"/>
                  </w:divBdr>
                  <w:divsChild>
                    <w:div w:id="195702669">
                      <w:marLeft w:val="0"/>
                      <w:marRight w:val="0"/>
                      <w:marTop w:val="0"/>
                      <w:marBottom w:val="0"/>
                      <w:divBdr>
                        <w:top w:val="none" w:sz="0" w:space="0" w:color="auto"/>
                        <w:left w:val="none" w:sz="0" w:space="0" w:color="auto"/>
                        <w:bottom w:val="none" w:sz="0" w:space="0" w:color="auto"/>
                        <w:right w:val="none" w:sz="0" w:space="0" w:color="auto"/>
                      </w:divBdr>
                      <w:divsChild>
                        <w:div w:id="596983572">
                          <w:marLeft w:val="0"/>
                          <w:marRight w:val="0"/>
                          <w:marTop w:val="0"/>
                          <w:marBottom w:val="0"/>
                          <w:divBdr>
                            <w:top w:val="none" w:sz="0" w:space="0" w:color="auto"/>
                            <w:left w:val="none" w:sz="0" w:space="0" w:color="auto"/>
                            <w:bottom w:val="none" w:sz="0" w:space="0" w:color="auto"/>
                            <w:right w:val="none" w:sz="0" w:space="0" w:color="auto"/>
                          </w:divBdr>
                          <w:divsChild>
                            <w:div w:id="185289177">
                              <w:marLeft w:val="0"/>
                              <w:marRight w:val="0"/>
                              <w:marTop w:val="0"/>
                              <w:marBottom w:val="0"/>
                              <w:divBdr>
                                <w:top w:val="none" w:sz="0" w:space="0" w:color="auto"/>
                                <w:left w:val="none" w:sz="0" w:space="0" w:color="auto"/>
                                <w:bottom w:val="none" w:sz="0" w:space="0" w:color="auto"/>
                                <w:right w:val="none" w:sz="0" w:space="0" w:color="auto"/>
                              </w:divBdr>
                              <w:divsChild>
                                <w:div w:id="1491946918">
                                  <w:marLeft w:val="0"/>
                                  <w:marRight w:val="0"/>
                                  <w:marTop w:val="0"/>
                                  <w:marBottom w:val="0"/>
                                  <w:divBdr>
                                    <w:top w:val="none" w:sz="0" w:space="0" w:color="auto"/>
                                    <w:left w:val="none" w:sz="0" w:space="0" w:color="auto"/>
                                    <w:bottom w:val="none" w:sz="0" w:space="0" w:color="auto"/>
                                    <w:right w:val="none" w:sz="0" w:space="0" w:color="auto"/>
                                  </w:divBdr>
                                  <w:divsChild>
                                    <w:div w:id="17319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213268">
          <w:marLeft w:val="0"/>
          <w:marRight w:val="0"/>
          <w:marTop w:val="0"/>
          <w:marBottom w:val="0"/>
          <w:divBdr>
            <w:top w:val="none" w:sz="0" w:space="0" w:color="auto"/>
            <w:left w:val="none" w:sz="0" w:space="0" w:color="auto"/>
            <w:bottom w:val="none" w:sz="0" w:space="0" w:color="auto"/>
            <w:right w:val="none" w:sz="0" w:space="0" w:color="auto"/>
          </w:divBdr>
          <w:divsChild>
            <w:div w:id="385031385">
              <w:marLeft w:val="0"/>
              <w:marRight w:val="0"/>
              <w:marTop w:val="0"/>
              <w:marBottom w:val="0"/>
              <w:divBdr>
                <w:top w:val="none" w:sz="0" w:space="0" w:color="auto"/>
                <w:left w:val="none" w:sz="0" w:space="0" w:color="auto"/>
                <w:bottom w:val="none" w:sz="0" w:space="0" w:color="auto"/>
                <w:right w:val="none" w:sz="0" w:space="0" w:color="auto"/>
              </w:divBdr>
              <w:divsChild>
                <w:div w:id="2071269544">
                  <w:marLeft w:val="0"/>
                  <w:marRight w:val="0"/>
                  <w:marTop w:val="0"/>
                  <w:marBottom w:val="0"/>
                  <w:divBdr>
                    <w:top w:val="none" w:sz="0" w:space="0" w:color="auto"/>
                    <w:left w:val="none" w:sz="0" w:space="0" w:color="auto"/>
                    <w:bottom w:val="none" w:sz="0" w:space="0" w:color="auto"/>
                    <w:right w:val="none" w:sz="0" w:space="0" w:color="auto"/>
                  </w:divBdr>
                  <w:divsChild>
                    <w:div w:id="1118646886">
                      <w:marLeft w:val="0"/>
                      <w:marRight w:val="0"/>
                      <w:marTop w:val="0"/>
                      <w:marBottom w:val="0"/>
                      <w:divBdr>
                        <w:top w:val="none" w:sz="0" w:space="0" w:color="auto"/>
                        <w:left w:val="none" w:sz="0" w:space="0" w:color="auto"/>
                        <w:bottom w:val="none" w:sz="0" w:space="0" w:color="auto"/>
                        <w:right w:val="none" w:sz="0" w:space="0" w:color="auto"/>
                      </w:divBdr>
                      <w:divsChild>
                        <w:div w:id="1865441825">
                          <w:marLeft w:val="0"/>
                          <w:marRight w:val="0"/>
                          <w:marTop w:val="0"/>
                          <w:marBottom w:val="0"/>
                          <w:divBdr>
                            <w:top w:val="none" w:sz="0" w:space="0" w:color="auto"/>
                            <w:left w:val="none" w:sz="0" w:space="0" w:color="auto"/>
                            <w:bottom w:val="none" w:sz="0" w:space="0" w:color="auto"/>
                            <w:right w:val="none" w:sz="0" w:space="0" w:color="auto"/>
                          </w:divBdr>
                          <w:divsChild>
                            <w:div w:id="607275336">
                              <w:marLeft w:val="0"/>
                              <w:marRight w:val="0"/>
                              <w:marTop w:val="0"/>
                              <w:marBottom w:val="0"/>
                              <w:divBdr>
                                <w:top w:val="none" w:sz="0" w:space="0" w:color="auto"/>
                                <w:left w:val="none" w:sz="0" w:space="0" w:color="auto"/>
                                <w:bottom w:val="none" w:sz="0" w:space="0" w:color="auto"/>
                                <w:right w:val="none" w:sz="0" w:space="0" w:color="auto"/>
                              </w:divBdr>
                              <w:divsChild>
                                <w:div w:id="2003897643">
                                  <w:marLeft w:val="0"/>
                                  <w:marRight w:val="0"/>
                                  <w:marTop w:val="0"/>
                                  <w:marBottom w:val="0"/>
                                  <w:divBdr>
                                    <w:top w:val="none" w:sz="0" w:space="0" w:color="auto"/>
                                    <w:left w:val="none" w:sz="0" w:space="0" w:color="auto"/>
                                    <w:bottom w:val="none" w:sz="0" w:space="0" w:color="auto"/>
                                    <w:right w:val="none" w:sz="0" w:space="0" w:color="auto"/>
                                  </w:divBdr>
                                  <w:divsChild>
                                    <w:div w:id="1088236353">
                                      <w:marLeft w:val="0"/>
                                      <w:marRight w:val="0"/>
                                      <w:marTop w:val="0"/>
                                      <w:marBottom w:val="0"/>
                                      <w:divBdr>
                                        <w:top w:val="none" w:sz="0" w:space="0" w:color="auto"/>
                                        <w:left w:val="none" w:sz="0" w:space="0" w:color="auto"/>
                                        <w:bottom w:val="none" w:sz="0" w:space="0" w:color="auto"/>
                                        <w:right w:val="none" w:sz="0" w:space="0" w:color="auto"/>
                                      </w:divBdr>
                                      <w:divsChild>
                                        <w:div w:id="13714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73660">
          <w:marLeft w:val="0"/>
          <w:marRight w:val="0"/>
          <w:marTop w:val="0"/>
          <w:marBottom w:val="0"/>
          <w:divBdr>
            <w:top w:val="none" w:sz="0" w:space="0" w:color="auto"/>
            <w:left w:val="none" w:sz="0" w:space="0" w:color="auto"/>
            <w:bottom w:val="none" w:sz="0" w:space="0" w:color="auto"/>
            <w:right w:val="none" w:sz="0" w:space="0" w:color="auto"/>
          </w:divBdr>
          <w:divsChild>
            <w:div w:id="1768842357">
              <w:marLeft w:val="0"/>
              <w:marRight w:val="0"/>
              <w:marTop w:val="0"/>
              <w:marBottom w:val="0"/>
              <w:divBdr>
                <w:top w:val="none" w:sz="0" w:space="0" w:color="auto"/>
                <w:left w:val="none" w:sz="0" w:space="0" w:color="auto"/>
                <w:bottom w:val="none" w:sz="0" w:space="0" w:color="auto"/>
                <w:right w:val="none" w:sz="0" w:space="0" w:color="auto"/>
              </w:divBdr>
              <w:divsChild>
                <w:div w:id="171770606">
                  <w:marLeft w:val="0"/>
                  <w:marRight w:val="0"/>
                  <w:marTop w:val="0"/>
                  <w:marBottom w:val="0"/>
                  <w:divBdr>
                    <w:top w:val="none" w:sz="0" w:space="0" w:color="auto"/>
                    <w:left w:val="none" w:sz="0" w:space="0" w:color="auto"/>
                    <w:bottom w:val="none" w:sz="0" w:space="0" w:color="auto"/>
                    <w:right w:val="none" w:sz="0" w:space="0" w:color="auto"/>
                  </w:divBdr>
                  <w:divsChild>
                    <w:div w:id="1883207221">
                      <w:marLeft w:val="0"/>
                      <w:marRight w:val="0"/>
                      <w:marTop w:val="0"/>
                      <w:marBottom w:val="0"/>
                      <w:divBdr>
                        <w:top w:val="none" w:sz="0" w:space="0" w:color="auto"/>
                        <w:left w:val="none" w:sz="0" w:space="0" w:color="auto"/>
                        <w:bottom w:val="none" w:sz="0" w:space="0" w:color="auto"/>
                        <w:right w:val="none" w:sz="0" w:space="0" w:color="auto"/>
                      </w:divBdr>
                      <w:divsChild>
                        <w:div w:id="1698313453">
                          <w:marLeft w:val="0"/>
                          <w:marRight w:val="0"/>
                          <w:marTop w:val="0"/>
                          <w:marBottom w:val="0"/>
                          <w:divBdr>
                            <w:top w:val="none" w:sz="0" w:space="0" w:color="auto"/>
                            <w:left w:val="none" w:sz="0" w:space="0" w:color="auto"/>
                            <w:bottom w:val="none" w:sz="0" w:space="0" w:color="auto"/>
                            <w:right w:val="none" w:sz="0" w:space="0" w:color="auto"/>
                          </w:divBdr>
                          <w:divsChild>
                            <w:div w:id="546916827">
                              <w:marLeft w:val="0"/>
                              <w:marRight w:val="0"/>
                              <w:marTop w:val="0"/>
                              <w:marBottom w:val="0"/>
                              <w:divBdr>
                                <w:top w:val="none" w:sz="0" w:space="0" w:color="auto"/>
                                <w:left w:val="none" w:sz="0" w:space="0" w:color="auto"/>
                                <w:bottom w:val="none" w:sz="0" w:space="0" w:color="auto"/>
                                <w:right w:val="none" w:sz="0" w:space="0" w:color="auto"/>
                              </w:divBdr>
                              <w:divsChild>
                                <w:div w:id="4769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205065">
                  <w:marLeft w:val="0"/>
                  <w:marRight w:val="0"/>
                  <w:marTop w:val="0"/>
                  <w:marBottom w:val="0"/>
                  <w:divBdr>
                    <w:top w:val="none" w:sz="0" w:space="0" w:color="auto"/>
                    <w:left w:val="none" w:sz="0" w:space="0" w:color="auto"/>
                    <w:bottom w:val="none" w:sz="0" w:space="0" w:color="auto"/>
                    <w:right w:val="none" w:sz="0" w:space="0" w:color="auto"/>
                  </w:divBdr>
                  <w:divsChild>
                    <w:div w:id="1660883418">
                      <w:marLeft w:val="0"/>
                      <w:marRight w:val="0"/>
                      <w:marTop w:val="0"/>
                      <w:marBottom w:val="0"/>
                      <w:divBdr>
                        <w:top w:val="none" w:sz="0" w:space="0" w:color="auto"/>
                        <w:left w:val="none" w:sz="0" w:space="0" w:color="auto"/>
                        <w:bottom w:val="none" w:sz="0" w:space="0" w:color="auto"/>
                        <w:right w:val="none" w:sz="0" w:space="0" w:color="auto"/>
                      </w:divBdr>
                      <w:divsChild>
                        <w:div w:id="1120562943">
                          <w:marLeft w:val="0"/>
                          <w:marRight w:val="0"/>
                          <w:marTop w:val="0"/>
                          <w:marBottom w:val="0"/>
                          <w:divBdr>
                            <w:top w:val="none" w:sz="0" w:space="0" w:color="auto"/>
                            <w:left w:val="none" w:sz="0" w:space="0" w:color="auto"/>
                            <w:bottom w:val="none" w:sz="0" w:space="0" w:color="auto"/>
                            <w:right w:val="none" w:sz="0" w:space="0" w:color="auto"/>
                          </w:divBdr>
                          <w:divsChild>
                            <w:div w:id="1689528177">
                              <w:marLeft w:val="0"/>
                              <w:marRight w:val="0"/>
                              <w:marTop w:val="0"/>
                              <w:marBottom w:val="0"/>
                              <w:divBdr>
                                <w:top w:val="none" w:sz="0" w:space="0" w:color="auto"/>
                                <w:left w:val="none" w:sz="0" w:space="0" w:color="auto"/>
                                <w:bottom w:val="none" w:sz="0" w:space="0" w:color="auto"/>
                                <w:right w:val="none" w:sz="0" w:space="0" w:color="auto"/>
                              </w:divBdr>
                              <w:divsChild>
                                <w:div w:id="1365400151">
                                  <w:marLeft w:val="0"/>
                                  <w:marRight w:val="0"/>
                                  <w:marTop w:val="0"/>
                                  <w:marBottom w:val="0"/>
                                  <w:divBdr>
                                    <w:top w:val="none" w:sz="0" w:space="0" w:color="auto"/>
                                    <w:left w:val="none" w:sz="0" w:space="0" w:color="auto"/>
                                    <w:bottom w:val="none" w:sz="0" w:space="0" w:color="auto"/>
                                    <w:right w:val="none" w:sz="0" w:space="0" w:color="auto"/>
                                  </w:divBdr>
                                  <w:divsChild>
                                    <w:div w:id="890774466">
                                      <w:marLeft w:val="0"/>
                                      <w:marRight w:val="0"/>
                                      <w:marTop w:val="0"/>
                                      <w:marBottom w:val="0"/>
                                      <w:divBdr>
                                        <w:top w:val="none" w:sz="0" w:space="0" w:color="auto"/>
                                        <w:left w:val="none" w:sz="0" w:space="0" w:color="auto"/>
                                        <w:bottom w:val="none" w:sz="0" w:space="0" w:color="auto"/>
                                        <w:right w:val="none" w:sz="0" w:space="0" w:color="auto"/>
                                      </w:divBdr>
                                      <w:divsChild>
                                        <w:div w:id="1871799231">
                                          <w:marLeft w:val="0"/>
                                          <w:marRight w:val="0"/>
                                          <w:marTop w:val="0"/>
                                          <w:marBottom w:val="0"/>
                                          <w:divBdr>
                                            <w:top w:val="none" w:sz="0" w:space="0" w:color="auto"/>
                                            <w:left w:val="none" w:sz="0" w:space="0" w:color="auto"/>
                                            <w:bottom w:val="none" w:sz="0" w:space="0" w:color="auto"/>
                                            <w:right w:val="none" w:sz="0" w:space="0" w:color="auto"/>
                                          </w:divBdr>
                                        </w:div>
                                      </w:divsChild>
                                    </w:div>
                                    <w:div w:id="1378313352">
                                      <w:marLeft w:val="0"/>
                                      <w:marRight w:val="0"/>
                                      <w:marTop w:val="0"/>
                                      <w:marBottom w:val="0"/>
                                      <w:divBdr>
                                        <w:top w:val="none" w:sz="0" w:space="0" w:color="auto"/>
                                        <w:left w:val="none" w:sz="0" w:space="0" w:color="auto"/>
                                        <w:bottom w:val="none" w:sz="0" w:space="0" w:color="auto"/>
                                        <w:right w:val="none" w:sz="0" w:space="0" w:color="auto"/>
                                      </w:divBdr>
                                      <w:divsChild>
                                        <w:div w:id="141897013">
                                          <w:marLeft w:val="0"/>
                                          <w:marRight w:val="0"/>
                                          <w:marTop w:val="0"/>
                                          <w:marBottom w:val="0"/>
                                          <w:divBdr>
                                            <w:top w:val="none" w:sz="0" w:space="0" w:color="auto"/>
                                            <w:left w:val="none" w:sz="0" w:space="0" w:color="auto"/>
                                            <w:bottom w:val="none" w:sz="0" w:space="0" w:color="auto"/>
                                            <w:right w:val="none" w:sz="0" w:space="0" w:color="auto"/>
                                          </w:divBdr>
                                          <w:divsChild>
                                            <w:div w:id="656302691">
                                              <w:marLeft w:val="0"/>
                                              <w:marRight w:val="0"/>
                                              <w:marTop w:val="0"/>
                                              <w:marBottom w:val="0"/>
                                              <w:divBdr>
                                                <w:top w:val="none" w:sz="0" w:space="0" w:color="auto"/>
                                                <w:left w:val="none" w:sz="0" w:space="0" w:color="auto"/>
                                                <w:bottom w:val="none" w:sz="0" w:space="0" w:color="auto"/>
                                                <w:right w:val="none" w:sz="0" w:space="0" w:color="auto"/>
                                              </w:divBdr>
                                              <w:divsChild>
                                                <w:div w:id="647327039">
                                                  <w:marLeft w:val="0"/>
                                                  <w:marRight w:val="0"/>
                                                  <w:marTop w:val="0"/>
                                                  <w:marBottom w:val="0"/>
                                                  <w:divBdr>
                                                    <w:top w:val="none" w:sz="0" w:space="0" w:color="auto"/>
                                                    <w:left w:val="none" w:sz="0" w:space="0" w:color="auto"/>
                                                    <w:bottom w:val="none" w:sz="0" w:space="0" w:color="auto"/>
                                                    <w:right w:val="none" w:sz="0" w:space="0" w:color="auto"/>
                                                  </w:divBdr>
                                                  <w:divsChild>
                                                    <w:div w:id="574242484">
                                                      <w:marLeft w:val="0"/>
                                                      <w:marRight w:val="0"/>
                                                      <w:marTop w:val="0"/>
                                                      <w:marBottom w:val="0"/>
                                                      <w:divBdr>
                                                        <w:top w:val="none" w:sz="0" w:space="0" w:color="auto"/>
                                                        <w:left w:val="none" w:sz="0" w:space="0" w:color="auto"/>
                                                        <w:bottom w:val="none" w:sz="0" w:space="0" w:color="auto"/>
                                                        <w:right w:val="none" w:sz="0" w:space="0" w:color="auto"/>
                                                      </w:divBdr>
                                                      <w:divsChild>
                                                        <w:div w:id="2009869259">
                                                          <w:marLeft w:val="0"/>
                                                          <w:marRight w:val="0"/>
                                                          <w:marTop w:val="0"/>
                                                          <w:marBottom w:val="0"/>
                                                          <w:divBdr>
                                                            <w:top w:val="none" w:sz="0" w:space="0" w:color="auto"/>
                                                            <w:left w:val="none" w:sz="0" w:space="0" w:color="auto"/>
                                                            <w:bottom w:val="none" w:sz="0" w:space="0" w:color="auto"/>
                                                            <w:right w:val="none" w:sz="0" w:space="0" w:color="auto"/>
                                                          </w:divBdr>
                                                          <w:divsChild>
                                                            <w:div w:id="784887725">
                                                              <w:marLeft w:val="0"/>
                                                              <w:marRight w:val="0"/>
                                                              <w:marTop w:val="0"/>
                                                              <w:marBottom w:val="0"/>
                                                              <w:divBdr>
                                                                <w:top w:val="none" w:sz="0" w:space="0" w:color="auto"/>
                                                                <w:left w:val="none" w:sz="0" w:space="0" w:color="auto"/>
                                                                <w:bottom w:val="none" w:sz="0" w:space="0" w:color="auto"/>
                                                                <w:right w:val="none" w:sz="0" w:space="0" w:color="auto"/>
                                                              </w:divBdr>
                                                              <w:divsChild>
                                                                <w:div w:id="1642227020">
                                                                  <w:marLeft w:val="0"/>
                                                                  <w:marRight w:val="0"/>
                                                                  <w:marTop w:val="0"/>
                                                                  <w:marBottom w:val="0"/>
                                                                  <w:divBdr>
                                                                    <w:top w:val="none" w:sz="0" w:space="0" w:color="auto"/>
                                                                    <w:left w:val="none" w:sz="0" w:space="0" w:color="auto"/>
                                                                    <w:bottom w:val="none" w:sz="0" w:space="0" w:color="auto"/>
                                                                    <w:right w:val="none" w:sz="0" w:space="0" w:color="auto"/>
                                                                  </w:divBdr>
                                                                  <w:divsChild>
                                                                    <w:div w:id="353848488">
                                                                      <w:marLeft w:val="0"/>
                                                                      <w:marRight w:val="0"/>
                                                                      <w:marTop w:val="0"/>
                                                                      <w:marBottom w:val="0"/>
                                                                      <w:divBdr>
                                                                        <w:top w:val="none" w:sz="0" w:space="0" w:color="auto"/>
                                                                        <w:left w:val="none" w:sz="0" w:space="0" w:color="auto"/>
                                                                        <w:bottom w:val="none" w:sz="0" w:space="0" w:color="auto"/>
                                                                        <w:right w:val="none" w:sz="0" w:space="0" w:color="auto"/>
                                                                      </w:divBdr>
                                                                      <w:divsChild>
                                                                        <w:div w:id="250285334">
                                                                          <w:marLeft w:val="0"/>
                                                                          <w:marRight w:val="0"/>
                                                                          <w:marTop w:val="0"/>
                                                                          <w:marBottom w:val="0"/>
                                                                          <w:divBdr>
                                                                            <w:top w:val="none" w:sz="0" w:space="0" w:color="auto"/>
                                                                            <w:left w:val="none" w:sz="0" w:space="0" w:color="auto"/>
                                                                            <w:bottom w:val="none" w:sz="0" w:space="0" w:color="auto"/>
                                                                            <w:right w:val="none" w:sz="0" w:space="0" w:color="auto"/>
                                                                          </w:divBdr>
                                                                          <w:divsChild>
                                                                            <w:div w:id="1665430656">
                                                                              <w:marLeft w:val="0"/>
                                                                              <w:marRight w:val="0"/>
                                                                              <w:marTop w:val="0"/>
                                                                              <w:marBottom w:val="0"/>
                                                                              <w:divBdr>
                                                                                <w:top w:val="none" w:sz="0" w:space="0" w:color="auto"/>
                                                                                <w:left w:val="none" w:sz="0" w:space="0" w:color="auto"/>
                                                                                <w:bottom w:val="none" w:sz="0" w:space="0" w:color="auto"/>
                                                                                <w:right w:val="none" w:sz="0" w:space="0" w:color="auto"/>
                                                                              </w:divBdr>
                                                                            </w:div>
                                                                            <w:div w:id="90243919">
                                                                              <w:marLeft w:val="0"/>
                                                                              <w:marRight w:val="0"/>
                                                                              <w:marTop w:val="0"/>
                                                                              <w:marBottom w:val="0"/>
                                                                              <w:divBdr>
                                                                                <w:top w:val="none" w:sz="0" w:space="0" w:color="auto"/>
                                                                                <w:left w:val="none" w:sz="0" w:space="0" w:color="auto"/>
                                                                                <w:bottom w:val="none" w:sz="0" w:space="0" w:color="auto"/>
                                                                                <w:right w:val="none" w:sz="0" w:space="0" w:color="auto"/>
                                                                              </w:divBdr>
                                                                            </w:div>
                                                                            <w:div w:id="89544137">
                                                                              <w:marLeft w:val="0"/>
                                                                              <w:marRight w:val="0"/>
                                                                              <w:marTop w:val="0"/>
                                                                              <w:marBottom w:val="0"/>
                                                                              <w:divBdr>
                                                                                <w:top w:val="none" w:sz="0" w:space="0" w:color="auto"/>
                                                                                <w:left w:val="none" w:sz="0" w:space="0" w:color="auto"/>
                                                                                <w:bottom w:val="none" w:sz="0" w:space="0" w:color="auto"/>
                                                                                <w:right w:val="none" w:sz="0" w:space="0" w:color="auto"/>
                                                                              </w:divBdr>
                                                                            </w:div>
                                                                            <w:div w:id="7538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2864156">
                              <w:marLeft w:val="0"/>
                              <w:marRight w:val="0"/>
                              <w:marTop w:val="0"/>
                              <w:marBottom w:val="0"/>
                              <w:divBdr>
                                <w:top w:val="none" w:sz="0" w:space="0" w:color="auto"/>
                                <w:left w:val="none" w:sz="0" w:space="0" w:color="auto"/>
                                <w:bottom w:val="none" w:sz="0" w:space="0" w:color="auto"/>
                                <w:right w:val="none" w:sz="0" w:space="0" w:color="auto"/>
                              </w:divBdr>
                              <w:divsChild>
                                <w:div w:id="374083210">
                                  <w:marLeft w:val="0"/>
                                  <w:marRight w:val="0"/>
                                  <w:marTop w:val="0"/>
                                  <w:marBottom w:val="0"/>
                                  <w:divBdr>
                                    <w:top w:val="none" w:sz="0" w:space="0" w:color="auto"/>
                                    <w:left w:val="none" w:sz="0" w:space="0" w:color="auto"/>
                                    <w:bottom w:val="none" w:sz="0" w:space="0" w:color="auto"/>
                                    <w:right w:val="none" w:sz="0" w:space="0" w:color="auto"/>
                                  </w:divBdr>
                                  <w:divsChild>
                                    <w:div w:id="103522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123224">
          <w:marLeft w:val="0"/>
          <w:marRight w:val="0"/>
          <w:marTop w:val="0"/>
          <w:marBottom w:val="0"/>
          <w:divBdr>
            <w:top w:val="none" w:sz="0" w:space="0" w:color="auto"/>
            <w:left w:val="none" w:sz="0" w:space="0" w:color="auto"/>
            <w:bottom w:val="none" w:sz="0" w:space="0" w:color="auto"/>
            <w:right w:val="none" w:sz="0" w:space="0" w:color="auto"/>
          </w:divBdr>
          <w:divsChild>
            <w:div w:id="973407351">
              <w:marLeft w:val="0"/>
              <w:marRight w:val="0"/>
              <w:marTop w:val="0"/>
              <w:marBottom w:val="0"/>
              <w:divBdr>
                <w:top w:val="none" w:sz="0" w:space="0" w:color="auto"/>
                <w:left w:val="none" w:sz="0" w:space="0" w:color="auto"/>
                <w:bottom w:val="none" w:sz="0" w:space="0" w:color="auto"/>
                <w:right w:val="none" w:sz="0" w:space="0" w:color="auto"/>
              </w:divBdr>
              <w:divsChild>
                <w:div w:id="981158285">
                  <w:marLeft w:val="0"/>
                  <w:marRight w:val="0"/>
                  <w:marTop w:val="0"/>
                  <w:marBottom w:val="0"/>
                  <w:divBdr>
                    <w:top w:val="none" w:sz="0" w:space="0" w:color="auto"/>
                    <w:left w:val="none" w:sz="0" w:space="0" w:color="auto"/>
                    <w:bottom w:val="none" w:sz="0" w:space="0" w:color="auto"/>
                    <w:right w:val="none" w:sz="0" w:space="0" w:color="auto"/>
                  </w:divBdr>
                  <w:divsChild>
                    <w:div w:id="730806237">
                      <w:marLeft w:val="0"/>
                      <w:marRight w:val="0"/>
                      <w:marTop w:val="0"/>
                      <w:marBottom w:val="0"/>
                      <w:divBdr>
                        <w:top w:val="none" w:sz="0" w:space="0" w:color="auto"/>
                        <w:left w:val="none" w:sz="0" w:space="0" w:color="auto"/>
                        <w:bottom w:val="none" w:sz="0" w:space="0" w:color="auto"/>
                        <w:right w:val="none" w:sz="0" w:space="0" w:color="auto"/>
                      </w:divBdr>
                      <w:divsChild>
                        <w:div w:id="1339578999">
                          <w:marLeft w:val="0"/>
                          <w:marRight w:val="0"/>
                          <w:marTop w:val="0"/>
                          <w:marBottom w:val="0"/>
                          <w:divBdr>
                            <w:top w:val="none" w:sz="0" w:space="0" w:color="auto"/>
                            <w:left w:val="none" w:sz="0" w:space="0" w:color="auto"/>
                            <w:bottom w:val="none" w:sz="0" w:space="0" w:color="auto"/>
                            <w:right w:val="none" w:sz="0" w:space="0" w:color="auto"/>
                          </w:divBdr>
                          <w:divsChild>
                            <w:div w:id="571740116">
                              <w:marLeft w:val="0"/>
                              <w:marRight w:val="0"/>
                              <w:marTop w:val="0"/>
                              <w:marBottom w:val="0"/>
                              <w:divBdr>
                                <w:top w:val="none" w:sz="0" w:space="0" w:color="auto"/>
                                <w:left w:val="none" w:sz="0" w:space="0" w:color="auto"/>
                                <w:bottom w:val="none" w:sz="0" w:space="0" w:color="auto"/>
                                <w:right w:val="none" w:sz="0" w:space="0" w:color="auto"/>
                              </w:divBdr>
                              <w:divsChild>
                                <w:div w:id="1537158184">
                                  <w:marLeft w:val="0"/>
                                  <w:marRight w:val="0"/>
                                  <w:marTop w:val="0"/>
                                  <w:marBottom w:val="0"/>
                                  <w:divBdr>
                                    <w:top w:val="none" w:sz="0" w:space="0" w:color="auto"/>
                                    <w:left w:val="none" w:sz="0" w:space="0" w:color="auto"/>
                                    <w:bottom w:val="none" w:sz="0" w:space="0" w:color="auto"/>
                                    <w:right w:val="none" w:sz="0" w:space="0" w:color="auto"/>
                                  </w:divBdr>
                                  <w:divsChild>
                                    <w:div w:id="1956059600">
                                      <w:marLeft w:val="0"/>
                                      <w:marRight w:val="0"/>
                                      <w:marTop w:val="0"/>
                                      <w:marBottom w:val="0"/>
                                      <w:divBdr>
                                        <w:top w:val="none" w:sz="0" w:space="0" w:color="auto"/>
                                        <w:left w:val="none" w:sz="0" w:space="0" w:color="auto"/>
                                        <w:bottom w:val="none" w:sz="0" w:space="0" w:color="auto"/>
                                        <w:right w:val="none" w:sz="0" w:space="0" w:color="auto"/>
                                      </w:divBdr>
                                      <w:divsChild>
                                        <w:div w:id="23189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077736">
          <w:marLeft w:val="0"/>
          <w:marRight w:val="0"/>
          <w:marTop w:val="0"/>
          <w:marBottom w:val="0"/>
          <w:divBdr>
            <w:top w:val="none" w:sz="0" w:space="0" w:color="auto"/>
            <w:left w:val="none" w:sz="0" w:space="0" w:color="auto"/>
            <w:bottom w:val="none" w:sz="0" w:space="0" w:color="auto"/>
            <w:right w:val="none" w:sz="0" w:space="0" w:color="auto"/>
          </w:divBdr>
          <w:divsChild>
            <w:div w:id="181632175">
              <w:marLeft w:val="0"/>
              <w:marRight w:val="0"/>
              <w:marTop w:val="0"/>
              <w:marBottom w:val="0"/>
              <w:divBdr>
                <w:top w:val="none" w:sz="0" w:space="0" w:color="auto"/>
                <w:left w:val="none" w:sz="0" w:space="0" w:color="auto"/>
                <w:bottom w:val="none" w:sz="0" w:space="0" w:color="auto"/>
                <w:right w:val="none" w:sz="0" w:space="0" w:color="auto"/>
              </w:divBdr>
              <w:divsChild>
                <w:div w:id="199904926">
                  <w:marLeft w:val="0"/>
                  <w:marRight w:val="0"/>
                  <w:marTop w:val="0"/>
                  <w:marBottom w:val="0"/>
                  <w:divBdr>
                    <w:top w:val="none" w:sz="0" w:space="0" w:color="auto"/>
                    <w:left w:val="none" w:sz="0" w:space="0" w:color="auto"/>
                    <w:bottom w:val="none" w:sz="0" w:space="0" w:color="auto"/>
                    <w:right w:val="none" w:sz="0" w:space="0" w:color="auto"/>
                  </w:divBdr>
                  <w:divsChild>
                    <w:div w:id="137888858">
                      <w:marLeft w:val="0"/>
                      <w:marRight w:val="0"/>
                      <w:marTop w:val="0"/>
                      <w:marBottom w:val="0"/>
                      <w:divBdr>
                        <w:top w:val="none" w:sz="0" w:space="0" w:color="auto"/>
                        <w:left w:val="none" w:sz="0" w:space="0" w:color="auto"/>
                        <w:bottom w:val="none" w:sz="0" w:space="0" w:color="auto"/>
                        <w:right w:val="none" w:sz="0" w:space="0" w:color="auto"/>
                      </w:divBdr>
                      <w:divsChild>
                        <w:div w:id="875653571">
                          <w:marLeft w:val="0"/>
                          <w:marRight w:val="0"/>
                          <w:marTop w:val="0"/>
                          <w:marBottom w:val="0"/>
                          <w:divBdr>
                            <w:top w:val="none" w:sz="0" w:space="0" w:color="auto"/>
                            <w:left w:val="none" w:sz="0" w:space="0" w:color="auto"/>
                            <w:bottom w:val="none" w:sz="0" w:space="0" w:color="auto"/>
                            <w:right w:val="none" w:sz="0" w:space="0" w:color="auto"/>
                          </w:divBdr>
                          <w:divsChild>
                            <w:div w:id="1011100900">
                              <w:marLeft w:val="0"/>
                              <w:marRight w:val="0"/>
                              <w:marTop w:val="0"/>
                              <w:marBottom w:val="0"/>
                              <w:divBdr>
                                <w:top w:val="none" w:sz="0" w:space="0" w:color="auto"/>
                                <w:left w:val="none" w:sz="0" w:space="0" w:color="auto"/>
                                <w:bottom w:val="none" w:sz="0" w:space="0" w:color="auto"/>
                                <w:right w:val="none" w:sz="0" w:space="0" w:color="auto"/>
                              </w:divBdr>
                              <w:divsChild>
                                <w:div w:id="204336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5031">
                  <w:marLeft w:val="0"/>
                  <w:marRight w:val="0"/>
                  <w:marTop w:val="0"/>
                  <w:marBottom w:val="0"/>
                  <w:divBdr>
                    <w:top w:val="none" w:sz="0" w:space="0" w:color="auto"/>
                    <w:left w:val="none" w:sz="0" w:space="0" w:color="auto"/>
                    <w:bottom w:val="none" w:sz="0" w:space="0" w:color="auto"/>
                    <w:right w:val="none" w:sz="0" w:space="0" w:color="auto"/>
                  </w:divBdr>
                  <w:divsChild>
                    <w:div w:id="1367637548">
                      <w:marLeft w:val="0"/>
                      <w:marRight w:val="0"/>
                      <w:marTop w:val="0"/>
                      <w:marBottom w:val="0"/>
                      <w:divBdr>
                        <w:top w:val="none" w:sz="0" w:space="0" w:color="auto"/>
                        <w:left w:val="none" w:sz="0" w:space="0" w:color="auto"/>
                        <w:bottom w:val="none" w:sz="0" w:space="0" w:color="auto"/>
                        <w:right w:val="none" w:sz="0" w:space="0" w:color="auto"/>
                      </w:divBdr>
                      <w:divsChild>
                        <w:div w:id="1676758861">
                          <w:marLeft w:val="0"/>
                          <w:marRight w:val="0"/>
                          <w:marTop w:val="0"/>
                          <w:marBottom w:val="0"/>
                          <w:divBdr>
                            <w:top w:val="none" w:sz="0" w:space="0" w:color="auto"/>
                            <w:left w:val="none" w:sz="0" w:space="0" w:color="auto"/>
                            <w:bottom w:val="none" w:sz="0" w:space="0" w:color="auto"/>
                            <w:right w:val="none" w:sz="0" w:space="0" w:color="auto"/>
                          </w:divBdr>
                          <w:divsChild>
                            <w:div w:id="1535655756">
                              <w:marLeft w:val="0"/>
                              <w:marRight w:val="0"/>
                              <w:marTop w:val="0"/>
                              <w:marBottom w:val="0"/>
                              <w:divBdr>
                                <w:top w:val="none" w:sz="0" w:space="0" w:color="auto"/>
                                <w:left w:val="none" w:sz="0" w:space="0" w:color="auto"/>
                                <w:bottom w:val="none" w:sz="0" w:space="0" w:color="auto"/>
                                <w:right w:val="none" w:sz="0" w:space="0" w:color="auto"/>
                              </w:divBdr>
                              <w:divsChild>
                                <w:div w:id="1489663640">
                                  <w:marLeft w:val="0"/>
                                  <w:marRight w:val="0"/>
                                  <w:marTop w:val="0"/>
                                  <w:marBottom w:val="0"/>
                                  <w:divBdr>
                                    <w:top w:val="none" w:sz="0" w:space="0" w:color="auto"/>
                                    <w:left w:val="none" w:sz="0" w:space="0" w:color="auto"/>
                                    <w:bottom w:val="none" w:sz="0" w:space="0" w:color="auto"/>
                                    <w:right w:val="none" w:sz="0" w:space="0" w:color="auto"/>
                                  </w:divBdr>
                                  <w:divsChild>
                                    <w:div w:id="5399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041957">
          <w:marLeft w:val="0"/>
          <w:marRight w:val="0"/>
          <w:marTop w:val="0"/>
          <w:marBottom w:val="0"/>
          <w:divBdr>
            <w:top w:val="none" w:sz="0" w:space="0" w:color="auto"/>
            <w:left w:val="none" w:sz="0" w:space="0" w:color="auto"/>
            <w:bottom w:val="none" w:sz="0" w:space="0" w:color="auto"/>
            <w:right w:val="none" w:sz="0" w:space="0" w:color="auto"/>
          </w:divBdr>
          <w:divsChild>
            <w:div w:id="1243182435">
              <w:marLeft w:val="0"/>
              <w:marRight w:val="0"/>
              <w:marTop w:val="0"/>
              <w:marBottom w:val="0"/>
              <w:divBdr>
                <w:top w:val="none" w:sz="0" w:space="0" w:color="auto"/>
                <w:left w:val="none" w:sz="0" w:space="0" w:color="auto"/>
                <w:bottom w:val="none" w:sz="0" w:space="0" w:color="auto"/>
                <w:right w:val="none" w:sz="0" w:space="0" w:color="auto"/>
              </w:divBdr>
              <w:divsChild>
                <w:div w:id="898125985">
                  <w:marLeft w:val="0"/>
                  <w:marRight w:val="0"/>
                  <w:marTop w:val="0"/>
                  <w:marBottom w:val="0"/>
                  <w:divBdr>
                    <w:top w:val="none" w:sz="0" w:space="0" w:color="auto"/>
                    <w:left w:val="none" w:sz="0" w:space="0" w:color="auto"/>
                    <w:bottom w:val="none" w:sz="0" w:space="0" w:color="auto"/>
                    <w:right w:val="none" w:sz="0" w:space="0" w:color="auto"/>
                  </w:divBdr>
                  <w:divsChild>
                    <w:div w:id="276302797">
                      <w:marLeft w:val="0"/>
                      <w:marRight w:val="0"/>
                      <w:marTop w:val="0"/>
                      <w:marBottom w:val="0"/>
                      <w:divBdr>
                        <w:top w:val="none" w:sz="0" w:space="0" w:color="auto"/>
                        <w:left w:val="none" w:sz="0" w:space="0" w:color="auto"/>
                        <w:bottom w:val="none" w:sz="0" w:space="0" w:color="auto"/>
                        <w:right w:val="none" w:sz="0" w:space="0" w:color="auto"/>
                      </w:divBdr>
                      <w:divsChild>
                        <w:div w:id="1546991330">
                          <w:marLeft w:val="0"/>
                          <w:marRight w:val="0"/>
                          <w:marTop w:val="0"/>
                          <w:marBottom w:val="0"/>
                          <w:divBdr>
                            <w:top w:val="none" w:sz="0" w:space="0" w:color="auto"/>
                            <w:left w:val="none" w:sz="0" w:space="0" w:color="auto"/>
                            <w:bottom w:val="none" w:sz="0" w:space="0" w:color="auto"/>
                            <w:right w:val="none" w:sz="0" w:space="0" w:color="auto"/>
                          </w:divBdr>
                          <w:divsChild>
                            <w:div w:id="386299241">
                              <w:marLeft w:val="0"/>
                              <w:marRight w:val="0"/>
                              <w:marTop w:val="0"/>
                              <w:marBottom w:val="0"/>
                              <w:divBdr>
                                <w:top w:val="none" w:sz="0" w:space="0" w:color="auto"/>
                                <w:left w:val="none" w:sz="0" w:space="0" w:color="auto"/>
                                <w:bottom w:val="none" w:sz="0" w:space="0" w:color="auto"/>
                                <w:right w:val="none" w:sz="0" w:space="0" w:color="auto"/>
                              </w:divBdr>
                              <w:divsChild>
                                <w:div w:id="1468858949">
                                  <w:marLeft w:val="0"/>
                                  <w:marRight w:val="0"/>
                                  <w:marTop w:val="0"/>
                                  <w:marBottom w:val="0"/>
                                  <w:divBdr>
                                    <w:top w:val="none" w:sz="0" w:space="0" w:color="auto"/>
                                    <w:left w:val="none" w:sz="0" w:space="0" w:color="auto"/>
                                    <w:bottom w:val="none" w:sz="0" w:space="0" w:color="auto"/>
                                    <w:right w:val="none" w:sz="0" w:space="0" w:color="auto"/>
                                  </w:divBdr>
                                  <w:divsChild>
                                    <w:div w:id="1156335687">
                                      <w:marLeft w:val="0"/>
                                      <w:marRight w:val="0"/>
                                      <w:marTop w:val="0"/>
                                      <w:marBottom w:val="0"/>
                                      <w:divBdr>
                                        <w:top w:val="none" w:sz="0" w:space="0" w:color="auto"/>
                                        <w:left w:val="none" w:sz="0" w:space="0" w:color="auto"/>
                                        <w:bottom w:val="none" w:sz="0" w:space="0" w:color="auto"/>
                                        <w:right w:val="none" w:sz="0" w:space="0" w:color="auto"/>
                                      </w:divBdr>
                                      <w:divsChild>
                                        <w:div w:id="2430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872266">
          <w:marLeft w:val="0"/>
          <w:marRight w:val="0"/>
          <w:marTop w:val="0"/>
          <w:marBottom w:val="0"/>
          <w:divBdr>
            <w:top w:val="none" w:sz="0" w:space="0" w:color="auto"/>
            <w:left w:val="none" w:sz="0" w:space="0" w:color="auto"/>
            <w:bottom w:val="none" w:sz="0" w:space="0" w:color="auto"/>
            <w:right w:val="none" w:sz="0" w:space="0" w:color="auto"/>
          </w:divBdr>
          <w:divsChild>
            <w:div w:id="1722627698">
              <w:marLeft w:val="0"/>
              <w:marRight w:val="0"/>
              <w:marTop w:val="0"/>
              <w:marBottom w:val="0"/>
              <w:divBdr>
                <w:top w:val="none" w:sz="0" w:space="0" w:color="auto"/>
                <w:left w:val="none" w:sz="0" w:space="0" w:color="auto"/>
                <w:bottom w:val="none" w:sz="0" w:space="0" w:color="auto"/>
                <w:right w:val="none" w:sz="0" w:space="0" w:color="auto"/>
              </w:divBdr>
              <w:divsChild>
                <w:div w:id="359862655">
                  <w:marLeft w:val="0"/>
                  <w:marRight w:val="0"/>
                  <w:marTop w:val="0"/>
                  <w:marBottom w:val="0"/>
                  <w:divBdr>
                    <w:top w:val="none" w:sz="0" w:space="0" w:color="auto"/>
                    <w:left w:val="none" w:sz="0" w:space="0" w:color="auto"/>
                    <w:bottom w:val="none" w:sz="0" w:space="0" w:color="auto"/>
                    <w:right w:val="none" w:sz="0" w:space="0" w:color="auto"/>
                  </w:divBdr>
                  <w:divsChild>
                    <w:div w:id="472522604">
                      <w:marLeft w:val="0"/>
                      <w:marRight w:val="0"/>
                      <w:marTop w:val="0"/>
                      <w:marBottom w:val="0"/>
                      <w:divBdr>
                        <w:top w:val="none" w:sz="0" w:space="0" w:color="auto"/>
                        <w:left w:val="none" w:sz="0" w:space="0" w:color="auto"/>
                        <w:bottom w:val="none" w:sz="0" w:space="0" w:color="auto"/>
                        <w:right w:val="none" w:sz="0" w:space="0" w:color="auto"/>
                      </w:divBdr>
                      <w:divsChild>
                        <w:div w:id="698286558">
                          <w:marLeft w:val="0"/>
                          <w:marRight w:val="0"/>
                          <w:marTop w:val="0"/>
                          <w:marBottom w:val="0"/>
                          <w:divBdr>
                            <w:top w:val="none" w:sz="0" w:space="0" w:color="auto"/>
                            <w:left w:val="none" w:sz="0" w:space="0" w:color="auto"/>
                            <w:bottom w:val="none" w:sz="0" w:space="0" w:color="auto"/>
                            <w:right w:val="none" w:sz="0" w:space="0" w:color="auto"/>
                          </w:divBdr>
                          <w:divsChild>
                            <w:div w:id="652684342">
                              <w:marLeft w:val="0"/>
                              <w:marRight w:val="0"/>
                              <w:marTop w:val="0"/>
                              <w:marBottom w:val="0"/>
                              <w:divBdr>
                                <w:top w:val="none" w:sz="0" w:space="0" w:color="auto"/>
                                <w:left w:val="none" w:sz="0" w:space="0" w:color="auto"/>
                                <w:bottom w:val="none" w:sz="0" w:space="0" w:color="auto"/>
                                <w:right w:val="none" w:sz="0" w:space="0" w:color="auto"/>
                              </w:divBdr>
                              <w:divsChild>
                                <w:div w:id="171311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47210">
                  <w:marLeft w:val="0"/>
                  <w:marRight w:val="0"/>
                  <w:marTop w:val="0"/>
                  <w:marBottom w:val="0"/>
                  <w:divBdr>
                    <w:top w:val="none" w:sz="0" w:space="0" w:color="auto"/>
                    <w:left w:val="none" w:sz="0" w:space="0" w:color="auto"/>
                    <w:bottom w:val="none" w:sz="0" w:space="0" w:color="auto"/>
                    <w:right w:val="none" w:sz="0" w:space="0" w:color="auto"/>
                  </w:divBdr>
                  <w:divsChild>
                    <w:div w:id="52969059">
                      <w:marLeft w:val="0"/>
                      <w:marRight w:val="0"/>
                      <w:marTop w:val="0"/>
                      <w:marBottom w:val="0"/>
                      <w:divBdr>
                        <w:top w:val="none" w:sz="0" w:space="0" w:color="auto"/>
                        <w:left w:val="none" w:sz="0" w:space="0" w:color="auto"/>
                        <w:bottom w:val="none" w:sz="0" w:space="0" w:color="auto"/>
                        <w:right w:val="none" w:sz="0" w:space="0" w:color="auto"/>
                      </w:divBdr>
                      <w:divsChild>
                        <w:div w:id="626279752">
                          <w:marLeft w:val="0"/>
                          <w:marRight w:val="0"/>
                          <w:marTop w:val="0"/>
                          <w:marBottom w:val="0"/>
                          <w:divBdr>
                            <w:top w:val="none" w:sz="0" w:space="0" w:color="auto"/>
                            <w:left w:val="none" w:sz="0" w:space="0" w:color="auto"/>
                            <w:bottom w:val="none" w:sz="0" w:space="0" w:color="auto"/>
                            <w:right w:val="none" w:sz="0" w:space="0" w:color="auto"/>
                          </w:divBdr>
                          <w:divsChild>
                            <w:div w:id="902906188">
                              <w:marLeft w:val="0"/>
                              <w:marRight w:val="0"/>
                              <w:marTop w:val="0"/>
                              <w:marBottom w:val="0"/>
                              <w:divBdr>
                                <w:top w:val="none" w:sz="0" w:space="0" w:color="auto"/>
                                <w:left w:val="none" w:sz="0" w:space="0" w:color="auto"/>
                                <w:bottom w:val="none" w:sz="0" w:space="0" w:color="auto"/>
                                <w:right w:val="none" w:sz="0" w:space="0" w:color="auto"/>
                              </w:divBdr>
                              <w:divsChild>
                                <w:div w:id="2139256852">
                                  <w:marLeft w:val="0"/>
                                  <w:marRight w:val="0"/>
                                  <w:marTop w:val="0"/>
                                  <w:marBottom w:val="0"/>
                                  <w:divBdr>
                                    <w:top w:val="none" w:sz="0" w:space="0" w:color="auto"/>
                                    <w:left w:val="none" w:sz="0" w:space="0" w:color="auto"/>
                                    <w:bottom w:val="none" w:sz="0" w:space="0" w:color="auto"/>
                                    <w:right w:val="none" w:sz="0" w:space="0" w:color="auto"/>
                                  </w:divBdr>
                                  <w:divsChild>
                                    <w:div w:id="126668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881154">
          <w:marLeft w:val="0"/>
          <w:marRight w:val="0"/>
          <w:marTop w:val="0"/>
          <w:marBottom w:val="0"/>
          <w:divBdr>
            <w:top w:val="none" w:sz="0" w:space="0" w:color="auto"/>
            <w:left w:val="none" w:sz="0" w:space="0" w:color="auto"/>
            <w:bottom w:val="none" w:sz="0" w:space="0" w:color="auto"/>
            <w:right w:val="none" w:sz="0" w:space="0" w:color="auto"/>
          </w:divBdr>
          <w:divsChild>
            <w:div w:id="1249465571">
              <w:marLeft w:val="0"/>
              <w:marRight w:val="0"/>
              <w:marTop w:val="0"/>
              <w:marBottom w:val="0"/>
              <w:divBdr>
                <w:top w:val="none" w:sz="0" w:space="0" w:color="auto"/>
                <w:left w:val="none" w:sz="0" w:space="0" w:color="auto"/>
                <w:bottom w:val="none" w:sz="0" w:space="0" w:color="auto"/>
                <w:right w:val="none" w:sz="0" w:space="0" w:color="auto"/>
              </w:divBdr>
              <w:divsChild>
                <w:div w:id="673580695">
                  <w:marLeft w:val="0"/>
                  <w:marRight w:val="0"/>
                  <w:marTop w:val="0"/>
                  <w:marBottom w:val="0"/>
                  <w:divBdr>
                    <w:top w:val="none" w:sz="0" w:space="0" w:color="auto"/>
                    <w:left w:val="none" w:sz="0" w:space="0" w:color="auto"/>
                    <w:bottom w:val="none" w:sz="0" w:space="0" w:color="auto"/>
                    <w:right w:val="none" w:sz="0" w:space="0" w:color="auto"/>
                  </w:divBdr>
                  <w:divsChild>
                    <w:div w:id="1212304267">
                      <w:marLeft w:val="0"/>
                      <w:marRight w:val="0"/>
                      <w:marTop w:val="0"/>
                      <w:marBottom w:val="0"/>
                      <w:divBdr>
                        <w:top w:val="none" w:sz="0" w:space="0" w:color="auto"/>
                        <w:left w:val="none" w:sz="0" w:space="0" w:color="auto"/>
                        <w:bottom w:val="none" w:sz="0" w:space="0" w:color="auto"/>
                        <w:right w:val="none" w:sz="0" w:space="0" w:color="auto"/>
                      </w:divBdr>
                      <w:divsChild>
                        <w:div w:id="399865726">
                          <w:marLeft w:val="0"/>
                          <w:marRight w:val="0"/>
                          <w:marTop w:val="0"/>
                          <w:marBottom w:val="0"/>
                          <w:divBdr>
                            <w:top w:val="none" w:sz="0" w:space="0" w:color="auto"/>
                            <w:left w:val="none" w:sz="0" w:space="0" w:color="auto"/>
                            <w:bottom w:val="none" w:sz="0" w:space="0" w:color="auto"/>
                            <w:right w:val="none" w:sz="0" w:space="0" w:color="auto"/>
                          </w:divBdr>
                          <w:divsChild>
                            <w:div w:id="1305116031">
                              <w:marLeft w:val="0"/>
                              <w:marRight w:val="0"/>
                              <w:marTop w:val="0"/>
                              <w:marBottom w:val="0"/>
                              <w:divBdr>
                                <w:top w:val="none" w:sz="0" w:space="0" w:color="auto"/>
                                <w:left w:val="none" w:sz="0" w:space="0" w:color="auto"/>
                                <w:bottom w:val="none" w:sz="0" w:space="0" w:color="auto"/>
                                <w:right w:val="none" w:sz="0" w:space="0" w:color="auto"/>
                              </w:divBdr>
                              <w:divsChild>
                                <w:div w:id="1151555619">
                                  <w:marLeft w:val="0"/>
                                  <w:marRight w:val="0"/>
                                  <w:marTop w:val="0"/>
                                  <w:marBottom w:val="0"/>
                                  <w:divBdr>
                                    <w:top w:val="none" w:sz="0" w:space="0" w:color="auto"/>
                                    <w:left w:val="none" w:sz="0" w:space="0" w:color="auto"/>
                                    <w:bottom w:val="none" w:sz="0" w:space="0" w:color="auto"/>
                                    <w:right w:val="none" w:sz="0" w:space="0" w:color="auto"/>
                                  </w:divBdr>
                                  <w:divsChild>
                                    <w:div w:id="2138377228">
                                      <w:marLeft w:val="0"/>
                                      <w:marRight w:val="0"/>
                                      <w:marTop w:val="0"/>
                                      <w:marBottom w:val="0"/>
                                      <w:divBdr>
                                        <w:top w:val="none" w:sz="0" w:space="0" w:color="auto"/>
                                        <w:left w:val="none" w:sz="0" w:space="0" w:color="auto"/>
                                        <w:bottom w:val="none" w:sz="0" w:space="0" w:color="auto"/>
                                        <w:right w:val="none" w:sz="0" w:space="0" w:color="auto"/>
                                      </w:divBdr>
                                      <w:divsChild>
                                        <w:div w:id="20945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86132">
          <w:marLeft w:val="0"/>
          <w:marRight w:val="0"/>
          <w:marTop w:val="0"/>
          <w:marBottom w:val="0"/>
          <w:divBdr>
            <w:top w:val="none" w:sz="0" w:space="0" w:color="auto"/>
            <w:left w:val="none" w:sz="0" w:space="0" w:color="auto"/>
            <w:bottom w:val="none" w:sz="0" w:space="0" w:color="auto"/>
            <w:right w:val="none" w:sz="0" w:space="0" w:color="auto"/>
          </w:divBdr>
          <w:divsChild>
            <w:div w:id="1997562890">
              <w:marLeft w:val="0"/>
              <w:marRight w:val="0"/>
              <w:marTop w:val="0"/>
              <w:marBottom w:val="0"/>
              <w:divBdr>
                <w:top w:val="none" w:sz="0" w:space="0" w:color="auto"/>
                <w:left w:val="none" w:sz="0" w:space="0" w:color="auto"/>
                <w:bottom w:val="none" w:sz="0" w:space="0" w:color="auto"/>
                <w:right w:val="none" w:sz="0" w:space="0" w:color="auto"/>
              </w:divBdr>
              <w:divsChild>
                <w:div w:id="1378239215">
                  <w:marLeft w:val="0"/>
                  <w:marRight w:val="0"/>
                  <w:marTop w:val="0"/>
                  <w:marBottom w:val="0"/>
                  <w:divBdr>
                    <w:top w:val="none" w:sz="0" w:space="0" w:color="auto"/>
                    <w:left w:val="none" w:sz="0" w:space="0" w:color="auto"/>
                    <w:bottom w:val="none" w:sz="0" w:space="0" w:color="auto"/>
                    <w:right w:val="none" w:sz="0" w:space="0" w:color="auto"/>
                  </w:divBdr>
                  <w:divsChild>
                    <w:div w:id="43405460">
                      <w:marLeft w:val="0"/>
                      <w:marRight w:val="0"/>
                      <w:marTop w:val="0"/>
                      <w:marBottom w:val="0"/>
                      <w:divBdr>
                        <w:top w:val="none" w:sz="0" w:space="0" w:color="auto"/>
                        <w:left w:val="none" w:sz="0" w:space="0" w:color="auto"/>
                        <w:bottom w:val="none" w:sz="0" w:space="0" w:color="auto"/>
                        <w:right w:val="none" w:sz="0" w:space="0" w:color="auto"/>
                      </w:divBdr>
                      <w:divsChild>
                        <w:div w:id="1401369397">
                          <w:marLeft w:val="0"/>
                          <w:marRight w:val="0"/>
                          <w:marTop w:val="0"/>
                          <w:marBottom w:val="0"/>
                          <w:divBdr>
                            <w:top w:val="none" w:sz="0" w:space="0" w:color="auto"/>
                            <w:left w:val="none" w:sz="0" w:space="0" w:color="auto"/>
                            <w:bottom w:val="none" w:sz="0" w:space="0" w:color="auto"/>
                            <w:right w:val="none" w:sz="0" w:space="0" w:color="auto"/>
                          </w:divBdr>
                          <w:divsChild>
                            <w:div w:id="1443569752">
                              <w:marLeft w:val="0"/>
                              <w:marRight w:val="0"/>
                              <w:marTop w:val="0"/>
                              <w:marBottom w:val="0"/>
                              <w:divBdr>
                                <w:top w:val="none" w:sz="0" w:space="0" w:color="auto"/>
                                <w:left w:val="none" w:sz="0" w:space="0" w:color="auto"/>
                                <w:bottom w:val="none" w:sz="0" w:space="0" w:color="auto"/>
                                <w:right w:val="none" w:sz="0" w:space="0" w:color="auto"/>
                              </w:divBdr>
                              <w:divsChild>
                                <w:div w:id="213937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06134">
                  <w:marLeft w:val="0"/>
                  <w:marRight w:val="0"/>
                  <w:marTop w:val="0"/>
                  <w:marBottom w:val="0"/>
                  <w:divBdr>
                    <w:top w:val="none" w:sz="0" w:space="0" w:color="auto"/>
                    <w:left w:val="none" w:sz="0" w:space="0" w:color="auto"/>
                    <w:bottom w:val="none" w:sz="0" w:space="0" w:color="auto"/>
                    <w:right w:val="none" w:sz="0" w:space="0" w:color="auto"/>
                  </w:divBdr>
                  <w:divsChild>
                    <w:div w:id="1978144194">
                      <w:marLeft w:val="0"/>
                      <w:marRight w:val="0"/>
                      <w:marTop w:val="0"/>
                      <w:marBottom w:val="0"/>
                      <w:divBdr>
                        <w:top w:val="none" w:sz="0" w:space="0" w:color="auto"/>
                        <w:left w:val="none" w:sz="0" w:space="0" w:color="auto"/>
                        <w:bottom w:val="none" w:sz="0" w:space="0" w:color="auto"/>
                        <w:right w:val="none" w:sz="0" w:space="0" w:color="auto"/>
                      </w:divBdr>
                      <w:divsChild>
                        <w:div w:id="1478498275">
                          <w:marLeft w:val="0"/>
                          <w:marRight w:val="0"/>
                          <w:marTop w:val="0"/>
                          <w:marBottom w:val="0"/>
                          <w:divBdr>
                            <w:top w:val="none" w:sz="0" w:space="0" w:color="auto"/>
                            <w:left w:val="none" w:sz="0" w:space="0" w:color="auto"/>
                            <w:bottom w:val="none" w:sz="0" w:space="0" w:color="auto"/>
                            <w:right w:val="none" w:sz="0" w:space="0" w:color="auto"/>
                          </w:divBdr>
                          <w:divsChild>
                            <w:div w:id="1679038388">
                              <w:marLeft w:val="0"/>
                              <w:marRight w:val="0"/>
                              <w:marTop w:val="0"/>
                              <w:marBottom w:val="0"/>
                              <w:divBdr>
                                <w:top w:val="none" w:sz="0" w:space="0" w:color="auto"/>
                                <w:left w:val="none" w:sz="0" w:space="0" w:color="auto"/>
                                <w:bottom w:val="none" w:sz="0" w:space="0" w:color="auto"/>
                                <w:right w:val="none" w:sz="0" w:space="0" w:color="auto"/>
                              </w:divBdr>
                              <w:divsChild>
                                <w:div w:id="1491410912">
                                  <w:marLeft w:val="0"/>
                                  <w:marRight w:val="0"/>
                                  <w:marTop w:val="0"/>
                                  <w:marBottom w:val="0"/>
                                  <w:divBdr>
                                    <w:top w:val="none" w:sz="0" w:space="0" w:color="auto"/>
                                    <w:left w:val="none" w:sz="0" w:space="0" w:color="auto"/>
                                    <w:bottom w:val="none" w:sz="0" w:space="0" w:color="auto"/>
                                    <w:right w:val="none" w:sz="0" w:space="0" w:color="auto"/>
                                  </w:divBdr>
                                  <w:divsChild>
                                    <w:div w:id="16023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480379">
          <w:marLeft w:val="0"/>
          <w:marRight w:val="0"/>
          <w:marTop w:val="0"/>
          <w:marBottom w:val="0"/>
          <w:divBdr>
            <w:top w:val="none" w:sz="0" w:space="0" w:color="auto"/>
            <w:left w:val="none" w:sz="0" w:space="0" w:color="auto"/>
            <w:bottom w:val="none" w:sz="0" w:space="0" w:color="auto"/>
            <w:right w:val="none" w:sz="0" w:space="0" w:color="auto"/>
          </w:divBdr>
          <w:divsChild>
            <w:div w:id="1046638119">
              <w:marLeft w:val="0"/>
              <w:marRight w:val="0"/>
              <w:marTop w:val="0"/>
              <w:marBottom w:val="0"/>
              <w:divBdr>
                <w:top w:val="none" w:sz="0" w:space="0" w:color="auto"/>
                <w:left w:val="none" w:sz="0" w:space="0" w:color="auto"/>
                <w:bottom w:val="none" w:sz="0" w:space="0" w:color="auto"/>
                <w:right w:val="none" w:sz="0" w:space="0" w:color="auto"/>
              </w:divBdr>
              <w:divsChild>
                <w:div w:id="716314457">
                  <w:marLeft w:val="0"/>
                  <w:marRight w:val="0"/>
                  <w:marTop w:val="0"/>
                  <w:marBottom w:val="0"/>
                  <w:divBdr>
                    <w:top w:val="none" w:sz="0" w:space="0" w:color="auto"/>
                    <w:left w:val="none" w:sz="0" w:space="0" w:color="auto"/>
                    <w:bottom w:val="none" w:sz="0" w:space="0" w:color="auto"/>
                    <w:right w:val="none" w:sz="0" w:space="0" w:color="auto"/>
                  </w:divBdr>
                  <w:divsChild>
                    <w:div w:id="1563759478">
                      <w:marLeft w:val="0"/>
                      <w:marRight w:val="0"/>
                      <w:marTop w:val="0"/>
                      <w:marBottom w:val="0"/>
                      <w:divBdr>
                        <w:top w:val="none" w:sz="0" w:space="0" w:color="auto"/>
                        <w:left w:val="none" w:sz="0" w:space="0" w:color="auto"/>
                        <w:bottom w:val="none" w:sz="0" w:space="0" w:color="auto"/>
                        <w:right w:val="none" w:sz="0" w:space="0" w:color="auto"/>
                      </w:divBdr>
                      <w:divsChild>
                        <w:div w:id="923495007">
                          <w:marLeft w:val="0"/>
                          <w:marRight w:val="0"/>
                          <w:marTop w:val="0"/>
                          <w:marBottom w:val="0"/>
                          <w:divBdr>
                            <w:top w:val="none" w:sz="0" w:space="0" w:color="auto"/>
                            <w:left w:val="none" w:sz="0" w:space="0" w:color="auto"/>
                            <w:bottom w:val="none" w:sz="0" w:space="0" w:color="auto"/>
                            <w:right w:val="none" w:sz="0" w:space="0" w:color="auto"/>
                          </w:divBdr>
                          <w:divsChild>
                            <w:div w:id="1345132370">
                              <w:marLeft w:val="0"/>
                              <w:marRight w:val="0"/>
                              <w:marTop w:val="0"/>
                              <w:marBottom w:val="0"/>
                              <w:divBdr>
                                <w:top w:val="none" w:sz="0" w:space="0" w:color="auto"/>
                                <w:left w:val="none" w:sz="0" w:space="0" w:color="auto"/>
                                <w:bottom w:val="none" w:sz="0" w:space="0" w:color="auto"/>
                                <w:right w:val="none" w:sz="0" w:space="0" w:color="auto"/>
                              </w:divBdr>
                              <w:divsChild>
                                <w:div w:id="1485858048">
                                  <w:marLeft w:val="0"/>
                                  <w:marRight w:val="0"/>
                                  <w:marTop w:val="0"/>
                                  <w:marBottom w:val="0"/>
                                  <w:divBdr>
                                    <w:top w:val="none" w:sz="0" w:space="0" w:color="auto"/>
                                    <w:left w:val="none" w:sz="0" w:space="0" w:color="auto"/>
                                    <w:bottom w:val="none" w:sz="0" w:space="0" w:color="auto"/>
                                    <w:right w:val="none" w:sz="0" w:space="0" w:color="auto"/>
                                  </w:divBdr>
                                  <w:divsChild>
                                    <w:div w:id="984040875">
                                      <w:marLeft w:val="0"/>
                                      <w:marRight w:val="0"/>
                                      <w:marTop w:val="0"/>
                                      <w:marBottom w:val="0"/>
                                      <w:divBdr>
                                        <w:top w:val="none" w:sz="0" w:space="0" w:color="auto"/>
                                        <w:left w:val="none" w:sz="0" w:space="0" w:color="auto"/>
                                        <w:bottom w:val="none" w:sz="0" w:space="0" w:color="auto"/>
                                        <w:right w:val="none" w:sz="0" w:space="0" w:color="auto"/>
                                      </w:divBdr>
                                      <w:divsChild>
                                        <w:div w:id="21309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3105346">
          <w:marLeft w:val="0"/>
          <w:marRight w:val="0"/>
          <w:marTop w:val="0"/>
          <w:marBottom w:val="0"/>
          <w:divBdr>
            <w:top w:val="none" w:sz="0" w:space="0" w:color="auto"/>
            <w:left w:val="none" w:sz="0" w:space="0" w:color="auto"/>
            <w:bottom w:val="none" w:sz="0" w:space="0" w:color="auto"/>
            <w:right w:val="none" w:sz="0" w:space="0" w:color="auto"/>
          </w:divBdr>
          <w:divsChild>
            <w:div w:id="1638029616">
              <w:marLeft w:val="0"/>
              <w:marRight w:val="0"/>
              <w:marTop w:val="0"/>
              <w:marBottom w:val="0"/>
              <w:divBdr>
                <w:top w:val="none" w:sz="0" w:space="0" w:color="auto"/>
                <w:left w:val="none" w:sz="0" w:space="0" w:color="auto"/>
                <w:bottom w:val="none" w:sz="0" w:space="0" w:color="auto"/>
                <w:right w:val="none" w:sz="0" w:space="0" w:color="auto"/>
              </w:divBdr>
              <w:divsChild>
                <w:div w:id="1351369666">
                  <w:marLeft w:val="0"/>
                  <w:marRight w:val="0"/>
                  <w:marTop w:val="0"/>
                  <w:marBottom w:val="0"/>
                  <w:divBdr>
                    <w:top w:val="none" w:sz="0" w:space="0" w:color="auto"/>
                    <w:left w:val="none" w:sz="0" w:space="0" w:color="auto"/>
                    <w:bottom w:val="none" w:sz="0" w:space="0" w:color="auto"/>
                    <w:right w:val="none" w:sz="0" w:space="0" w:color="auto"/>
                  </w:divBdr>
                  <w:divsChild>
                    <w:div w:id="371226628">
                      <w:marLeft w:val="0"/>
                      <w:marRight w:val="0"/>
                      <w:marTop w:val="0"/>
                      <w:marBottom w:val="0"/>
                      <w:divBdr>
                        <w:top w:val="none" w:sz="0" w:space="0" w:color="auto"/>
                        <w:left w:val="none" w:sz="0" w:space="0" w:color="auto"/>
                        <w:bottom w:val="none" w:sz="0" w:space="0" w:color="auto"/>
                        <w:right w:val="none" w:sz="0" w:space="0" w:color="auto"/>
                      </w:divBdr>
                      <w:divsChild>
                        <w:div w:id="832186501">
                          <w:marLeft w:val="0"/>
                          <w:marRight w:val="0"/>
                          <w:marTop w:val="0"/>
                          <w:marBottom w:val="0"/>
                          <w:divBdr>
                            <w:top w:val="none" w:sz="0" w:space="0" w:color="auto"/>
                            <w:left w:val="none" w:sz="0" w:space="0" w:color="auto"/>
                            <w:bottom w:val="none" w:sz="0" w:space="0" w:color="auto"/>
                            <w:right w:val="none" w:sz="0" w:space="0" w:color="auto"/>
                          </w:divBdr>
                          <w:divsChild>
                            <w:div w:id="837691996">
                              <w:marLeft w:val="0"/>
                              <w:marRight w:val="0"/>
                              <w:marTop w:val="0"/>
                              <w:marBottom w:val="0"/>
                              <w:divBdr>
                                <w:top w:val="none" w:sz="0" w:space="0" w:color="auto"/>
                                <w:left w:val="none" w:sz="0" w:space="0" w:color="auto"/>
                                <w:bottom w:val="none" w:sz="0" w:space="0" w:color="auto"/>
                                <w:right w:val="none" w:sz="0" w:space="0" w:color="auto"/>
                              </w:divBdr>
                              <w:divsChild>
                                <w:div w:id="84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544968">
                  <w:marLeft w:val="0"/>
                  <w:marRight w:val="0"/>
                  <w:marTop w:val="0"/>
                  <w:marBottom w:val="0"/>
                  <w:divBdr>
                    <w:top w:val="none" w:sz="0" w:space="0" w:color="auto"/>
                    <w:left w:val="none" w:sz="0" w:space="0" w:color="auto"/>
                    <w:bottom w:val="none" w:sz="0" w:space="0" w:color="auto"/>
                    <w:right w:val="none" w:sz="0" w:space="0" w:color="auto"/>
                  </w:divBdr>
                  <w:divsChild>
                    <w:div w:id="96678303">
                      <w:marLeft w:val="0"/>
                      <w:marRight w:val="0"/>
                      <w:marTop w:val="0"/>
                      <w:marBottom w:val="0"/>
                      <w:divBdr>
                        <w:top w:val="none" w:sz="0" w:space="0" w:color="auto"/>
                        <w:left w:val="none" w:sz="0" w:space="0" w:color="auto"/>
                        <w:bottom w:val="none" w:sz="0" w:space="0" w:color="auto"/>
                        <w:right w:val="none" w:sz="0" w:space="0" w:color="auto"/>
                      </w:divBdr>
                      <w:divsChild>
                        <w:div w:id="577905259">
                          <w:marLeft w:val="0"/>
                          <w:marRight w:val="0"/>
                          <w:marTop w:val="0"/>
                          <w:marBottom w:val="0"/>
                          <w:divBdr>
                            <w:top w:val="none" w:sz="0" w:space="0" w:color="auto"/>
                            <w:left w:val="none" w:sz="0" w:space="0" w:color="auto"/>
                            <w:bottom w:val="none" w:sz="0" w:space="0" w:color="auto"/>
                            <w:right w:val="none" w:sz="0" w:space="0" w:color="auto"/>
                          </w:divBdr>
                          <w:divsChild>
                            <w:div w:id="1771588287">
                              <w:marLeft w:val="0"/>
                              <w:marRight w:val="0"/>
                              <w:marTop w:val="0"/>
                              <w:marBottom w:val="0"/>
                              <w:divBdr>
                                <w:top w:val="none" w:sz="0" w:space="0" w:color="auto"/>
                                <w:left w:val="none" w:sz="0" w:space="0" w:color="auto"/>
                                <w:bottom w:val="none" w:sz="0" w:space="0" w:color="auto"/>
                                <w:right w:val="none" w:sz="0" w:space="0" w:color="auto"/>
                              </w:divBdr>
                              <w:divsChild>
                                <w:div w:id="1601913807">
                                  <w:marLeft w:val="0"/>
                                  <w:marRight w:val="0"/>
                                  <w:marTop w:val="0"/>
                                  <w:marBottom w:val="0"/>
                                  <w:divBdr>
                                    <w:top w:val="none" w:sz="0" w:space="0" w:color="auto"/>
                                    <w:left w:val="none" w:sz="0" w:space="0" w:color="auto"/>
                                    <w:bottom w:val="none" w:sz="0" w:space="0" w:color="auto"/>
                                    <w:right w:val="none" w:sz="0" w:space="0" w:color="auto"/>
                                  </w:divBdr>
                                  <w:divsChild>
                                    <w:div w:id="1958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208663">
          <w:marLeft w:val="0"/>
          <w:marRight w:val="0"/>
          <w:marTop w:val="0"/>
          <w:marBottom w:val="0"/>
          <w:divBdr>
            <w:top w:val="none" w:sz="0" w:space="0" w:color="auto"/>
            <w:left w:val="none" w:sz="0" w:space="0" w:color="auto"/>
            <w:bottom w:val="none" w:sz="0" w:space="0" w:color="auto"/>
            <w:right w:val="none" w:sz="0" w:space="0" w:color="auto"/>
          </w:divBdr>
          <w:divsChild>
            <w:div w:id="705132554">
              <w:marLeft w:val="0"/>
              <w:marRight w:val="0"/>
              <w:marTop w:val="0"/>
              <w:marBottom w:val="0"/>
              <w:divBdr>
                <w:top w:val="none" w:sz="0" w:space="0" w:color="auto"/>
                <w:left w:val="none" w:sz="0" w:space="0" w:color="auto"/>
                <w:bottom w:val="none" w:sz="0" w:space="0" w:color="auto"/>
                <w:right w:val="none" w:sz="0" w:space="0" w:color="auto"/>
              </w:divBdr>
              <w:divsChild>
                <w:div w:id="1841768258">
                  <w:marLeft w:val="0"/>
                  <w:marRight w:val="0"/>
                  <w:marTop w:val="0"/>
                  <w:marBottom w:val="0"/>
                  <w:divBdr>
                    <w:top w:val="none" w:sz="0" w:space="0" w:color="auto"/>
                    <w:left w:val="none" w:sz="0" w:space="0" w:color="auto"/>
                    <w:bottom w:val="none" w:sz="0" w:space="0" w:color="auto"/>
                    <w:right w:val="none" w:sz="0" w:space="0" w:color="auto"/>
                  </w:divBdr>
                  <w:divsChild>
                    <w:div w:id="548303896">
                      <w:marLeft w:val="0"/>
                      <w:marRight w:val="0"/>
                      <w:marTop w:val="0"/>
                      <w:marBottom w:val="0"/>
                      <w:divBdr>
                        <w:top w:val="none" w:sz="0" w:space="0" w:color="auto"/>
                        <w:left w:val="none" w:sz="0" w:space="0" w:color="auto"/>
                        <w:bottom w:val="none" w:sz="0" w:space="0" w:color="auto"/>
                        <w:right w:val="none" w:sz="0" w:space="0" w:color="auto"/>
                      </w:divBdr>
                      <w:divsChild>
                        <w:div w:id="1243249763">
                          <w:marLeft w:val="0"/>
                          <w:marRight w:val="0"/>
                          <w:marTop w:val="0"/>
                          <w:marBottom w:val="0"/>
                          <w:divBdr>
                            <w:top w:val="none" w:sz="0" w:space="0" w:color="auto"/>
                            <w:left w:val="none" w:sz="0" w:space="0" w:color="auto"/>
                            <w:bottom w:val="none" w:sz="0" w:space="0" w:color="auto"/>
                            <w:right w:val="none" w:sz="0" w:space="0" w:color="auto"/>
                          </w:divBdr>
                          <w:divsChild>
                            <w:div w:id="1213229262">
                              <w:marLeft w:val="0"/>
                              <w:marRight w:val="0"/>
                              <w:marTop w:val="0"/>
                              <w:marBottom w:val="0"/>
                              <w:divBdr>
                                <w:top w:val="none" w:sz="0" w:space="0" w:color="auto"/>
                                <w:left w:val="none" w:sz="0" w:space="0" w:color="auto"/>
                                <w:bottom w:val="none" w:sz="0" w:space="0" w:color="auto"/>
                                <w:right w:val="none" w:sz="0" w:space="0" w:color="auto"/>
                              </w:divBdr>
                              <w:divsChild>
                                <w:div w:id="865020089">
                                  <w:marLeft w:val="0"/>
                                  <w:marRight w:val="0"/>
                                  <w:marTop w:val="0"/>
                                  <w:marBottom w:val="0"/>
                                  <w:divBdr>
                                    <w:top w:val="none" w:sz="0" w:space="0" w:color="auto"/>
                                    <w:left w:val="none" w:sz="0" w:space="0" w:color="auto"/>
                                    <w:bottom w:val="none" w:sz="0" w:space="0" w:color="auto"/>
                                    <w:right w:val="none" w:sz="0" w:space="0" w:color="auto"/>
                                  </w:divBdr>
                                  <w:divsChild>
                                    <w:div w:id="1205561853">
                                      <w:marLeft w:val="0"/>
                                      <w:marRight w:val="0"/>
                                      <w:marTop w:val="0"/>
                                      <w:marBottom w:val="0"/>
                                      <w:divBdr>
                                        <w:top w:val="none" w:sz="0" w:space="0" w:color="auto"/>
                                        <w:left w:val="none" w:sz="0" w:space="0" w:color="auto"/>
                                        <w:bottom w:val="none" w:sz="0" w:space="0" w:color="auto"/>
                                        <w:right w:val="none" w:sz="0" w:space="0" w:color="auto"/>
                                      </w:divBdr>
                                      <w:divsChild>
                                        <w:div w:id="2078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524450">
          <w:marLeft w:val="0"/>
          <w:marRight w:val="0"/>
          <w:marTop w:val="0"/>
          <w:marBottom w:val="0"/>
          <w:divBdr>
            <w:top w:val="none" w:sz="0" w:space="0" w:color="auto"/>
            <w:left w:val="none" w:sz="0" w:space="0" w:color="auto"/>
            <w:bottom w:val="none" w:sz="0" w:space="0" w:color="auto"/>
            <w:right w:val="none" w:sz="0" w:space="0" w:color="auto"/>
          </w:divBdr>
          <w:divsChild>
            <w:div w:id="2077970340">
              <w:marLeft w:val="0"/>
              <w:marRight w:val="0"/>
              <w:marTop w:val="0"/>
              <w:marBottom w:val="0"/>
              <w:divBdr>
                <w:top w:val="none" w:sz="0" w:space="0" w:color="auto"/>
                <w:left w:val="none" w:sz="0" w:space="0" w:color="auto"/>
                <w:bottom w:val="none" w:sz="0" w:space="0" w:color="auto"/>
                <w:right w:val="none" w:sz="0" w:space="0" w:color="auto"/>
              </w:divBdr>
              <w:divsChild>
                <w:div w:id="1681152000">
                  <w:marLeft w:val="0"/>
                  <w:marRight w:val="0"/>
                  <w:marTop w:val="0"/>
                  <w:marBottom w:val="0"/>
                  <w:divBdr>
                    <w:top w:val="none" w:sz="0" w:space="0" w:color="auto"/>
                    <w:left w:val="none" w:sz="0" w:space="0" w:color="auto"/>
                    <w:bottom w:val="none" w:sz="0" w:space="0" w:color="auto"/>
                    <w:right w:val="none" w:sz="0" w:space="0" w:color="auto"/>
                  </w:divBdr>
                  <w:divsChild>
                    <w:div w:id="1802066930">
                      <w:marLeft w:val="0"/>
                      <w:marRight w:val="0"/>
                      <w:marTop w:val="0"/>
                      <w:marBottom w:val="0"/>
                      <w:divBdr>
                        <w:top w:val="none" w:sz="0" w:space="0" w:color="auto"/>
                        <w:left w:val="none" w:sz="0" w:space="0" w:color="auto"/>
                        <w:bottom w:val="none" w:sz="0" w:space="0" w:color="auto"/>
                        <w:right w:val="none" w:sz="0" w:space="0" w:color="auto"/>
                      </w:divBdr>
                      <w:divsChild>
                        <w:div w:id="523248438">
                          <w:marLeft w:val="0"/>
                          <w:marRight w:val="0"/>
                          <w:marTop w:val="0"/>
                          <w:marBottom w:val="0"/>
                          <w:divBdr>
                            <w:top w:val="none" w:sz="0" w:space="0" w:color="auto"/>
                            <w:left w:val="none" w:sz="0" w:space="0" w:color="auto"/>
                            <w:bottom w:val="none" w:sz="0" w:space="0" w:color="auto"/>
                            <w:right w:val="none" w:sz="0" w:space="0" w:color="auto"/>
                          </w:divBdr>
                          <w:divsChild>
                            <w:div w:id="1494181075">
                              <w:marLeft w:val="0"/>
                              <w:marRight w:val="0"/>
                              <w:marTop w:val="0"/>
                              <w:marBottom w:val="0"/>
                              <w:divBdr>
                                <w:top w:val="none" w:sz="0" w:space="0" w:color="auto"/>
                                <w:left w:val="none" w:sz="0" w:space="0" w:color="auto"/>
                                <w:bottom w:val="none" w:sz="0" w:space="0" w:color="auto"/>
                                <w:right w:val="none" w:sz="0" w:space="0" w:color="auto"/>
                              </w:divBdr>
                              <w:divsChild>
                                <w:div w:id="59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55913">
                  <w:marLeft w:val="0"/>
                  <w:marRight w:val="0"/>
                  <w:marTop w:val="0"/>
                  <w:marBottom w:val="0"/>
                  <w:divBdr>
                    <w:top w:val="none" w:sz="0" w:space="0" w:color="auto"/>
                    <w:left w:val="none" w:sz="0" w:space="0" w:color="auto"/>
                    <w:bottom w:val="none" w:sz="0" w:space="0" w:color="auto"/>
                    <w:right w:val="none" w:sz="0" w:space="0" w:color="auto"/>
                  </w:divBdr>
                  <w:divsChild>
                    <w:div w:id="1688944883">
                      <w:marLeft w:val="0"/>
                      <w:marRight w:val="0"/>
                      <w:marTop w:val="0"/>
                      <w:marBottom w:val="0"/>
                      <w:divBdr>
                        <w:top w:val="none" w:sz="0" w:space="0" w:color="auto"/>
                        <w:left w:val="none" w:sz="0" w:space="0" w:color="auto"/>
                        <w:bottom w:val="none" w:sz="0" w:space="0" w:color="auto"/>
                        <w:right w:val="none" w:sz="0" w:space="0" w:color="auto"/>
                      </w:divBdr>
                      <w:divsChild>
                        <w:div w:id="1730499496">
                          <w:marLeft w:val="0"/>
                          <w:marRight w:val="0"/>
                          <w:marTop w:val="0"/>
                          <w:marBottom w:val="0"/>
                          <w:divBdr>
                            <w:top w:val="none" w:sz="0" w:space="0" w:color="auto"/>
                            <w:left w:val="none" w:sz="0" w:space="0" w:color="auto"/>
                            <w:bottom w:val="none" w:sz="0" w:space="0" w:color="auto"/>
                            <w:right w:val="none" w:sz="0" w:space="0" w:color="auto"/>
                          </w:divBdr>
                          <w:divsChild>
                            <w:div w:id="1330645249">
                              <w:marLeft w:val="0"/>
                              <w:marRight w:val="0"/>
                              <w:marTop w:val="0"/>
                              <w:marBottom w:val="0"/>
                              <w:divBdr>
                                <w:top w:val="none" w:sz="0" w:space="0" w:color="auto"/>
                                <w:left w:val="none" w:sz="0" w:space="0" w:color="auto"/>
                                <w:bottom w:val="none" w:sz="0" w:space="0" w:color="auto"/>
                                <w:right w:val="none" w:sz="0" w:space="0" w:color="auto"/>
                              </w:divBdr>
                              <w:divsChild>
                                <w:div w:id="1394815949">
                                  <w:marLeft w:val="0"/>
                                  <w:marRight w:val="0"/>
                                  <w:marTop w:val="0"/>
                                  <w:marBottom w:val="0"/>
                                  <w:divBdr>
                                    <w:top w:val="none" w:sz="0" w:space="0" w:color="auto"/>
                                    <w:left w:val="none" w:sz="0" w:space="0" w:color="auto"/>
                                    <w:bottom w:val="none" w:sz="0" w:space="0" w:color="auto"/>
                                    <w:right w:val="none" w:sz="0" w:space="0" w:color="auto"/>
                                  </w:divBdr>
                                  <w:divsChild>
                                    <w:div w:id="7849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8389">
          <w:marLeft w:val="0"/>
          <w:marRight w:val="0"/>
          <w:marTop w:val="0"/>
          <w:marBottom w:val="0"/>
          <w:divBdr>
            <w:top w:val="none" w:sz="0" w:space="0" w:color="auto"/>
            <w:left w:val="none" w:sz="0" w:space="0" w:color="auto"/>
            <w:bottom w:val="none" w:sz="0" w:space="0" w:color="auto"/>
            <w:right w:val="none" w:sz="0" w:space="0" w:color="auto"/>
          </w:divBdr>
          <w:divsChild>
            <w:div w:id="80611816">
              <w:marLeft w:val="0"/>
              <w:marRight w:val="0"/>
              <w:marTop w:val="0"/>
              <w:marBottom w:val="0"/>
              <w:divBdr>
                <w:top w:val="none" w:sz="0" w:space="0" w:color="auto"/>
                <w:left w:val="none" w:sz="0" w:space="0" w:color="auto"/>
                <w:bottom w:val="none" w:sz="0" w:space="0" w:color="auto"/>
                <w:right w:val="none" w:sz="0" w:space="0" w:color="auto"/>
              </w:divBdr>
              <w:divsChild>
                <w:div w:id="22750838">
                  <w:marLeft w:val="0"/>
                  <w:marRight w:val="0"/>
                  <w:marTop w:val="0"/>
                  <w:marBottom w:val="0"/>
                  <w:divBdr>
                    <w:top w:val="none" w:sz="0" w:space="0" w:color="auto"/>
                    <w:left w:val="none" w:sz="0" w:space="0" w:color="auto"/>
                    <w:bottom w:val="none" w:sz="0" w:space="0" w:color="auto"/>
                    <w:right w:val="none" w:sz="0" w:space="0" w:color="auto"/>
                  </w:divBdr>
                  <w:divsChild>
                    <w:div w:id="947353331">
                      <w:marLeft w:val="0"/>
                      <w:marRight w:val="0"/>
                      <w:marTop w:val="0"/>
                      <w:marBottom w:val="0"/>
                      <w:divBdr>
                        <w:top w:val="none" w:sz="0" w:space="0" w:color="auto"/>
                        <w:left w:val="none" w:sz="0" w:space="0" w:color="auto"/>
                        <w:bottom w:val="none" w:sz="0" w:space="0" w:color="auto"/>
                        <w:right w:val="none" w:sz="0" w:space="0" w:color="auto"/>
                      </w:divBdr>
                      <w:divsChild>
                        <w:div w:id="99565721">
                          <w:marLeft w:val="0"/>
                          <w:marRight w:val="0"/>
                          <w:marTop w:val="0"/>
                          <w:marBottom w:val="0"/>
                          <w:divBdr>
                            <w:top w:val="none" w:sz="0" w:space="0" w:color="auto"/>
                            <w:left w:val="none" w:sz="0" w:space="0" w:color="auto"/>
                            <w:bottom w:val="none" w:sz="0" w:space="0" w:color="auto"/>
                            <w:right w:val="none" w:sz="0" w:space="0" w:color="auto"/>
                          </w:divBdr>
                          <w:divsChild>
                            <w:div w:id="1253659427">
                              <w:marLeft w:val="0"/>
                              <w:marRight w:val="0"/>
                              <w:marTop w:val="0"/>
                              <w:marBottom w:val="0"/>
                              <w:divBdr>
                                <w:top w:val="none" w:sz="0" w:space="0" w:color="auto"/>
                                <w:left w:val="none" w:sz="0" w:space="0" w:color="auto"/>
                                <w:bottom w:val="none" w:sz="0" w:space="0" w:color="auto"/>
                                <w:right w:val="none" w:sz="0" w:space="0" w:color="auto"/>
                              </w:divBdr>
                              <w:divsChild>
                                <w:div w:id="125046046">
                                  <w:marLeft w:val="0"/>
                                  <w:marRight w:val="0"/>
                                  <w:marTop w:val="0"/>
                                  <w:marBottom w:val="0"/>
                                  <w:divBdr>
                                    <w:top w:val="none" w:sz="0" w:space="0" w:color="auto"/>
                                    <w:left w:val="none" w:sz="0" w:space="0" w:color="auto"/>
                                    <w:bottom w:val="none" w:sz="0" w:space="0" w:color="auto"/>
                                    <w:right w:val="none" w:sz="0" w:space="0" w:color="auto"/>
                                  </w:divBdr>
                                  <w:divsChild>
                                    <w:div w:id="1445270383">
                                      <w:marLeft w:val="0"/>
                                      <w:marRight w:val="0"/>
                                      <w:marTop w:val="0"/>
                                      <w:marBottom w:val="0"/>
                                      <w:divBdr>
                                        <w:top w:val="none" w:sz="0" w:space="0" w:color="auto"/>
                                        <w:left w:val="none" w:sz="0" w:space="0" w:color="auto"/>
                                        <w:bottom w:val="none" w:sz="0" w:space="0" w:color="auto"/>
                                        <w:right w:val="none" w:sz="0" w:space="0" w:color="auto"/>
                                      </w:divBdr>
                                      <w:divsChild>
                                        <w:div w:id="14673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558783">
          <w:marLeft w:val="0"/>
          <w:marRight w:val="0"/>
          <w:marTop w:val="0"/>
          <w:marBottom w:val="0"/>
          <w:divBdr>
            <w:top w:val="none" w:sz="0" w:space="0" w:color="auto"/>
            <w:left w:val="none" w:sz="0" w:space="0" w:color="auto"/>
            <w:bottom w:val="none" w:sz="0" w:space="0" w:color="auto"/>
            <w:right w:val="none" w:sz="0" w:space="0" w:color="auto"/>
          </w:divBdr>
          <w:divsChild>
            <w:div w:id="922959638">
              <w:marLeft w:val="0"/>
              <w:marRight w:val="0"/>
              <w:marTop w:val="0"/>
              <w:marBottom w:val="0"/>
              <w:divBdr>
                <w:top w:val="none" w:sz="0" w:space="0" w:color="auto"/>
                <w:left w:val="none" w:sz="0" w:space="0" w:color="auto"/>
                <w:bottom w:val="none" w:sz="0" w:space="0" w:color="auto"/>
                <w:right w:val="none" w:sz="0" w:space="0" w:color="auto"/>
              </w:divBdr>
              <w:divsChild>
                <w:div w:id="2069574811">
                  <w:marLeft w:val="0"/>
                  <w:marRight w:val="0"/>
                  <w:marTop w:val="0"/>
                  <w:marBottom w:val="0"/>
                  <w:divBdr>
                    <w:top w:val="none" w:sz="0" w:space="0" w:color="auto"/>
                    <w:left w:val="none" w:sz="0" w:space="0" w:color="auto"/>
                    <w:bottom w:val="none" w:sz="0" w:space="0" w:color="auto"/>
                    <w:right w:val="none" w:sz="0" w:space="0" w:color="auto"/>
                  </w:divBdr>
                  <w:divsChild>
                    <w:div w:id="1581989579">
                      <w:marLeft w:val="0"/>
                      <w:marRight w:val="0"/>
                      <w:marTop w:val="0"/>
                      <w:marBottom w:val="0"/>
                      <w:divBdr>
                        <w:top w:val="none" w:sz="0" w:space="0" w:color="auto"/>
                        <w:left w:val="none" w:sz="0" w:space="0" w:color="auto"/>
                        <w:bottom w:val="none" w:sz="0" w:space="0" w:color="auto"/>
                        <w:right w:val="none" w:sz="0" w:space="0" w:color="auto"/>
                      </w:divBdr>
                      <w:divsChild>
                        <w:div w:id="611279971">
                          <w:marLeft w:val="0"/>
                          <w:marRight w:val="0"/>
                          <w:marTop w:val="0"/>
                          <w:marBottom w:val="0"/>
                          <w:divBdr>
                            <w:top w:val="none" w:sz="0" w:space="0" w:color="auto"/>
                            <w:left w:val="none" w:sz="0" w:space="0" w:color="auto"/>
                            <w:bottom w:val="none" w:sz="0" w:space="0" w:color="auto"/>
                            <w:right w:val="none" w:sz="0" w:space="0" w:color="auto"/>
                          </w:divBdr>
                          <w:divsChild>
                            <w:div w:id="3361665">
                              <w:marLeft w:val="0"/>
                              <w:marRight w:val="0"/>
                              <w:marTop w:val="0"/>
                              <w:marBottom w:val="0"/>
                              <w:divBdr>
                                <w:top w:val="none" w:sz="0" w:space="0" w:color="auto"/>
                                <w:left w:val="none" w:sz="0" w:space="0" w:color="auto"/>
                                <w:bottom w:val="none" w:sz="0" w:space="0" w:color="auto"/>
                                <w:right w:val="none" w:sz="0" w:space="0" w:color="auto"/>
                              </w:divBdr>
                              <w:divsChild>
                                <w:div w:id="7736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514432">
                  <w:marLeft w:val="0"/>
                  <w:marRight w:val="0"/>
                  <w:marTop w:val="0"/>
                  <w:marBottom w:val="0"/>
                  <w:divBdr>
                    <w:top w:val="none" w:sz="0" w:space="0" w:color="auto"/>
                    <w:left w:val="none" w:sz="0" w:space="0" w:color="auto"/>
                    <w:bottom w:val="none" w:sz="0" w:space="0" w:color="auto"/>
                    <w:right w:val="none" w:sz="0" w:space="0" w:color="auto"/>
                  </w:divBdr>
                  <w:divsChild>
                    <w:div w:id="1470828259">
                      <w:marLeft w:val="0"/>
                      <w:marRight w:val="0"/>
                      <w:marTop w:val="0"/>
                      <w:marBottom w:val="0"/>
                      <w:divBdr>
                        <w:top w:val="none" w:sz="0" w:space="0" w:color="auto"/>
                        <w:left w:val="none" w:sz="0" w:space="0" w:color="auto"/>
                        <w:bottom w:val="none" w:sz="0" w:space="0" w:color="auto"/>
                        <w:right w:val="none" w:sz="0" w:space="0" w:color="auto"/>
                      </w:divBdr>
                      <w:divsChild>
                        <w:div w:id="752896631">
                          <w:marLeft w:val="0"/>
                          <w:marRight w:val="0"/>
                          <w:marTop w:val="0"/>
                          <w:marBottom w:val="0"/>
                          <w:divBdr>
                            <w:top w:val="none" w:sz="0" w:space="0" w:color="auto"/>
                            <w:left w:val="none" w:sz="0" w:space="0" w:color="auto"/>
                            <w:bottom w:val="none" w:sz="0" w:space="0" w:color="auto"/>
                            <w:right w:val="none" w:sz="0" w:space="0" w:color="auto"/>
                          </w:divBdr>
                          <w:divsChild>
                            <w:div w:id="1523318825">
                              <w:marLeft w:val="0"/>
                              <w:marRight w:val="0"/>
                              <w:marTop w:val="0"/>
                              <w:marBottom w:val="0"/>
                              <w:divBdr>
                                <w:top w:val="none" w:sz="0" w:space="0" w:color="auto"/>
                                <w:left w:val="none" w:sz="0" w:space="0" w:color="auto"/>
                                <w:bottom w:val="none" w:sz="0" w:space="0" w:color="auto"/>
                                <w:right w:val="none" w:sz="0" w:space="0" w:color="auto"/>
                              </w:divBdr>
                              <w:divsChild>
                                <w:div w:id="376977024">
                                  <w:marLeft w:val="0"/>
                                  <w:marRight w:val="0"/>
                                  <w:marTop w:val="0"/>
                                  <w:marBottom w:val="0"/>
                                  <w:divBdr>
                                    <w:top w:val="none" w:sz="0" w:space="0" w:color="auto"/>
                                    <w:left w:val="none" w:sz="0" w:space="0" w:color="auto"/>
                                    <w:bottom w:val="none" w:sz="0" w:space="0" w:color="auto"/>
                                    <w:right w:val="none" w:sz="0" w:space="0" w:color="auto"/>
                                  </w:divBdr>
                                  <w:divsChild>
                                    <w:div w:id="55871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87098">
          <w:marLeft w:val="0"/>
          <w:marRight w:val="0"/>
          <w:marTop w:val="0"/>
          <w:marBottom w:val="0"/>
          <w:divBdr>
            <w:top w:val="none" w:sz="0" w:space="0" w:color="auto"/>
            <w:left w:val="none" w:sz="0" w:space="0" w:color="auto"/>
            <w:bottom w:val="none" w:sz="0" w:space="0" w:color="auto"/>
            <w:right w:val="none" w:sz="0" w:space="0" w:color="auto"/>
          </w:divBdr>
          <w:divsChild>
            <w:div w:id="1221088579">
              <w:marLeft w:val="0"/>
              <w:marRight w:val="0"/>
              <w:marTop w:val="0"/>
              <w:marBottom w:val="0"/>
              <w:divBdr>
                <w:top w:val="none" w:sz="0" w:space="0" w:color="auto"/>
                <w:left w:val="none" w:sz="0" w:space="0" w:color="auto"/>
                <w:bottom w:val="none" w:sz="0" w:space="0" w:color="auto"/>
                <w:right w:val="none" w:sz="0" w:space="0" w:color="auto"/>
              </w:divBdr>
              <w:divsChild>
                <w:div w:id="270357812">
                  <w:marLeft w:val="0"/>
                  <w:marRight w:val="0"/>
                  <w:marTop w:val="0"/>
                  <w:marBottom w:val="0"/>
                  <w:divBdr>
                    <w:top w:val="none" w:sz="0" w:space="0" w:color="auto"/>
                    <w:left w:val="none" w:sz="0" w:space="0" w:color="auto"/>
                    <w:bottom w:val="none" w:sz="0" w:space="0" w:color="auto"/>
                    <w:right w:val="none" w:sz="0" w:space="0" w:color="auto"/>
                  </w:divBdr>
                  <w:divsChild>
                    <w:div w:id="140779396">
                      <w:marLeft w:val="0"/>
                      <w:marRight w:val="0"/>
                      <w:marTop w:val="0"/>
                      <w:marBottom w:val="0"/>
                      <w:divBdr>
                        <w:top w:val="none" w:sz="0" w:space="0" w:color="auto"/>
                        <w:left w:val="none" w:sz="0" w:space="0" w:color="auto"/>
                        <w:bottom w:val="none" w:sz="0" w:space="0" w:color="auto"/>
                        <w:right w:val="none" w:sz="0" w:space="0" w:color="auto"/>
                      </w:divBdr>
                      <w:divsChild>
                        <w:div w:id="1531256766">
                          <w:marLeft w:val="0"/>
                          <w:marRight w:val="0"/>
                          <w:marTop w:val="0"/>
                          <w:marBottom w:val="0"/>
                          <w:divBdr>
                            <w:top w:val="none" w:sz="0" w:space="0" w:color="auto"/>
                            <w:left w:val="none" w:sz="0" w:space="0" w:color="auto"/>
                            <w:bottom w:val="none" w:sz="0" w:space="0" w:color="auto"/>
                            <w:right w:val="none" w:sz="0" w:space="0" w:color="auto"/>
                          </w:divBdr>
                          <w:divsChild>
                            <w:div w:id="1995448178">
                              <w:marLeft w:val="0"/>
                              <w:marRight w:val="0"/>
                              <w:marTop w:val="0"/>
                              <w:marBottom w:val="0"/>
                              <w:divBdr>
                                <w:top w:val="none" w:sz="0" w:space="0" w:color="auto"/>
                                <w:left w:val="none" w:sz="0" w:space="0" w:color="auto"/>
                                <w:bottom w:val="none" w:sz="0" w:space="0" w:color="auto"/>
                                <w:right w:val="none" w:sz="0" w:space="0" w:color="auto"/>
                              </w:divBdr>
                              <w:divsChild>
                                <w:div w:id="190846937">
                                  <w:marLeft w:val="0"/>
                                  <w:marRight w:val="0"/>
                                  <w:marTop w:val="0"/>
                                  <w:marBottom w:val="0"/>
                                  <w:divBdr>
                                    <w:top w:val="none" w:sz="0" w:space="0" w:color="auto"/>
                                    <w:left w:val="none" w:sz="0" w:space="0" w:color="auto"/>
                                    <w:bottom w:val="none" w:sz="0" w:space="0" w:color="auto"/>
                                    <w:right w:val="none" w:sz="0" w:space="0" w:color="auto"/>
                                  </w:divBdr>
                                  <w:divsChild>
                                    <w:div w:id="521019309">
                                      <w:marLeft w:val="0"/>
                                      <w:marRight w:val="0"/>
                                      <w:marTop w:val="0"/>
                                      <w:marBottom w:val="0"/>
                                      <w:divBdr>
                                        <w:top w:val="none" w:sz="0" w:space="0" w:color="auto"/>
                                        <w:left w:val="none" w:sz="0" w:space="0" w:color="auto"/>
                                        <w:bottom w:val="none" w:sz="0" w:space="0" w:color="auto"/>
                                        <w:right w:val="none" w:sz="0" w:space="0" w:color="auto"/>
                                      </w:divBdr>
                                      <w:divsChild>
                                        <w:div w:id="467478932">
                                          <w:marLeft w:val="0"/>
                                          <w:marRight w:val="0"/>
                                          <w:marTop w:val="0"/>
                                          <w:marBottom w:val="0"/>
                                          <w:divBdr>
                                            <w:top w:val="none" w:sz="0" w:space="0" w:color="auto"/>
                                            <w:left w:val="none" w:sz="0" w:space="0" w:color="auto"/>
                                            <w:bottom w:val="none" w:sz="0" w:space="0" w:color="auto"/>
                                            <w:right w:val="none" w:sz="0" w:space="0" w:color="auto"/>
                                          </w:divBdr>
                                          <w:divsChild>
                                            <w:div w:id="1481733933">
                                              <w:marLeft w:val="0"/>
                                              <w:marRight w:val="0"/>
                                              <w:marTop w:val="0"/>
                                              <w:marBottom w:val="0"/>
                                              <w:divBdr>
                                                <w:top w:val="none" w:sz="0" w:space="0" w:color="auto"/>
                                                <w:left w:val="none" w:sz="0" w:space="0" w:color="auto"/>
                                                <w:bottom w:val="none" w:sz="0" w:space="0" w:color="auto"/>
                                                <w:right w:val="none" w:sz="0" w:space="0" w:color="auto"/>
                                              </w:divBdr>
                                              <w:divsChild>
                                                <w:div w:id="1485008983">
                                                  <w:marLeft w:val="0"/>
                                                  <w:marRight w:val="0"/>
                                                  <w:marTop w:val="0"/>
                                                  <w:marBottom w:val="0"/>
                                                  <w:divBdr>
                                                    <w:top w:val="none" w:sz="0" w:space="0" w:color="auto"/>
                                                    <w:left w:val="none" w:sz="0" w:space="0" w:color="auto"/>
                                                    <w:bottom w:val="none" w:sz="0" w:space="0" w:color="auto"/>
                                                    <w:right w:val="none" w:sz="0" w:space="0" w:color="auto"/>
                                                  </w:divBdr>
                                                  <w:divsChild>
                                                    <w:div w:id="24065517">
                                                      <w:marLeft w:val="0"/>
                                                      <w:marRight w:val="0"/>
                                                      <w:marTop w:val="0"/>
                                                      <w:marBottom w:val="0"/>
                                                      <w:divBdr>
                                                        <w:top w:val="none" w:sz="0" w:space="0" w:color="auto"/>
                                                        <w:left w:val="none" w:sz="0" w:space="0" w:color="auto"/>
                                                        <w:bottom w:val="none" w:sz="0" w:space="0" w:color="auto"/>
                                                        <w:right w:val="none" w:sz="0" w:space="0" w:color="auto"/>
                                                      </w:divBdr>
                                                      <w:divsChild>
                                                        <w:div w:id="1462698334">
                                                          <w:marLeft w:val="0"/>
                                                          <w:marRight w:val="0"/>
                                                          <w:marTop w:val="0"/>
                                                          <w:marBottom w:val="0"/>
                                                          <w:divBdr>
                                                            <w:top w:val="none" w:sz="0" w:space="0" w:color="auto"/>
                                                            <w:left w:val="none" w:sz="0" w:space="0" w:color="auto"/>
                                                            <w:bottom w:val="none" w:sz="0" w:space="0" w:color="auto"/>
                                                            <w:right w:val="none" w:sz="0" w:space="0" w:color="auto"/>
                                                          </w:divBdr>
                                                          <w:divsChild>
                                                            <w:div w:id="665744298">
                                                              <w:marLeft w:val="0"/>
                                                              <w:marRight w:val="0"/>
                                                              <w:marTop w:val="0"/>
                                                              <w:marBottom w:val="0"/>
                                                              <w:divBdr>
                                                                <w:top w:val="none" w:sz="0" w:space="0" w:color="auto"/>
                                                                <w:left w:val="none" w:sz="0" w:space="0" w:color="auto"/>
                                                                <w:bottom w:val="none" w:sz="0" w:space="0" w:color="auto"/>
                                                                <w:right w:val="none" w:sz="0" w:space="0" w:color="auto"/>
                                                              </w:divBdr>
                                                            </w:div>
                                                            <w:div w:id="14846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481669">
                                      <w:marLeft w:val="0"/>
                                      <w:marRight w:val="0"/>
                                      <w:marTop w:val="0"/>
                                      <w:marBottom w:val="0"/>
                                      <w:divBdr>
                                        <w:top w:val="none" w:sz="0" w:space="0" w:color="auto"/>
                                        <w:left w:val="none" w:sz="0" w:space="0" w:color="auto"/>
                                        <w:bottom w:val="none" w:sz="0" w:space="0" w:color="auto"/>
                                        <w:right w:val="none" w:sz="0" w:space="0" w:color="auto"/>
                                      </w:divBdr>
                                      <w:divsChild>
                                        <w:div w:id="12245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714221">
                          <w:marLeft w:val="0"/>
                          <w:marRight w:val="0"/>
                          <w:marTop w:val="0"/>
                          <w:marBottom w:val="0"/>
                          <w:divBdr>
                            <w:top w:val="none" w:sz="0" w:space="0" w:color="auto"/>
                            <w:left w:val="none" w:sz="0" w:space="0" w:color="auto"/>
                            <w:bottom w:val="none" w:sz="0" w:space="0" w:color="auto"/>
                            <w:right w:val="none" w:sz="0" w:space="0" w:color="auto"/>
                          </w:divBdr>
                          <w:divsChild>
                            <w:div w:id="1091242442">
                              <w:marLeft w:val="0"/>
                              <w:marRight w:val="0"/>
                              <w:marTop w:val="0"/>
                              <w:marBottom w:val="0"/>
                              <w:divBdr>
                                <w:top w:val="none" w:sz="0" w:space="0" w:color="auto"/>
                                <w:left w:val="none" w:sz="0" w:space="0" w:color="auto"/>
                                <w:bottom w:val="none" w:sz="0" w:space="0" w:color="auto"/>
                                <w:right w:val="none" w:sz="0" w:space="0" w:color="auto"/>
                              </w:divBdr>
                              <w:divsChild>
                                <w:div w:id="1314138797">
                                  <w:marLeft w:val="0"/>
                                  <w:marRight w:val="0"/>
                                  <w:marTop w:val="0"/>
                                  <w:marBottom w:val="0"/>
                                  <w:divBdr>
                                    <w:top w:val="none" w:sz="0" w:space="0" w:color="auto"/>
                                    <w:left w:val="none" w:sz="0" w:space="0" w:color="auto"/>
                                    <w:bottom w:val="none" w:sz="0" w:space="0" w:color="auto"/>
                                    <w:right w:val="none" w:sz="0" w:space="0" w:color="auto"/>
                                  </w:divBdr>
                                  <w:divsChild>
                                    <w:div w:id="101037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056823">
          <w:marLeft w:val="0"/>
          <w:marRight w:val="0"/>
          <w:marTop w:val="0"/>
          <w:marBottom w:val="0"/>
          <w:divBdr>
            <w:top w:val="none" w:sz="0" w:space="0" w:color="auto"/>
            <w:left w:val="none" w:sz="0" w:space="0" w:color="auto"/>
            <w:bottom w:val="none" w:sz="0" w:space="0" w:color="auto"/>
            <w:right w:val="none" w:sz="0" w:space="0" w:color="auto"/>
          </w:divBdr>
          <w:divsChild>
            <w:div w:id="1978145119">
              <w:marLeft w:val="0"/>
              <w:marRight w:val="0"/>
              <w:marTop w:val="0"/>
              <w:marBottom w:val="0"/>
              <w:divBdr>
                <w:top w:val="none" w:sz="0" w:space="0" w:color="auto"/>
                <w:left w:val="none" w:sz="0" w:space="0" w:color="auto"/>
                <w:bottom w:val="none" w:sz="0" w:space="0" w:color="auto"/>
                <w:right w:val="none" w:sz="0" w:space="0" w:color="auto"/>
              </w:divBdr>
              <w:divsChild>
                <w:div w:id="77676853">
                  <w:marLeft w:val="0"/>
                  <w:marRight w:val="0"/>
                  <w:marTop w:val="0"/>
                  <w:marBottom w:val="0"/>
                  <w:divBdr>
                    <w:top w:val="none" w:sz="0" w:space="0" w:color="auto"/>
                    <w:left w:val="none" w:sz="0" w:space="0" w:color="auto"/>
                    <w:bottom w:val="none" w:sz="0" w:space="0" w:color="auto"/>
                    <w:right w:val="none" w:sz="0" w:space="0" w:color="auto"/>
                  </w:divBdr>
                  <w:divsChild>
                    <w:div w:id="1536432023">
                      <w:marLeft w:val="0"/>
                      <w:marRight w:val="0"/>
                      <w:marTop w:val="0"/>
                      <w:marBottom w:val="0"/>
                      <w:divBdr>
                        <w:top w:val="none" w:sz="0" w:space="0" w:color="auto"/>
                        <w:left w:val="none" w:sz="0" w:space="0" w:color="auto"/>
                        <w:bottom w:val="none" w:sz="0" w:space="0" w:color="auto"/>
                        <w:right w:val="none" w:sz="0" w:space="0" w:color="auto"/>
                      </w:divBdr>
                      <w:divsChild>
                        <w:div w:id="1851984929">
                          <w:marLeft w:val="0"/>
                          <w:marRight w:val="0"/>
                          <w:marTop w:val="0"/>
                          <w:marBottom w:val="0"/>
                          <w:divBdr>
                            <w:top w:val="none" w:sz="0" w:space="0" w:color="auto"/>
                            <w:left w:val="none" w:sz="0" w:space="0" w:color="auto"/>
                            <w:bottom w:val="none" w:sz="0" w:space="0" w:color="auto"/>
                            <w:right w:val="none" w:sz="0" w:space="0" w:color="auto"/>
                          </w:divBdr>
                          <w:divsChild>
                            <w:div w:id="1062287413">
                              <w:marLeft w:val="0"/>
                              <w:marRight w:val="0"/>
                              <w:marTop w:val="0"/>
                              <w:marBottom w:val="0"/>
                              <w:divBdr>
                                <w:top w:val="none" w:sz="0" w:space="0" w:color="auto"/>
                                <w:left w:val="none" w:sz="0" w:space="0" w:color="auto"/>
                                <w:bottom w:val="none" w:sz="0" w:space="0" w:color="auto"/>
                                <w:right w:val="none" w:sz="0" w:space="0" w:color="auto"/>
                              </w:divBdr>
                              <w:divsChild>
                                <w:div w:id="149245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87390">
                  <w:marLeft w:val="0"/>
                  <w:marRight w:val="0"/>
                  <w:marTop w:val="0"/>
                  <w:marBottom w:val="0"/>
                  <w:divBdr>
                    <w:top w:val="none" w:sz="0" w:space="0" w:color="auto"/>
                    <w:left w:val="none" w:sz="0" w:space="0" w:color="auto"/>
                    <w:bottom w:val="none" w:sz="0" w:space="0" w:color="auto"/>
                    <w:right w:val="none" w:sz="0" w:space="0" w:color="auto"/>
                  </w:divBdr>
                  <w:divsChild>
                    <w:div w:id="485246661">
                      <w:marLeft w:val="0"/>
                      <w:marRight w:val="0"/>
                      <w:marTop w:val="0"/>
                      <w:marBottom w:val="0"/>
                      <w:divBdr>
                        <w:top w:val="none" w:sz="0" w:space="0" w:color="auto"/>
                        <w:left w:val="none" w:sz="0" w:space="0" w:color="auto"/>
                        <w:bottom w:val="none" w:sz="0" w:space="0" w:color="auto"/>
                        <w:right w:val="none" w:sz="0" w:space="0" w:color="auto"/>
                      </w:divBdr>
                      <w:divsChild>
                        <w:div w:id="807430602">
                          <w:marLeft w:val="0"/>
                          <w:marRight w:val="0"/>
                          <w:marTop w:val="0"/>
                          <w:marBottom w:val="0"/>
                          <w:divBdr>
                            <w:top w:val="none" w:sz="0" w:space="0" w:color="auto"/>
                            <w:left w:val="none" w:sz="0" w:space="0" w:color="auto"/>
                            <w:bottom w:val="none" w:sz="0" w:space="0" w:color="auto"/>
                            <w:right w:val="none" w:sz="0" w:space="0" w:color="auto"/>
                          </w:divBdr>
                          <w:divsChild>
                            <w:div w:id="806094776">
                              <w:marLeft w:val="0"/>
                              <w:marRight w:val="0"/>
                              <w:marTop w:val="0"/>
                              <w:marBottom w:val="0"/>
                              <w:divBdr>
                                <w:top w:val="none" w:sz="0" w:space="0" w:color="auto"/>
                                <w:left w:val="none" w:sz="0" w:space="0" w:color="auto"/>
                                <w:bottom w:val="none" w:sz="0" w:space="0" w:color="auto"/>
                                <w:right w:val="none" w:sz="0" w:space="0" w:color="auto"/>
                              </w:divBdr>
                              <w:divsChild>
                                <w:div w:id="734931802">
                                  <w:marLeft w:val="0"/>
                                  <w:marRight w:val="0"/>
                                  <w:marTop w:val="0"/>
                                  <w:marBottom w:val="0"/>
                                  <w:divBdr>
                                    <w:top w:val="none" w:sz="0" w:space="0" w:color="auto"/>
                                    <w:left w:val="none" w:sz="0" w:space="0" w:color="auto"/>
                                    <w:bottom w:val="none" w:sz="0" w:space="0" w:color="auto"/>
                                    <w:right w:val="none" w:sz="0" w:space="0" w:color="auto"/>
                                  </w:divBdr>
                                  <w:divsChild>
                                    <w:div w:id="2332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810015">
          <w:marLeft w:val="0"/>
          <w:marRight w:val="0"/>
          <w:marTop w:val="0"/>
          <w:marBottom w:val="0"/>
          <w:divBdr>
            <w:top w:val="none" w:sz="0" w:space="0" w:color="auto"/>
            <w:left w:val="none" w:sz="0" w:space="0" w:color="auto"/>
            <w:bottom w:val="none" w:sz="0" w:space="0" w:color="auto"/>
            <w:right w:val="none" w:sz="0" w:space="0" w:color="auto"/>
          </w:divBdr>
          <w:divsChild>
            <w:div w:id="1753238731">
              <w:marLeft w:val="0"/>
              <w:marRight w:val="0"/>
              <w:marTop w:val="0"/>
              <w:marBottom w:val="0"/>
              <w:divBdr>
                <w:top w:val="none" w:sz="0" w:space="0" w:color="auto"/>
                <w:left w:val="none" w:sz="0" w:space="0" w:color="auto"/>
                <w:bottom w:val="none" w:sz="0" w:space="0" w:color="auto"/>
                <w:right w:val="none" w:sz="0" w:space="0" w:color="auto"/>
              </w:divBdr>
              <w:divsChild>
                <w:div w:id="1707557478">
                  <w:marLeft w:val="0"/>
                  <w:marRight w:val="0"/>
                  <w:marTop w:val="0"/>
                  <w:marBottom w:val="0"/>
                  <w:divBdr>
                    <w:top w:val="none" w:sz="0" w:space="0" w:color="auto"/>
                    <w:left w:val="none" w:sz="0" w:space="0" w:color="auto"/>
                    <w:bottom w:val="none" w:sz="0" w:space="0" w:color="auto"/>
                    <w:right w:val="none" w:sz="0" w:space="0" w:color="auto"/>
                  </w:divBdr>
                  <w:divsChild>
                    <w:div w:id="3212584">
                      <w:marLeft w:val="0"/>
                      <w:marRight w:val="0"/>
                      <w:marTop w:val="0"/>
                      <w:marBottom w:val="0"/>
                      <w:divBdr>
                        <w:top w:val="none" w:sz="0" w:space="0" w:color="auto"/>
                        <w:left w:val="none" w:sz="0" w:space="0" w:color="auto"/>
                        <w:bottom w:val="none" w:sz="0" w:space="0" w:color="auto"/>
                        <w:right w:val="none" w:sz="0" w:space="0" w:color="auto"/>
                      </w:divBdr>
                      <w:divsChild>
                        <w:div w:id="1813522385">
                          <w:marLeft w:val="0"/>
                          <w:marRight w:val="0"/>
                          <w:marTop w:val="0"/>
                          <w:marBottom w:val="0"/>
                          <w:divBdr>
                            <w:top w:val="none" w:sz="0" w:space="0" w:color="auto"/>
                            <w:left w:val="none" w:sz="0" w:space="0" w:color="auto"/>
                            <w:bottom w:val="none" w:sz="0" w:space="0" w:color="auto"/>
                            <w:right w:val="none" w:sz="0" w:space="0" w:color="auto"/>
                          </w:divBdr>
                          <w:divsChild>
                            <w:div w:id="1440371083">
                              <w:marLeft w:val="0"/>
                              <w:marRight w:val="0"/>
                              <w:marTop w:val="0"/>
                              <w:marBottom w:val="0"/>
                              <w:divBdr>
                                <w:top w:val="none" w:sz="0" w:space="0" w:color="auto"/>
                                <w:left w:val="none" w:sz="0" w:space="0" w:color="auto"/>
                                <w:bottom w:val="none" w:sz="0" w:space="0" w:color="auto"/>
                                <w:right w:val="none" w:sz="0" w:space="0" w:color="auto"/>
                              </w:divBdr>
                              <w:divsChild>
                                <w:div w:id="103233609">
                                  <w:marLeft w:val="0"/>
                                  <w:marRight w:val="0"/>
                                  <w:marTop w:val="0"/>
                                  <w:marBottom w:val="0"/>
                                  <w:divBdr>
                                    <w:top w:val="none" w:sz="0" w:space="0" w:color="auto"/>
                                    <w:left w:val="none" w:sz="0" w:space="0" w:color="auto"/>
                                    <w:bottom w:val="none" w:sz="0" w:space="0" w:color="auto"/>
                                    <w:right w:val="none" w:sz="0" w:space="0" w:color="auto"/>
                                  </w:divBdr>
                                  <w:divsChild>
                                    <w:div w:id="1522087446">
                                      <w:marLeft w:val="0"/>
                                      <w:marRight w:val="0"/>
                                      <w:marTop w:val="0"/>
                                      <w:marBottom w:val="0"/>
                                      <w:divBdr>
                                        <w:top w:val="none" w:sz="0" w:space="0" w:color="auto"/>
                                        <w:left w:val="none" w:sz="0" w:space="0" w:color="auto"/>
                                        <w:bottom w:val="none" w:sz="0" w:space="0" w:color="auto"/>
                                        <w:right w:val="none" w:sz="0" w:space="0" w:color="auto"/>
                                      </w:divBdr>
                                      <w:divsChild>
                                        <w:div w:id="45661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142871">
          <w:marLeft w:val="0"/>
          <w:marRight w:val="0"/>
          <w:marTop w:val="0"/>
          <w:marBottom w:val="0"/>
          <w:divBdr>
            <w:top w:val="none" w:sz="0" w:space="0" w:color="auto"/>
            <w:left w:val="none" w:sz="0" w:space="0" w:color="auto"/>
            <w:bottom w:val="none" w:sz="0" w:space="0" w:color="auto"/>
            <w:right w:val="none" w:sz="0" w:space="0" w:color="auto"/>
          </w:divBdr>
          <w:divsChild>
            <w:div w:id="708143694">
              <w:marLeft w:val="0"/>
              <w:marRight w:val="0"/>
              <w:marTop w:val="0"/>
              <w:marBottom w:val="0"/>
              <w:divBdr>
                <w:top w:val="none" w:sz="0" w:space="0" w:color="auto"/>
                <w:left w:val="none" w:sz="0" w:space="0" w:color="auto"/>
                <w:bottom w:val="none" w:sz="0" w:space="0" w:color="auto"/>
                <w:right w:val="none" w:sz="0" w:space="0" w:color="auto"/>
              </w:divBdr>
              <w:divsChild>
                <w:div w:id="1605915172">
                  <w:marLeft w:val="0"/>
                  <w:marRight w:val="0"/>
                  <w:marTop w:val="0"/>
                  <w:marBottom w:val="0"/>
                  <w:divBdr>
                    <w:top w:val="none" w:sz="0" w:space="0" w:color="auto"/>
                    <w:left w:val="none" w:sz="0" w:space="0" w:color="auto"/>
                    <w:bottom w:val="none" w:sz="0" w:space="0" w:color="auto"/>
                    <w:right w:val="none" w:sz="0" w:space="0" w:color="auto"/>
                  </w:divBdr>
                  <w:divsChild>
                    <w:div w:id="334382854">
                      <w:marLeft w:val="0"/>
                      <w:marRight w:val="0"/>
                      <w:marTop w:val="0"/>
                      <w:marBottom w:val="0"/>
                      <w:divBdr>
                        <w:top w:val="none" w:sz="0" w:space="0" w:color="auto"/>
                        <w:left w:val="none" w:sz="0" w:space="0" w:color="auto"/>
                        <w:bottom w:val="none" w:sz="0" w:space="0" w:color="auto"/>
                        <w:right w:val="none" w:sz="0" w:space="0" w:color="auto"/>
                      </w:divBdr>
                      <w:divsChild>
                        <w:div w:id="3016341">
                          <w:marLeft w:val="0"/>
                          <w:marRight w:val="0"/>
                          <w:marTop w:val="0"/>
                          <w:marBottom w:val="0"/>
                          <w:divBdr>
                            <w:top w:val="none" w:sz="0" w:space="0" w:color="auto"/>
                            <w:left w:val="none" w:sz="0" w:space="0" w:color="auto"/>
                            <w:bottom w:val="none" w:sz="0" w:space="0" w:color="auto"/>
                            <w:right w:val="none" w:sz="0" w:space="0" w:color="auto"/>
                          </w:divBdr>
                          <w:divsChild>
                            <w:div w:id="1613436803">
                              <w:marLeft w:val="0"/>
                              <w:marRight w:val="0"/>
                              <w:marTop w:val="0"/>
                              <w:marBottom w:val="0"/>
                              <w:divBdr>
                                <w:top w:val="none" w:sz="0" w:space="0" w:color="auto"/>
                                <w:left w:val="none" w:sz="0" w:space="0" w:color="auto"/>
                                <w:bottom w:val="none" w:sz="0" w:space="0" w:color="auto"/>
                                <w:right w:val="none" w:sz="0" w:space="0" w:color="auto"/>
                              </w:divBdr>
                              <w:divsChild>
                                <w:div w:id="2017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936851">
                  <w:marLeft w:val="0"/>
                  <w:marRight w:val="0"/>
                  <w:marTop w:val="0"/>
                  <w:marBottom w:val="0"/>
                  <w:divBdr>
                    <w:top w:val="none" w:sz="0" w:space="0" w:color="auto"/>
                    <w:left w:val="none" w:sz="0" w:space="0" w:color="auto"/>
                    <w:bottom w:val="none" w:sz="0" w:space="0" w:color="auto"/>
                    <w:right w:val="none" w:sz="0" w:space="0" w:color="auto"/>
                  </w:divBdr>
                  <w:divsChild>
                    <w:div w:id="947080422">
                      <w:marLeft w:val="0"/>
                      <w:marRight w:val="0"/>
                      <w:marTop w:val="0"/>
                      <w:marBottom w:val="0"/>
                      <w:divBdr>
                        <w:top w:val="none" w:sz="0" w:space="0" w:color="auto"/>
                        <w:left w:val="none" w:sz="0" w:space="0" w:color="auto"/>
                        <w:bottom w:val="none" w:sz="0" w:space="0" w:color="auto"/>
                        <w:right w:val="none" w:sz="0" w:space="0" w:color="auto"/>
                      </w:divBdr>
                      <w:divsChild>
                        <w:div w:id="2057584357">
                          <w:marLeft w:val="0"/>
                          <w:marRight w:val="0"/>
                          <w:marTop w:val="0"/>
                          <w:marBottom w:val="0"/>
                          <w:divBdr>
                            <w:top w:val="none" w:sz="0" w:space="0" w:color="auto"/>
                            <w:left w:val="none" w:sz="0" w:space="0" w:color="auto"/>
                            <w:bottom w:val="none" w:sz="0" w:space="0" w:color="auto"/>
                            <w:right w:val="none" w:sz="0" w:space="0" w:color="auto"/>
                          </w:divBdr>
                          <w:divsChild>
                            <w:div w:id="1619876877">
                              <w:marLeft w:val="0"/>
                              <w:marRight w:val="0"/>
                              <w:marTop w:val="0"/>
                              <w:marBottom w:val="0"/>
                              <w:divBdr>
                                <w:top w:val="none" w:sz="0" w:space="0" w:color="auto"/>
                                <w:left w:val="none" w:sz="0" w:space="0" w:color="auto"/>
                                <w:bottom w:val="none" w:sz="0" w:space="0" w:color="auto"/>
                                <w:right w:val="none" w:sz="0" w:space="0" w:color="auto"/>
                              </w:divBdr>
                              <w:divsChild>
                                <w:div w:id="306008212">
                                  <w:marLeft w:val="0"/>
                                  <w:marRight w:val="0"/>
                                  <w:marTop w:val="0"/>
                                  <w:marBottom w:val="0"/>
                                  <w:divBdr>
                                    <w:top w:val="none" w:sz="0" w:space="0" w:color="auto"/>
                                    <w:left w:val="none" w:sz="0" w:space="0" w:color="auto"/>
                                    <w:bottom w:val="none" w:sz="0" w:space="0" w:color="auto"/>
                                    <w:right w:val="none" w:sz="0" w:space="0" w:color="auto"/>
                                  </w:divBdr>
                                  <w:divsChild>
                                    <w:div w:id="15262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43451">
                          <w:marLeft w:val="0"/>
                          <w:marRight w:val="0"/>
                          <w:marTop w:val="0"/>
                          <w:marBottom w:val="0"/>
                          <w:divBdr>
                            <w:top w:val="none" w:sz="0" w:space="0" w:color="auto"/>
                            <w:left w:val="none" w:sz="0" w:space="0" w:color="auto"/>
                            <w:bottom w:val="none" w:sz="0" w:space="0" w:color="auto"/>
                            <w:right w:val="none" w:sz="0" w:space="0" w:color="auto"/>
                          </w:divBdr>
                          <w:divsChild>
                            <w:div w:id="1660881374">
                              <w:marLeft w:val="0"/>
                              <w:marRight w:val="0"/>
                              <w:marTop w:val="0"/>
                              <w:marBottom w:val="0"/>
                              <w:divBdr>
                                <w:top w:val="none" w:sz="0" w:space="0" w:color="auto"/>
                                <w:left w:val="none" w:sz="0" w:space="0" w:color="auto"/>
                                <w:bottom w:val="none" w:sz="0" w:space="0" w:color="auto"/>
                                <w:right w:val="none" w:sz="0" w:space="0" w:color="auto"/>
                              </w:divBdr>
                              <w:divsChild>
                                <w:div w:id="376007984">
                                  <w:marLeft w:val="0"/>
                                  <w:marRight w:val="0"/>
                                  <w:marTop w:val="0"/>
                                  <w:marBottom w:val="0"/>
                                  <w:divBdr>
                                    <w:top w:val="none" w:sz="0" w:space="0" w:color="auto"/>
                                    <w:left w:val="none" w:sz="0" w:space="0" w:color="auto"/>
                                    <w:bottom w:val="none" w:sz="0" w:space="0" w:color="auto"/>
                                    <w:right w:val="none" w:sz="0" w:space="0" w:color="auto"/>
                                  </w:divBdr>
                                  <w:divsChild>
                                    <w:div w:id="200704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334403">
          <w:marLeft w:val="0"/>
          <w:marRight w:val="0"/>
          <w:marTop w:val="0"/>
          <w:marBottom w:val="0"/>
          <w:divBdr>
            <w:top w:val="none" w:sz="0" w:space="0" w:color="auto"/>
            <w:left w:val="none" w:sz="0" w:space="0" w:color="auto"/>
            <w:bottom w:val="none" w:sz="0" w:space="0" w:color="auto"/>
            <w:right w:val="none" w:sz="0" w:space="0" w:color="auto"/>
          </w:divBdr>
          <w:divsChild>
            <w:div w:id="1751387776">
              <w:marLeft w:val="0"/>
              <w:marRight w:val="0"/>
              <w:marTop w:val="0"/>
              <w:marBottom w:val="0"/>
              <w:divBdr>
                <w:top w:val="none" w:sz="0" w:space="0" w:color="auto"/>
                <w:left w:val="none" w:sz="0" w:space="0" w:color="auto"/>
                <w:bottom w:val="none" w:sz="0" w:space="0" w:color="auto"/>
                <w:right w:val="none" w:sz="0" w:space="0" w:color="auto"/>
              </w:divBdr>
              <w:divsChild>
                <w:div w:id="884412553">
                  <w:marLeft w:val="0"/>
                  <w:marRight w:val="0"/>
                  <w:marTop w:val="0"/>
                  <w:marBottom w:val="0"/>
                  <w:divBdr>
                    <w:top w:val="none" w:sz="0" w:space="0" w:color="auto"/>
                    <w:left w:val="none" w:sz="0" w:space="0" w:color="auto"/>
                    <w:bottom w:val="none" w:sz="0" w:space="0" w:color="auto"/>
                    <w:right w:val="none" w:sz="0" w:space="0" w:color="auto"/>
                  </w:divBdr>
                  <w:divsChild>
                    <w:div w:id="189492853">
                      <w:marLeft w:val="0"/>
                      <w:marRight w:val="0"/>
                      <w:marTop w:val="0"/>
                      <w:marBottom w:val="0"/>
                      <w:divBdr>
                        <w:top w:val="none" w:sz="0" w:space="0" w:color="auto"/>
                        <w:left w:val="none" w:sz="0" w:space="0" w:color="auto"/>
                        <w:bottom w:val="none" w:sz="0" w:space="0" w:color="auto"/>
                        <w:right w:val="none" w:sz="0" w:space="0" w:color="auto"/>
                      </w:divBdr>
                      <w:divsChild>
                        <w:div w:id="936212735">
                          <w:marLeft w:val="0"/>
                          <w:marRight w:val="0"/>
                          <w:marTop w:val="0"/>
                          <w:marBottom w:val="0"/>
                          <w:divBdr>
                            <w:top w:val="none" w:sz="0" w:space="0" w:color="auto"/>
                            <w:left w:val="none" w:sz="0" w:space="0" w:color="auto"/>
                            <w:bottom w:val="none" w:sz="0" w:space="0" w:color="auto"/>
                            <w:right w:val="none" w:sz="0" w:space="0" w:color="auto"/>
                          </w:divBdr>
                          <w:divsChild>
                            <w:div w:id="1134982884">
                              <w:marLeft w:val="0"/>
                              <w:marRight w:val="0"/>
                              <w:marTop w:val="0"/>
                              <w:marBottom w:val="0"/>
                              <w:divBdr>
                                <w:top w:val="none" w:sz="0" w:space="0" w:color="auto"/>
                                <w:left w:val="none" w:sz="0" w:space="0" w:color="auto"/>
                                <w:bottom w:val="none" w:sz="0" w:space="0" w:color="auto"/>
                                <w:right w:val="none" w:sz="0" w:space="0" w:color="auto"/>
                              </w:divBdr>
                              <w:divsChild>
                                <w:div w:id="1919754317">
                                  <w:marLeft w:val="0"/>
                                  <w:marRight w:val="0"/>
                                  <w:marTop w:val="0"/>
                                  <w:marBottom w:val="0"/>
                                  <w:divBdr>
                                    <w:top w:val="none" w:sz="0" w:space="0" w:color="auto"/>
                                    <w:left w:val="none" w:sz="0" w:space="0" w:color="auto"/>
                                    <w:bottom w:val="none" w:sz="0" w:space="0" w:color="auto"/>
                                    <w:right w:val="none" w:sz="0" w:space="0" w:color="auto"/>
                                  </w:divBdr>
                                  <w:divsChild>
                                    <w:div w:id="1599295743">
                                      <w:marLeft w:val="0"/>
                                      <w:marRight w:val="0"/>
                                      <w:marTop w:val="0"/>
                                      <w:marBottom w:val="0"/>
                                      <w:divBdr>
                                        <w:top w:val="none" w:sz="0" w:space="0" w:color="auto"/>
                                        <w:left w:val="none" w:sz="0" w:space="0" w:color="auto"/>
                                        <w:bottom w:val="none" w:sz="0" w:space="0" w:color="auto"/>
                                        <w:right w:val="none" w:sz="0" w:space="0" w:color="auto"/>
                                      </w:divBdr>
                                      <w:divsChild>
                                        <w:div w:id="134651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362005">
          <w:marLeft w:val="0"/>
          <w:marRight w:val="0"/>
          <w:marTop w:val="0"/>
          <w:marBottom w:val="0"/>
          <w:divBdr>
            <w:top w:val="none" w:sz="0" w:space="0" w:color="auto"/>
            <w:left w:val="none" w:sz="0" w:space="0" w:color="auto"/>
            <w:bottom w:val="none" w:sz="0" w:space="0" w:color="auto"/>
            <w:right w:val="none" w:sz="0" w:space="0" w:color="auto"/>
          </w:divBdr>
          <w:divsChild>
            <w:div w:id="2083986963">
              <w:marLeft w:val="0"/>
              <w:marRight w:val="0"/>
              <w:marTop w:val="0"/>
              <w:marBottom w:val="0"/>
              <w:divBdr>
                <w:top w:val="none" w:sz="0" w:space="0" w:color="auto"/>
                <w:left w:val="none" w:sz="0" w:space="0" w:color="auto"/>
                <w:bottom w:val="none" w:sz="0" w:space="0" w:color="auto"/>
                <w:right w:val="none" w:sz="0" w:space="0" w:color="auto"/>
              </w:divBdr>
              <w:divsChild>
                <w:div w:id="1214660532">
                  <w:marLeft w:val="0"/>
                  <w:marRight w:val="0"/>
                  <w:marTop w:val="0"/>
                  <w:marBottom w:val="0"/>
                  <w:divBdr>
                    <w:top w:val="none" w:sz="0" w:space="0" w:color="auto"/>
                    <w:left w:val="none" w:sz="0" w:space="0" w:color="auto"/>
                    <w:bottom w:val="none" w:sz="0" w:space="0" w:color="auto"/>
                    <w:right w:val="none" w:sz="0" w:space="0" w:color="auto"/>
                  </w:divBdr>
                  <w:divsChild>
                    <w:div w:id="2001158467">
                      <w:marLeft w:val="0"/>
                      <w:marRight w:val="0"/>
                      <w:marTop w:val="0"/>
                      <w:marBottom w:val="0"/>
                      <w:divBdr>
                        <w:top w:val="none" w:sz="0" w:space="0" w:color="auto"/>
                        <w:left w:val="none" w:sz="0" w:space="0" w:color="auto"/>
                        <w:bottom w:val="none" w:sz="0" w:space="0" w:color="auto"/>
                        <w:right w:val="none" w:sz="0" w:space="0" w:color="auto"/>
                      </w:divBdr>
                      <w:divsChild>
                        <w:div w:id="446432670">
                          <w:marLeft w:val="0"/>
                          <w:marRight w:val="0"/>
                          <w:marTop w:val="0"/>
                          <w:marBottom w:val="0"/>
                          <w:divBdr>
                            <w:top w:val="none" w:sz="0" w:space="0" w:color="auto"/>
                            <w:left w:val="none" w:sz="0" w:space="0" w:color="auto"/>
                            <w:bottom w:val="none" w:sz="0" w:space="0" w:color="auto"/>
                            <w:right w:val="none" w:sz="0" w:space="0" w:color="auto"/>
                          </w:divBdr>
                          <w:divsChild>
                            <w:div w:id="1911304650">
                              <w:marLeft w:val="0"/>
                              <w:marRight w:val="0"/>
                              <w:marTop w:val="0"/>
                              <w:marBottom w:val="0"/>
                              <w:divBdr>
                                <w:top w:val="none" w:sz="0" w:space="0" w:color="auto"/>
                                <w:left w:val="none" w:sz="0" w:space="0" w:color="auto"/>
                                <w:bottom w:val="none" w:sz="0" w:space="0" w:color="auto"/>
                                <w:right w:val="none" w:sz="0" w:space="0" w:color="auto"/>
                              </w:divBdr>
                              <w:divsChild>
                                <w:div w:id="45456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1514">
                  <w:marLeft w:val="0"/>
                  <w:marRight w:val="0"/>
                  <w:marTop w:val="0"/>
                  <w:marBottom w:val="0"/>
                  <w:divBdr>
                    <w:top w:val="none" w:sz="0" w:space="0" w:color="auto"/>
                    <w:left w:val="none" w:sz="0" w:space="0" w:color="auto"/>
                    <w:bottom w:val="none" w:sz="0" w:space="0" w:color="auto"/>
                    <w:right w:val="none" w:sz="0" w:space="0" w:color="auto"/>
                  </w:divBdr>
                  <w:divsChild>
                    <w:div w:id="1361053806">
                      <w:marLeft w:val="0"/>
                      <w:marRight w:val="0"/>
                      <w:marTop w:val="0"/>
                      <w:marBottom w:val="0"/>
                      <w:divBdr>
                        <w:top w:val="none" w:sz="0" w:space="0" w:color="auto"/>
                        <w:left w:val="none" w:sz="0" w:space="0" w:color="auto"/>
                        <w:bottom w:val="none" w:sz="0" w:space="0" w:color="auto"/>
                        <w:right w:val="none" w:sz="0" w:space="0" w:color="auto"/>
                      </w:divBdr>
                      <w:divsChild>
                        <w:div w:id="793718829">
                          <w:marLeft w:val="0"/>
                          <w:marRight w:val="0"/>
                          <w:marTop w:val="0"/>
                          <w:marBottom w:val="0"/>
                          <w:divBdr>
                            <w:top w:val="none" w:sz="0" w:space="0" w:color="auto"/>
                            <w:left w:val="none" w:sz="0" w:space="0" w:color="auto"/>
                            <w:bottom w:val="none" w:sz="0" w:space="0" w:color="auto"/>
                            <w:right w:val="none" w:sz="0" w:space="0" w:color="auto"/>
                          </w:divBdr>
                          <w:divsChild>
                            <w:div w:id="134685429">
                              <w:marLeft w:val="0"/>
                              <w:marRight w:val="0"/>
                              <w:marTop w:val="0"/>
                              <w:marBottom w:val="0"/>
                              <w:divBdr>
                                <w:top w:val="none" w:sz="0" w:space="0" w:color="auto"/>
                                <w:left w:val="none" w:sz="0" w:space="0" w:color="auto"/>
                                <w:bottom w:val="none" w:sz="0" w:space="0" w:color="auto"/>
                                <w:right w:val="none" w:sz="0" w:space="0" w:color="auto"/>
                              </w:divBdr>
                              <w:divsChild>
                                <w:div w:id="563874980">
                                  <w:marLeft w:val="0"/>
                                  <w:marRight w:val="0"/>
                                  <w:marTop w:val="0"/>
                                  <w:marBottom w:val="0"/>
                                  <w:divBdr>
                                    <w:top w:val="none" w:sz="0" w:space="0" w:color="auto"/>
                                    <w:left w:val="none" w:sz="0" w:space="0" w:color="auto"/>
                                    <w:bottom w:val="none" w:sz="0" w:space="0" w:color="auto"/>
                                    <w:right w:val="none" w:sz="0" w:space="0" w:color="auto"/>
                                  </w:divBdr>
                                  <w:divsChild>
                                    <w:div w:id="21393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5084">
                              <w:marLeft w:val="0"/>
                              <w:marRight w:val="0"/>
                              <w:marTop w:val="0"/>
                              <w:marBottom w:val="0"/>
                              <w:divBdr>
                                <w:top w:val="none" w:sz="0" w:space="0" w:color="auto"/>
                                <w:left w:val="none" w:sz="0" w:space="0" w:color="auto"/>
                                <w:bottom w:val="none" w:sz="0" w:space="0" w:color="auto"/>
                                <w:right w:val="none" w:sz="0" w:space="0" w:color="auto"/>
                              </w:divBdr>
                              <w:divsChild>
                                <w:div w:id="629092796">
                                  <w:marLeft w:val="0"/>
                                  <w:marRight w:val="0"/>
                                  <w:marTop w:val="0"/>
                                  <w:marBottom w:val="0"/>
                                  <w:divBdr>
                                    <w:top w:val="none" w:sz="0" w:space="0" w:color="auto"/>
                                    <w:left w:val="none" w:sz="0" w:space="0" w:color="auto"/>
                                    <w:bottom w:val="none" w:sz="0" w:space="0" w:color="auto"/>
                                    <w:right w:val="none" w:sz="0" w:space="0" w:color="auto"/>
                                  </w:divBdr>
                                  <w:divsChild>
                                    <w:div w:id="742029048">
                                      <w:marLeft w:val="0"/>
                                      <w:marRight w:val="0"/>
                                      <w:marTop w:val="0"/>
                                      <w:marBottom w:val="0"/>
                                      <w:divBdr>
                                        <w:top w:val="none" w:sz="0" w:space="0" w:color="auto"/>
                                        <w:left w:val="none" w:sz="0" w:space="0" w:color="auto"/>
                                        <w:bottom w:val="none" w:sz="0" w:space="0" w:color="auto"/>
                                        <w:right w:val="none" w:sz="0" w:space="0" w:color="auto"/>
                                      </w:divBdr>
                                    </w:div>
                                  </w:divsChild>
                                </w:div>
                                <w:div w:id="2083137201">
                                  <w:marLeft w:val="0"/>
                                  <w:marRight w:val="0"/>
                                  <w:marTop w:val="0"/>
                                  <w:marBottom w:val="0"/>
                                  <w:divBdr>
                                    <w:top w:val="none" w:sz="0" w:space="0" w:color="auto"/>
                                    <w:left w:val="none" w:sz="0" w:space="0" w:color="auto"/>
                                    <w:bottom w:val="none" w:sz="0" w:space="0" w:color="auto"/>
                                    <w:right w:val="none" w:sz="0" w:space="0" w:color="auto"/>
                                  </w:divBdr>
                                  <w:divsChild>
                                    <w:div w:id="27338518">
                                      <w:marLeft w:val="0"/>
                                      <w:marRight w:val="0"/>
                                      <w:marTop w:val="0"/>
                                      <w:marBottom w:val="0"/>
                                      <w:divBdr>
                                        <w:top w:val="none" w:sz="0" w:space="0" w:color="auto"/>
                                        <w:left w:val="none" w:sz="0" w:space="0" w:color="auto"/>
                                        <w:bottom w:val="none" w:sz="0" w:space="0" w:color="auto"/>
                                        <w:right w:val="none" w:sz="0" w:space="0" w:color="auto"/>
                                      </w:divBdr>
                                      <w:divsChild>
                                        <w:div w:id="1905486051">
                                          <w:marLeft w:val="0"/>
                                          <w:marRight w:val="0"/>
                                          <w:marTop w:val="0"/>
                                          <w:marBottom w:val="0"/>
                                          <w:divBdr>
                                            <w:top w:val="none" w:sz="0" w:space="0" w:color="auto"/>
                                            <w:left w:val="none" w:sz="0" w:space="0" w:color="auto"/>
                                            <w:bottom w:val="none" w:sz="0" w:space="0" w:color="auto"/>
                                            <w:right w:val="none" w:sz="0" w:space="0" w:color="auto"/>
                                          </w:divBdr>
                                          <w:divsChild>
                                            <w:div w:id="1538464192">
                                              <w:marLeft w:val="0"/>
                                              <w:marRight w:val="0"/>
                                              <w:marTop w:val="0"/>
                                              <w:marBottom w:val="0"/>
                                              <w:divBdr>
                                                <w:top w:val="none" w:sz="0" w:space="0" w:color="auto"/>
                                                <w:left w:val="none" w:sz="0" w:space="0" w:color="auto"/>
                                                <w:bottom w:val="none" w:sz="0" w:space="0" w:color="auto"/>
                                                <w:right w:val="none" w:sz="0" w:space="0" w:color="auto"/>
                                              </w:divBdr>
                                              <w:divsChild>
                                                <w:div w:id="245194394">
                                                  <w:marLeft w:val="0"/>
                                                  <w:marRight w:val="0"/>
                                                  <w:marTop w:val="0"/>
                                                  <w:marBottom w:val="0"/>
                                                  <w:divBdr>
                                                    <w:top w:val="none" w:sz="0" w:space="0" w:color="auto"/>
                                                    <w:left w:val="none" w:sz="0" w:space="0" w:color="auto"/>
                                                    <w:bottom w:val="none" w:sz="0" w:space="0" w:color="auto"/>
                                                    <w:right w:val="none" w:sz="0" w:space="0" w:color="auto"/>
                                                  </w:divBdr>
                                                  <w:divsChild>
                                                    <w:div w:id="706176848">
                                                      <w:marLeft w:val="0"/>
                                                      <w:marRight w:val="0"/>
                                                      <w:marTop w:val="0"/>
                                                      <w:marBottom w:val="0"/>
                                                      <w:divBdr>
                                                        <w:top w:val="none" w:sz="0" w:space="0" w:color="auto"/>
                                                        <w:left w:val="none" w:sz="0" w:space="0" w:color="auto"/>
                                                        <w:bottom w:val="none" w:sz="0" w:space="0" w:color="auto"/>
                                                        <w:right w:val="none" w:sz="0" w:space="0" w:color="auto"/>
                                                      </w:divBdr>
                                                      <w:divsChild>
                                                        <w:div w:id="285309892">
                                                          <w:marLeft w:val="0"/>
                                                          <w:marRight w:val="0"/>
                                                          <w:marTop w:val="0"/>
                                                          <w:marBottom w:val="0"/>
                                                          <w:divBdr>
                                                            <w:top w:val="none" w:sz="0" w:space="0" w:color="auto"/>
                                                            <w:left w:val="none" w:sz="0" w:space="0" w:color="auto"/>
                                                            <w:bottom w:val="none" w:sz="0" w:space="0" w:color="auto"/>
                                                            <w:right w:val="none" w:sz="0" w:space="0" w:color="auto"/>
                                                          </w:divBdr>
                                                          <w:divsChild>
                                                            <w:div w:id="811799677">
                                                              <w:marLeft w:val="0"/>
                                                              <w:marRight w:val="0"/>
                                                              <w:marTop w:val="0"/>
                                                              <w:marBottom w:val="0"/>
                                                              <w:divBdr>
                                                                <w:top w:val="none" w:sz="0" w:space="0" w:color="auto"/>
                                                                <w:left w:val="none" w:sz="0" w:space="0" w:color="auto"/>
                                                                <w:bottom w:val="none" w:sz="0" w:space="0" w:color="auto"/>
                                                                <w:right w:val="none" w:sz="0" w:space="0" w:color="auto"/>
                                                              </w:divBdr>
                                                              <w:divsChild>
                                                                <w:div w:id="773329025">
                                                                  <w:marLeft w:val="0"/>
                                                                  <w:marRight w:val="0"/>
                                                                  <w:marTop w:val="0"/>
                                                                  <w:marBottom w:val="0"/>
                                                                  <w:divBdr>
                                                                    <w:top w:val="none" w:sz="0" w:space="0" w:color="auto"/>
                                                                    <w:left w:val="none" w:sz="0" w:space="0" w:color="auto"/>
                                                                    <w:bottom w:val="none" w:sz="0" w:space="0" w:color="auto"/>
                                                                    <w:right w:val="none" w:sz="0" w:space="0" w:color="auto"/>
                                                                  </w:divBdr>
                                                                  <w:divsChild>
                                                                    <w:div w:id="556013244">
                                                                      <w:marLeft w:val="0"/>
                                                                      <w:marRight w:val="0"/>
                                                                      <w:marTop w:val="0"/>
                                                                      <w:marBottom w:val="0"/>
                                                                      <w:divBdr>
                                                                        <w:top w:val="none" w:sz="0" w:space="0" w:color="auto"/>
                                                                        <w:left w:val="none" w:sz="0" w:space="0" w:color="auto"/>
                                                                        <w:bottom w:val="none" w:sz="0" w:space="0" w:color="auto"/>
                                                                        <w:right w:val="none" w:sz="0" w:space="0" w:color="auto"/>
                                                                      </w:divBdr>
                                                                      <w:divsChild>
                                                                        <w:div w:id="9726058">
                                                                          <w:marLeft w:val="0"/>
                                                                          <w:marRight w:val="0"/>
                                                                          <w:marTop w:val="0"/>
                                                                          <w:marBottom w:val="0"/>
                                                                          <w:divBdr>
                                                                            <w:top w:val="none" w:sz="0" w:space="0" w:color="auto"/>
                                                                            <w:left w:val="none" w:sz="0" w:space="0" w:color="auto"/>
                                                                            <w:bottom w:val="none" w:sz="0" w:space="0" w:color="auto"/>
                                                                            <w:right w:val="none" w:sz="0" w:space="0" w:color="auto"/>
                                                                          </w:divBdr>
                                                                        </w:div>
                                                                        <w:div w:id="18831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7637261">
                              <w:marLeft w:val="0"/>
                              <w:marRight w:val="0"/>
                              <w:marTop w:val="0"/>
                              <w:marBottom w:val="0"/>
                              <w:divBdr>
                                <w:top w:val="none" w:sz="0" w:space="0" w:color="auto"/>
                                <w:left w:val="none" w:sz="0" w:space="0" w:color="auto"/>
                                <w:bottom w:val="none" w:sz="0" w:space="0" w:color="auto"/>
                                <w:right w:val="none" w:sz="0" w:space="0" w:color="auto"/>
                              </w:divBdr>
                              <w:divsChild>
                                <w:div w:id="39523628">
                                  <w:marLeft w:val="0"/>
                                  <w:marRight w:val="0"/>
                                  <w:marTop w:val="0"/>
                                  <w:marBottom w:val="0"/>
                                  <w:divBdr>
                                    <w:top w:val="none" w:sz="0" w:space="0" w:color="auto"/>
                                    <w:left w:val="none" w:sz="0" w:space="0" w:color="auto"/>
                                    <w:bottom w:val="none" w:sz="0" w:space="0" w:color="auto"/>
                                    <w:right w:val="none" w:sz="0" w:space="0" w:color="auto"/>
                                  </w:divBdr>
                                  <w:divsChild>
                                    <w:div w:id="107035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719434">
          <w:marLeft w:val="0"/>
          <w:marRight w:val="0"/>
          <w:marTop w:val="0"/>
          <w:marBottom w:val="0"/>
          <w:divBdr>
            <w:top w:val="none" w:sz="0" w:space="0" w:color="auto"/>
            <w:left w:val="none" w:sz="0" w:space="0" w:color="auto"/>
            <w:bottom w:val="none" w:sz="0" w:space="0" w:color="auto"/>
            <w:right w:val="none" w:sz="0" w:space="0" w:color="auto"/>
          </w:divBdr>
          <w:divsChild>
            <w:div w:id="866482712">
              <w:marLeft w:val="0"/>
              <w:marRight w:val="0"/>
              <w:marTop w:val="0"/>
              <w:marBottom w:val="0"/>
              <w:divBdr>
                <w:top w:val="none" w:sz="0" w:space="0" w:color="auto"/>
                <w:left w:val="none" w:sz="0" w:space="0" w:color="auto"/>
                <w:bottom w:val="none" w:sz="0" w:space="0" w:color="auto"/>
                <w:right w:val="none" w:sz="0" w:space="0" w:color="auto"/>
              </w:divBdr>
              <w:divsChild>
                <w:div w:id="333186967">
                  <w:marLeft w:val="0"/>
                  <w:marRight w:val="0"/>
                  <w:marTop w:val="0"/>
                  <w:marBottom w:val="0"/>
                  <w:divBdr>
                    <w:top w:val="none" w:sz="0" w:space="0" w:color="auto"/>
                    <w:left w:val="none" w:sz="0" w:space="0" w:color="auto"/>
                    <w:bottom w:val="none" w:sz="0" w:space="0" w:color="auto"/>
                    <w:right w:val="none" w:sz="0" w:space="0" w:color="auto"/>
                  </w:divBdr>
                  <w:divsChild>
                    <w:div w:id="692611553">
                      <w:marLeft w:val="0"/>
                      <w:marRight w:val="0"/>
                      <w:marTop w:val="0"/>
                      <w:marBottom w:val="0"/>
                      <w:divBdr>
                        <w:top w:val="none" w:sz="0" w:space="0" w:color="auto"/>
                        <w:left w:val="none" w:sz="0" w:space="0" w:color="auto"/>
                        <w:bottom w:val="none" w:sz="0" w:space="0" w:color="auto"/>
                        <w:right w:val="none" w:sz="0" w:space="0" w:color="auto"/>
                      </w:divBdr>
                      <w:divsChild>
                        <w:div w:id="916328904">
                          <w:marLeft w:val="0"/>
                          <w:marRight w:val="0"/>
                          <w:marTop w:val="0"/>
                          <w:marBottom w:val="0"/>
                          <w:divBdr>
                            <w:top w:val="none" w:sz="0" w:space="0" w:color="auto"/>
                            <w:left w:val="none" w:sz="0" w:space="0" w:color="auto"/>
                            <w:bottom w:val="none" w:sz="0" w:space="0" w:color="auto"/>
                            <w:right w:val="none" w:sz="0" w:space="0" w:color="auto"/>
                          </w:divBdr>
                          <w:divsChild>
                            <w:div w:id="2143696147">
                              <w:marLeft w:val="0"/>
                              <w:marRight w:val="0"/>
                              <w:marTop w:val="0"/>
                              <w:marBottom w:val="0"/>
                              <w:divBdr>
                                <w:top w:val="none" w:sz="0" w:space="0" w:color="auto"/>
                                <w:left w:val="none" w:sz="0" w:space="0" w:color="auto"/>
                                <w:bottom w:val="none" w:sz="0" w:space="0" w:color="auto"/>
                                <w:right w:val="none" w:sz="0" w:space="0" w:color="auto"/>
                              </w:divBdr>
                              <w:divsChild>
                                <w:div w:id="1422413316">
                                  <w:marLeft w:val="0"/>
                                  <w:marRight w:val="0"/>
                                  <w:marTop w:val="0"/>
                                  <w:marBottom w:val="0"/>
                                  <w:divBdr>
                                    <w:top w:val="none" w:sz="0" w:space="0" w:color="auto"/>
                                    <w:left w:val="none" w:sz="0" w:space="0" w:color="auto"/>
                                    <w:bottom w:val="none" w:sz="0" w:space="0" w:color="auto"/>
                                    <w:right w:val="none" w:sz="0" w:space="0" w:color="auto"/>
                                  </w:divBdr>
                                  <w:divsChild>
                                    <w:div w:id="156649359">
                                      <w:marLeft w:val="0"/>
                                      <w:marRight w:val="0"/>
                                      <w:marTop w:val="0"/>
                                      <w:marBottom w:val="0"/>
                                      <w:divBdr>
                                        <w:top w:val="none" w:sz="0" w:space="0" w:color="auto"/>
                                        <w:left w:val="none" w:sz="0" w:space="0" w:color="auto"/>
                                        <w:bottom w:val="none" w:sz="0" w:space="0" w:color="auto"/>
                                        <w:right w:val="none" w:sz="0" w:space="0" w:color="auto"/>
                                      </w:divBdr>
                                      <w:divsChild>
                                        <w:div w:id="6401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28240">
          <w:marLeft w:val="0"/>
          <w:marRight w:val="0"/>
          <w:marTop w:val="0"/>
          <w:marBottom w:val="0"/>
          <w:divBdr>
            <w:top w:val="none" w:sz="0" w:space="0" w:color="auto"/>
            <w:left w:val="none" w:sz="0" w:space="0" w:color="auto"/>
            <w:bottom w:val="none" w:sz="0" w:space="0" w:color="auto"/>
            <w:right w:val="none" w:sz="0" w:space="0" w:color="auto"/>
          </w:divBdr>
          <w:divsChild>
            <w:div w:id="918053271">
              <w:marLeft w:val="0"/>
              <w:marRight w:val="0"/>
              <w:marTop w:val="0"/>
              <w:marBottom w:val="0"/>
              <w:divBdr>
                <w:top w:val="none" w:sz="0" w:space="0" w:color="auto"/>
                <w:left w:val="none" w:sz="0" w:space="0" w:color="auto"/>
                <w:bottom w:val="none" w:sz="0" w:space="0" w:color="auto"/>
                <w:right w:val="none" w:sz="0" w:space="0" w:color="auto"/>
              </w:divBdr>
              <w:divsChild>
                <w:div w:id="1764298381">
                  <w:marLeft w:val="0"/>
                  <w:marRight w:val="0"/>
                  <w:marTop w:val="0"/>
                  <w:marBottom w:val="0"/>
                  <w:divBdr>
                    <w:top w:val="none" w:sz="0" w:space="0" w:color="auto"/>
                    <w:left w:val="none" w:sz="0" w:space="0" w:color="auto"/>
                    <w:bottom w:val="none" w:sz="0" w:space="0" w:color="auto"/>
                    <w:right w:val="none" w:sz="0" w:space="0" w:color="auto"/>
                  </w:divBdr>
                  <w:divsChild>
                    <w:div w:id="1226187931">
                      <w:marLeft w:val="0"/>
                      <w:marRight w:val="0"/>
                      <w:marTop w:val="0"/>
                      <w:marBottom w:val="0"/>
                      <w:divBdr>
                        <w:top w:val="none" w:sz="0" w:space="0" w:color="auto"/>
                        <w:left w:val="none" w:sz="0" w:space="0" w:color="auto"/>
                        <w:bottom w:val="none" w:sz="0" w:space="0" w:color="auto"/>
                        <w:right w:val="none" w:sz="0" w:space="0" w:color="auto"/>
                      </w:divBdr>
                      <w:divsChild>
                        <w:div w:id="1944992223">
                          <w:marLeft w:val="0"/>
                          <w:marRight w:val="0"/>
                          <w:marTop w:val="0"/>
                          <w:marBottom w:val="0"/>
                          <w:divBdr>
                            <w:top w:val="none" w:sz="0" w:space="0" w:color="auto"/>
                            <w:left w:val="none" w:sz="0" w:space="0" w:color="auto"/>
                            <w:bottom w:val="none" w:sz="0" w:space="0" w:color="auto"/>
                            <w:right w:val="none" w:sz="0" w:space="0" w:color="auto"/>
                          </w:divBdr>
                          <w:divsChild>
                            <w:div w:id="1430272157">
                              <w:marLeft w:val="0"/>
                              <w:marRight w:val="0"/>
                              <w:marTop w:val="0"/>
                              <w:marBottom w:val="0"/>
                              <w:divBdr>
                                <w:top w:val="none" w:sz="0" w:space="0" w:color="auto"/>
                                <w:left w:val="none" w:sz="0" w:space="0" w:color="auto"/>
                                <w:bottom w:val="none" w:sz="0" w:space="0" w:color="auto"/>
                                <w:right w:val="none" w:sz="0" w:space="0" w:color="auto"/>
                              </w:divBdr>
                              <w:divsChild>
                                <w:div w:id="159790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950122">
                  <w:marLeft w:val="0"/>
                  <w:marRight w:val="0"/>
                  <w:marTop w:val="0"/>
                  <w:marBottom w:val="0"/>
                  <w:divBdr>
                    <w:top w:val="none" w:sz="0" w:space="0" w:color="auto"/>
                    <w:left w:val="none" w:sz="0" w:space="0" w:color="auto"/>
                    <w:bottom w:val="none" w:sz="0" w:space="0" w:color="auto"/>
                    <w:right w:val="none" w:sz="0" w:space="0" w:color="auto"/>
                  </w:divBdr>
                  <w:divsChild>
                    <w:div w:id="518662187">
                      <w:marLeft w:val="0"/>
                      <w:marRight w:val="0"/>
                      <w:marTop w:val="0"/>
                      <w:marBottom w:val="0"/>
                      <w:divBdr>
                        <w:top w:val="none" w:sz="0" w:space="0" w:color="auto"/>
                        <w:left w:val="none" w:sz="0" w:space="0" w:color="auto"/>
                        <w:bottom w:val="none" w:sz="0" w:space="0" w:color="auto"/>
                        <w:right w:val="none" w:sz="0" w:space="0" w:color="auto"/>
                      </w:divBdr>
                      <w:divsChild>
                        <w:div w:id="1230190856">
                          <w:marLeft w:val="0"/>
                          <w:marRight w:val="0"/>
                          <w:marTop w:val="0"/>
                          <w:marBottom w:val="0"/>
                          <w:divBdr>
                            <w:top w:val="none" w:sz="0" w:space="0" w:color="auto"/>
                            <w:left w:val="none" w:sz="0" w:space="0" w:color="auto"/>
                            <w:bottom w:val="none" w:sz="0" w:space="0" w:color="auto"/>
                            <w:right w:val="none" w:sz="0" w:space="0" w:color="auto"/>
                          </w:divBdr>
                        </w:div>
                        <w:div w:id="1350914922">
                          <w:marLeft w:val="0"/>
                          <w:marRight w:val="0"/>
                          <w:marTop w:val="0"/>
                          <w:marBottom w:val="0"/>
                          <w:divBdr>
                            <w:top w:val="none" w:sz="0" w:space="0" w:color="auto"/>
                            <w:left w:val="none" w:sz="0" w:space="0" w:color="auto"/>
                            <w:bottom w:val="none" w:sz="0" w:space="0" w:color="auto"/>
                            <w:right w:val="none" w:sz="0" w:space="0" w:color="auto"/>
                          </w:divBdr>
                          <w:divsChild>
                            <w:div w:id="1282570451">
                              <w:marLeft w:val="0"/>
                              <w:marRight w:val="0"/>
                              <w:marTop w:val="0"/>
                              <w:marBottom w:val="0"/>
                              <w:divBdr>
                                <w:top w:val="none" w:sz="0" w:space="0" w:color="auto"/>
                                <w:left w:val="none" w:sz="0" w:space="0" w:color="auto"/>
                                <w:bottom w:val="none" w:sz="0" w:space="0" w:color="auto"/>
                                <w:right w:val="none" w:sz="0" w:space="0" w:color="auto"/>
                              </w:divBdr>
                              <w:divsChild>
                                <w:div w:id="825390530">
                                  <w:marLeft w:val="0"/>
                                  <w:marRight w:val="0"/>
                                  <w:marTop w:val="0"/>
                                  <w:marBottom w:val="0"/>
                                  <w:divBdr>
                                    <w:top w:val="none" w:sz="0" w:space="0" w:color="auto"/>
                                    <w:left w:val="none" w:sz="0" w:space="0" w:color="auto"/>
                                    <w:bottom w:val="none" w:sz="0" w:space="0" w:color="auto"/>
                                    <w:right w:val="none" w:sz="0" w:space="0" w:color="auto"/>
                                  </w:divBdr>
                                  <w:divsChild>
                                    <w:div w:id="205627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766409">
          <w:marLeft w:val="0"/>
          <w:marRight w:val="0"/>
          <w:marTop w:val="0"/>
          <w:marBottom w:val="0"/>
          <w:divBdr>
            <w:top w:val="none" w:sz="0" w:space="0" w:color="auto"/>
            <w:left w:val="none" w:sz="0" w:space="0" w:color="auto"/>
            <w:bottom w:val="none" w:sz="0" w:space="0" w:color="auto"/>
            <w:right w:val="none" w:sz="0" w:space="0" w:color="auto"/>
          </w:divBdr>
          <w:divsChild>
            <w:div w:id="421224520">
              <w:marLeft w:val="0"/>
              <w:marRight w:val="0"/>
              <w:marTop w:val="0"/>
              <w:marBottom w:val="0"/>
              <w:divBdr>
                <w:top w:val="none" w:sz="0" w:space="0" w:color="auto"/>
                <w:left w:val="none" w:sz="0" w:space="0" w:color="auto"/>
                <w:bottom w:val="none" w:sz="0" w:space="0" w:color="auto"/>
                <w:right w:val="none" w:sz="0" w:space="0" w:color="auto"/>
              </w:divBdr>
              <w:divsChild>
                <w:div w:id="556550500">
                  <w:marLeft w:val="0"/>
                  <w:marRight w:val="0"/>
                  <w:marTop w:val="0"/>
                  <w:marBottom w:val="0"/>
                  <w:divBdr>
                    <w:top w:val="none" w:sz="0" w:space="0" w:color="auto"/>
                    <w:left w:val="none" w:sz="0" w:space="0" w:color="auto"/>
                    <w:bottom w:val="none" w:sz="0" w:space="0" w:color="auto"/>
                    <w:right w:val="none" w:sz="0" w:space="0" w:color="auto"/>
                  </w:divBdr>
                  <w:divsChild>
                    <w:div w:id="735665940">
                      <w:marLeft w:val="0"/>
                      <w:marRight w:val="0"/>
                      <w:marTop w:val="0"/>
                      <w:marBottom w:val="0"/>
                      <w:divBdr>
                        <w:top w:val="none" w:sz="0" w:space="0" w:color="auto"/>
                        <w:left w:val="none" w:sz="0" w:space="0" w:color="auto"/>
                        <w:bottom w:val="none" w:sz="0" w:space="0" w:color="auto"/>
                        <w:right w:val="none" w:sz="0" w:space="0" w:color="auto"/>
                      </w:divBdr>
                      <w:divsChild>
                        <w:div w:id="672607443">
                          <w:marLeft w:val="0"/>
                          <w:marRight w:val="0"/>
                          <w:marTop w:val="0"/>
                          <w:marBottom w:val="0"/>
                          <w:divBdr>
                            <w:top w:val="none" w:sz="0" w:space="0" w:color="auto"/>
                            <w:left w:val="none" w:sz="0" w:space="0" w:color="auto"/>
                            <w:bottom w:val="none" w:sz="0" w:space="0" w:color="auto"/>
                            <w:right w:val="none" w:sz="0" w:space="0" w:color="auto"/>
                          </w:divBdr>
                          <w:divsChild>
                            <w:div w:id="1899240621">
                              <w:marLeft w:val="0"/>
                              <w:marRight w:val="0"/>
                              <w:marTop w:val="0"/>
                              <w:marBottom w:val="0"/>
                              <w:divBdr>
                                <w:top w:val="none" w:sz="0" w:space="0" w:color="auto"/>
                                <w:left w:val="none" w:sz="0" w:space="0" w:color="auto"/>
                                <w:bottom w:val="none" w:sz="0" w:space="0" w:color="auto"/>
                                <w:right w:val="none" w:sz="0" w:space="0" w:color="auto"/>
                              </w:divBdr>
                              <w:divsChild>
                                <w:div w:id="1413626663">
                                  <w:marLeft w:val="0"/>
                                  <w:marRight w:val="0"/>
                                  <w:marTop w:val="0"/>
                                  <w:marBottom w:val="0"/>
                                  <w:divBdr>
                                    <w:top w:val="none" w:sz="0" w:space="0" w:color="auto"/>
                                    <w:left w:val="none" w:sz="0" w:space="0" w:color="auto"/>
                                    <w:bottom w:val="none" w:sz="0" w:space="0" w:color="auto"/>
                                    <w:right w:val="none" w:sz="0" w:space="0" w:color="auto"/>
                                  </w:divBdr>
                                  <w:divsChild>
                                    <w:div w:id="759369591">
                                      <w:marLeft w:val="0"/>
                                      <w:marRight w:val="0"/>
                                      <w:marTop w:val="0"/>
                                      <w:marBottom w:val="0"/>
                                      <w:divBdr>
                                        <w:top w:val="none" w:sz="0" w:space="0" w:color="auto"/>
                                        <w:left w:val="none" w:sz="0" w:space="0" w:color="auto"/>
                                        <w:bottom w:val="none" w:sz="0" w:space="0" w:color="auto"/>
                                        <w:right w:val="none" w:sz="0" w:space="0" w:color="auto"/>
                                      </w:divBdr>
                                      <w:divsChild>
                                        <w:div w:id="132057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979207">
          <w:marLeft w:val="0"/>
          <w:marRight w:val="0"/>
          <w:marTop w:val="0"/>
          <w:marBottom w:val="0"/>
          <w:divBdr>
            <w:top w:val="none" w:sz="0" w:space="0" w:color="auto"/>
            <w:left w:val="none" w:sz="0" w:space="0" w:color="auto"/>
            <w:bottom w:val="none" w:sz="0" w:space="0" w:color="auto"/>
            <w:right w:val="none" w:sz="0" w:space="0" w:color="auto"/>
          </w:divBdr>
          <w:divsChild>
            <w:div w:id="505561162">
              <w:marLeft w:val="0"/>
              <w:marRight w:val="0"/>
              <w:marTop w:val="0"/>
              <w:marBottom w:val="0"/>
              <w:divBdr>
                <w:top w:val="none" w:sz="0" w:space="0" w:color="auto"/>
                <w:left w:val="none" w:sz="0" w:space="0" w:color="auto"/>
                <w:bottom w:val="none" w:sz="0" w:space="0" w:color="auto"/>
                <w:right w:val="none" w:sz="0" w:space="0" w:color="auto"/>
              </w:divBdr>
              <w:divsChild>
                <w:div w:id="1553275836">
                  <w:marLeft w:val="0"/>
                  <w:marRight w:val="0"/>
                  <w:marTop w:val="0"/>
                  <w:marBottom w:val="0"/>
                  <w:divBdr>
                    <w:top w:val="none" w:sz="0" w:space="0" w:color="auto"/>
                    <w:left w:val="none" w:sz="0" w:space="0" w:color="auto"/>
                    <w:bottom w:val="none" w:sz="0" w:space="0" w:color="auto"/>
                    <w:right w:val="none" w:sz="0" w:space="0" w:color="auto"/>
                  </w:divBdr>
                  <w:divsChild>
                    <w:div w:id="1255744717">
                      <w:marLeft w:val="0"/>
                      <w:marRight w:val="0"/>
                      <w:marTop w:val="0"/>
                      <w:marBottom w:val="0"/>
                      <w:divBdr>
                        <w:top w:val="none" w:sz="0" w:space="0" w:color="auto"/>
                        <w:left w:val="none" w:sz="0" w:space="0" w:color="auto"/>
                        <w:bottom w:val="none" w:sz="0" w:space="0" w:color="auto"/>
                        <w:right w:val="none" w:sz="0" w:space="0" w:color="auto"/>
                      </w:divBdr>
                      <w:divsChild>
                        <w:div w:id="866410778">
                          <w:marLeft w:val="0"/>
                          <w:marRight w:val="0"/>
                          <w:marTop w:val="0"/>
                          <w:marBottom w:val="0"/>
                          <w:divBdr>
                            <w:top w:val="none" w:sz="0" w:space="0" w:color="auto"/>
                            <w:left w:val="none" w:sz="0" w:space="0" w:color="auto"/>
                            <w:bottom w:val="none" w:sz="0" w:space="0" w:color="auto"/>
                            <w:right w:val="none" w:sz="0" w:space="0" w:color="auto"/>
                          </w:divBdr>
                          <w:divsChild>
                            <w:div w:id="501118495">
                              <w:marLeft w:val="0"/>
                              <w:marRight w:val="0"/>
                              <w:marTop w:val="0"/>
                              <w:marBottom w:val="0"/>
                              <w:divBdr>
                                <w:top w:val="none" w:sz="0" w:space="0" w:color="auto"/>
                                <w:left w:val="none" w:sz="0" w:space="0" w:color="auto"/>
                                <w:bottom w:val="none" w:sz="0" w:space="0" w:color="auto"/>
                                <w:right w:val="none" w:sz="0" w:space="0" w:color="auto"/>
                              </w:divBdr>
                              <w:divsChild>
                                <w:div w:id="13093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61044">
                  <w:marLeft w:val="0"/>
                  <w:marRight w:val="0"/>
                  <w:marTop w:val="0"/>
                  <w:marBottom w:val="0"/>
                  <w:divBdr>
                    <w:top w:val="none" w:sz="0" w:space="0" w:color="auto"/>
                    <w:left w:val="none" w:sz="0" w:space="0" w:color="auto"/>
                    <w:bottom w:val="none" w:sz="0" w:space="0" w:color="auto"/>
                    <w:right w:val="none" w:sz="0" w:space="0" w:color="auto"/>
                  </w:divBdr>
                  <w:divsChild>
                    <w:div w:id="649477862">
                      <w:marLeft w:val="0"/>
                      <w:marRight w:val="0"/>
                      <w:marTop w:val="0"/>
                      <w:marBottom w:val="0"/>
                      <w:divBdr>
                        <w:top w:val="none" w:sz="0" w:space="0" w:color="auto"/>
                        <w:left w:val="none" w:sz="0" w:space="0" w:color="auto"/>
                        <w:bottom w:val="none" w:sz="0" w:space="0" w:color="auto"/>
                        <w:right w:val="none" w:sz="0" w:space="0" w:color="auto"/>
                      </w:divBdr>
                      <w:divsChild>
                        <w:div w:id="722874432">
                          <w:marLeft w:val="0"/>
                          <w:marRight w:val="0"/>
                          <w:marTop w:val="0"/>
                          <w:marBottom w:val="0"/>
                          <w:divBdr>
                            <w:top w:val="none" w:sz="0" w:space="0" w:color="auto"/>
                            <w:left w:val="none" w:sz="0" w:space="0" w:color="auto"/>
                            <w:bottom w:val="none" w:sz="0" w:space="0" w:color="auto"/>
                            <w:right w:val="none" w:sz="0" w:space="0" w:color="auto"/>
                          </w:divBdr>
                          <w:divsChild>
                            <w:div w:id="788359140">
                              <w:marLeft w:val="0"/>
                              <w:marRight w:val="0"/>
                              <w:marTop w:val="0"/>
                              <w:marBottom w:val="0"/>
                              <w:divBdr>
                                <w:top w:val="none" w:sz="0" w:space="0" w:color="auto"/>
                                <w:left w:val="none" w:sz="0" w:space="0" w:color="auto"/>
                                <w:bottom w:val="none" w:sz="0" w:space="0" w:color="auto"/>
                                <w:right w:val="none" w:sz="0" w:space="0" w:color="auto"/>
                              </w:divBdr>
                              <w:divsChild>
                                <w:div w:id="1455900224">
                                  <w:marLeft w:val="0"/>
                                  <w:marRight w:val="0"/>
                                  <w:marTop w:val="0"/>
                                  <w:marBottom w:val="0"/>
                                  <w:divBdr>
                                    <w:top w:val="none" w:sz="0" w:space="0" w:color="auto"/>
                                    <w:left w:val="none" w:sz="0" w:space="0" w:color="auto"/>
                                    <w:bottom w:val="none" w:sz="0" w:space="0" w:color="auto"/>
                                    <w:right w:val="none" w:sz="0" w:space="0" w:color="auto"/>
                                  </w:divBdr>
                                  <w:divsChild>
                                    <w:div w:id="136860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87518">
          <w:marLeft w:val="0"/>
          <w:marRight w:val="0"/>
          <w:marTop w:val="0"/>
          <w:marBottom w:val="0"/>
          <w:divBdr>
            <w:top w:val="none" w:sz="0" w:space="0" w:color="auto"/>
            <w:left w:val="none" w:sz="0" w:space="0" w:color="auto"/>
            <w:bottom w:val="none" w:sz="0" w:space="0" w:color="auto"/>
            <w:right w:val="none" w:sz="0" w:space="0" w:color="auto"/>
          </w:divBdr>
          <w:divsChild>
            <w:div w:id="1184248239">
              <w:marLeft w:val="0"/>
              <w:marRight w:val="0"/>
              <w:marTop w:val="0"/>
              <w:marBottom w:val="0"/>
              <w:divBdr>
                <w:top w:val="none" w:sz="0" w:space="0" w:color="auto"/>
                <w:left w:val="none" w:sz="0" w:space="0" w:color="auto"/>
                <w:bottom w:val="none" w:sz="0" w:space="0" w:color="auto"/>
                <w:right w:val="none" w:sz="0" w:space="0" w:color="auto"/>
              </w:divBdr>
              <w:divsChild>
                <w:div w:id="1808936308">
                  <w:marLeft w:val="0"/>
                  <w:marRight w:val="0"/>
                  <w:marTop w:val="0"/>
                  <w:marBottom w:val="0"/>
                  <w:divBdr>
                    <w:top w:val="none" w:sz="0" w:space="0" w:color="auto"/>
                    <w:left w:val="none" w:sz="0" w:space="0" w:color="auto"/>
                    <w:bottom w:val="none" w:sz="0" w:space="0" w:color="auto"/>
                    <w:right w:val="none" w:sz="0" w:space="0" w:color="auto"/>
                  </w:divBdr>
                  <w:divsChild>
                    <w:div w:id="758258716">
                      <w:marLeft w:val="0"/>
                      <w:marRight w:val="0"/>
                      <w:marTop w:val="0"/>
                      <w:marBottom w:val="0"/>
                      <w:divBdr>
                        <w:top w:val="none" w:sz="0" w:space="0" w:color="auto"/>
                        <w:left w:val="none" w:sz="0" w:space="0" w:color="auto"/>
                        <w:bottom w:val="none" w:sz="0" w:space="0" w:color="auto"/>
                        <w:right w:val="none" w:sz="0" w:space="0" w:color="auto"/>
                      </w:divBdr>
                      <w:divsChild>
                        <w:div w:id="845824719">
                          <w:marLeft w:val="0"/>
                          <w:marRight w:val="0"/>
                          <w:marTop w:val="0"/>
                          <w:marBottom w:val="0"/>
                          <w:divBdr>
                            <w:top w:val="none" w:sz="0" w:space="0" w:color="auto"/>
                            <w:left w:val="none" w:sz="0" w:space="0" w:color="auto"/>
                            <w:bottom w:val="none" w:sz="0" w:space="0" w:color="auto"/>
                            <w:right w:val="none" w:sz="0" w:space="0" w:color="auto"/>
                          </w:divBdr>
                          <w:divsChild>
                            <w:div w:id="826090143">
                              <w:marLeft w:val="0"/>
                              <w:marRight w:val="0"/>
                              <w:marTop w:val="0"/>
                              <w:marBottom w:val="0"/>
                              <w:divBdr>
                                <w:top w:val="none" w:sz="0" w:space="0" w:color="auto"/>
                                <w:left w:val="none" w:sz="0" w:space="0" w:color="auto"/>
                                <w:bottom w:val="none" w:sz="0" w:space="0" w:color="auto"/>
                                <w:right w:val="none" w:sz="0" w:space="0" w:color="auto"/>
                              </w:divBdr>
                              <w:divsChild>
                                <w:div w:id="2017221987">
                                  <w:marLeft w:val="0"/>
                                  <w:marRight w:val="0"/>
                                  <w:marTop w:val="0"/>
                                  <w:marBottom w:val="0"/>
                                  <w:divBdr>
                                    <w:top w:val="none" w:sz="0" w:space="0" w:color="auto"/>
                                    <w:left w:val="none" w:sz="0" w:space="0" w:color="auto"/>
                                    <w:bottom w:val="none" w:sz="0" w:space="0" w:color="auto"/>
                                    <w:right w:val="none" w:sz="0" w:space="0" w:color="auto"/>
                                  </w:divBdr>
                                  <w:divsChild>
                                    <w:div w:id="307052011">
                                      <w:marLeft w:val="0"/>
                                      <w:marRight w:val="0"/>
                                      <w:marTop w:val="0"/>
                                      <w:marBottom w:val="0"/>
                                      <w:divBdr>
                                        <w:top w:val="none" w:sz="0" w:space="0" w:color="auto"/>
                                        <w:left w:val="none" w:sz="0" w:space="0" w:color="auto"/>
                                        <w:bottom w:val="none" w:sz="0" w:space="0" w:color="auto"/>
                                        <w:right w:val="none" w:sz="0" w:space="0" w:color="auto"/>
                                      </w:divBdr>
                                      <w:divsChild>
                                        <w:div w:id="2144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210216">
          <w:marLeft w:val="0"/>
          <w:marRight w:val="0"/>
          <w:marTop w:val="0"/>
          <w:marBottom w:val="0"/>
          <w:divBdr>
            <w:top w:val="none" w:sz="0" w:space="0" w:color="auto"/>
            <w:left w:val="none" w:sz="0" w:space="0" w:color="auto"/>
            <w:bottom w:val="none" w:sz="0" w:space="0" w:color="auto"/>
            <w:right w:val="none" w:sz="0" w:space="0" w:color="auto"/>
          </w:divBdr>
          <w:divsChild>
            <w:div w:id="854419094">
              <w:marLeft w:val="0"/>
              <w:marRight w:val="0"/>
              <w:marTop w:val="0"/>
              <w:marBottom w:val="0"/>
              <w:divBdr>
                <w:top w:val="none" w:sz="0" w:space="0" w:color="auto"/>
                <w:left w:val="none" w:sz="0" w:space="0" w:color="auto"/>
                <w:bottom w:val="none" w:sz="0" w:space="0" w:color="auto"/>
                <w:right w:val="none" w:sz="0" w:space="0" w:color="auto"/>
              </w:divBdr>
              <w:divsChild>
                <w:div w:id="1988515152">
                  <w:marLeft w:val="0"/>
                  <w:marRight w:val="0"/>
                  <w:marTop w:val="0"/>
                  <w:marBottom w:val="0"/>
                  <w:divBdr>
                    <w:top w:val="none" w:sz="0" w:space="0" w:color="auto"/>
                    <w:left w:val="none" w:sz="0" w:space="0" w:color="auto"/>
                    <w:bottom w:val="none" w:sz="0" w:space="0" w:color="auto"/>
                    <w:right w:val="none" w:sz="0" w:space="0" w:color="auto"/>
                  </w:divBdr>
                  <w:divsChild>
                    <w:div w:id="1999918773">
                      <w:marLeft w:val="0"/>
                      <w:marRight w:val="0"/>
                      <w:marTop w:val="0"/>
                      <w:marBottom w:val="0"/>
                      <w:divBdr>
                        <w:top w:val="none" w:sz="0" w:space="0" w:color="auto"/>
                        <w:left w:val="none" w:sz="0" w:space="0" w:color="auto"/>
                        <w:bottom w:val="none" w:sz="0" w:space="0" w:color="auto"/>
                        <w:right w:val="none" w:sz="0" w:space="0" w:color="auto"/>
                      </w:divBdr>
                      <w:divsChild>
                        <w:div w:id="306520543">
                          <w:marLeft w:val="0"/>
                          <w:marRight w:val="0"/>
                          <w:marTop w:val="0"/>
                          <w:marBottom w:val="0"/>
                          <w:divBdr>
                            <w:top w:val="none" w:sz="0" w:space="0" w:color="auto"/>
                            <w:left w:val="none" w:sz="0" w:space="0" w:color="auto"/>
                            <w:bottom w:val="none" w:sz="0" w:space="0" w:color="auto"/>
                            <w:right w:val="none" w:sz="0" w:space="0" w:color="auto"/>
                          </w:divBdr>
                          <w:divsChild>
                            <w:div w:id="88042224">
                              <w:marLeft w:val="0"/>
                              <w:marRight w:val="0"/>
                              <w:marTop w:val="0"/>
                              <w:marBottom w:val="0"/>
                              <w:divBdr>
                                <w:top w:val="none" w:sz="0" w:space="0" w:color="auto"/>
                                <w:left w:val="none" w:sz="0" w:space="0" w:color="auto"/>
                                <w:bottom w:val="none" w:sz="0" w:space="0" w:color="auto"/>
                                <w:right w:val="none" w:sz="0" w:space="0" w:color="auto"/>
                              </w:divBdr>
                              <w:divsChild>
                                <w:div w:id="16535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395629">
                  <w:marLeft w:val="0"/>
                  <w:marRight w:val="0"/>
                  <w:marTop w:val="0"/>
                  <w:marBottom w:val="0"/>
                  <w:divBdr>
                    <w:top w:val="none" w:sz="0" w:space="0" w:color="auto"/>
                    <w:left w:val="none" w:sz="0" w:space="0" w:color="auto"/>
                    <w:bottom w:val="none" w:sz="0" w:space="0" w:color="auto"/>
                    <w:right w:val="none" w:sz="0" w:space="0" w:color="auto"/>
                  </w:divBdr>
                  <w:divsChild>
                    <w:div w:id="207568778">
                      <w:marLeft w:val="0"/>
                      <w:marRight w:val="0"/>
                      <w:marTop w:val="0"/>
                      <w:marBottom w:val="0"/>
                      <w:divBdr>
                        <w:top w:val="none" w:sz="0" w:space="0" w:color="auto"/>
                        <w:left w:val="none" w:sz="0" w:space="0" w:color="auto"/>
                        <w:bottom w:val="none" w:sz="0" w:space="0" w:color="auto"/>
                        <w:right w:val="none" w:sz="0" w:space="0" w:color="auto"/>
                      </w:divBdr>
                      <w:divsChild>
                        <w:div w:id="188840455">
                          <w:marLeft w:val="0"/>
                          <w:marRight w:val="0"/>
                          <w:marTop w:val="0"/>
                          <w:marBottom w:val="0"/>
                          <w:divBdr>
                            <w:top w:val="none" w:sz="0" w:space="0" w:color="auto"/>
                            <w:left w:val="none" w:sz="0" w:space="0" w:color="auto"/>
                            <w:bottom w:val="none" w:sz="0" w:space="0" w:color="auto"/>
                            <w:right w:val="none" w:sz="0" w:space="0" w:color="auto"/>
                          </w:divBdr>
                          <w:divsChild>
                            <w:div w:id="658191514">
                              <w:marLeft w:val="0"/>
                              <w:marRight w:val="0"/>
                              <w:marTop w:val="0"/>
                              <w:marBottom w:val="0"/>
                              <w:divBdr>
                                <w:top w:val="none" w:sz="0" w:space="0" w:color="auto"/>
                                <w:left w:val="none" w:sz="0" w:space="0" w:color="auto"/>
                                <w:bottom w:val="none" w:sz="0" w:space="0" w:color="auto"/>
                                <w:right w:val="none" w:sz="0" w:space="0" w:color="auto"/>
                              </w:divBdr>
                              <w:divsChild>
                                <w:div w:id="342827565">
                                  <w:marLeft w:val="0"/>
                                  <w:marRight w:val="0"/>
                                  <w:marTop w:val="0"/>
                                  <w:marBottom w:val="0"/>
                                  <w:divBdr>
                                    <w:top w:val="none" w:sz="0" w:space="0" w:color="auto"/>
                                    <w:left w:val="none" w:sz="0" w:space="0" w:color="auto"/>
                                    <w:bottom w:val="none" w:sz="0" w:space="0" w:color="auto"/>
                                    <w:right w:val="none" w:sz="0" w:space="0" w:color="auto"/>
                                  </w:divBdr>
                                  <w:divsChild>
                                    <w:div w:id="14591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7343528">
          <w:marLeft w:val="0"/>
          <w:marRight w:val="0"/>
          <w:marTop w:val="0"/>
          <w:marBottom w:val="0"/>
          <w:divBdr>
            <w:top w:val="none" w:sz="0" w:space="0" w:color="auto"/>
            <w:left w:val="none" w:sz="0" w:space="0" w:color="auto"/>
            <w:bottom w:val="none" w:sz="0" w:space="0" w:color="auto"/>
            <w:right w:val="none" w:sz="0" w:space="0" w:color="auto"/>
          </w:divBdr>
          <w:divsChild>
            <w:div w:id="445853600">
              <w:marLeft w:val="0"/>
              <w:marRight w:val="0"/>
              <w:marTop w:val="0"/>
              <w:marBottom w:val="0"/>
              <w:divBdr>
                <w:top w:val="none" w:sz="0" w:space="0" w:color="auto"/>
                <w:left w:val="none" w:sz="0" w:space="0" w:color="auto"/>
                <w:bottom w:val="none" w:sz="0" w:space="0" w:color="auto"/>
                <w:right w:val="none" w:sz="0" w:space="0" w:color="auto"/>
              </w:divBdr>
              <w:divsChild>
                <w:div w:id="1015113095">
                  <w:marLeft w:val="0"/>
                  <w:marRight w:val="0"/>
                  <w:marTop w:val="0"/>
                  <w:marBottom w:val="0"/>
                  <w:divBdr>
                    <w:top w:val="none" w:sz="0" w:space="0" w:color="auto"/>
                    <w:left w:val="none" w:sz="0" w:space="0" w:color="auto"/>
                    <w:bottom w:val="none" w:sz="0" w:space="0" w:color="auto"/>
                    <w:right w:val="none" w:sz="0" w:space="0" w:color="auto"/>
                  </w:divBdr>
                  <w:divsChild>
                    <w:div w:id="1321039562">
                      <w:marLeft w:val="0"/>
                      <w:marRight w:val="0"/>
                      <w:marTop w:val="0"/>
                      <w:marBottom w:val="0"/>
                      <w:divBdr>
                        <w:top w:val="none" w:sz="0" w:space="0" w:color="auto"/>
                        <w:left w:val="none" w:sz="0" w:space="0" w:color="auto"/>
                        <w:bottom w:val="none" w:sz="0" w:space="0" w:color="auto"/>
                        <w:right w:val="none" w:sz="0" w:space="0" w:color="auto"/>
                      </w:divBdr>
                      <w:divsChild>
                        <w:div w:id="1123427252">
                          <w:marLeft w:val="0"/>
                          <w:marRight w:val="0"/>
                          <w:marTop w:val="0"/>
                          <w:marBottom w:val="0"/>
                          <w:divBdr>
                            <w:top w:val="none" w:sz="0" w:space="0" w:color="auto"/>
                            <w:left w:val="none" w:sz="0" w:space="0" w:color="auto"/>
                            <w:bottom w:val="none" w:sz="0" w:space="0" w:color="auto"/>
                            <w:right w:val="none" w:sz="0" w:space="0" w:color="auto"/>
                          </w:divBdr>
                          <w:divsChild>
                            <w:div w:id="1308320777">
                              <w:marLeft w:val="0"/>
                              <w:marRight w:val="0"/>
                              <w:marTop w:val="0"/>
                              <w:marBottom w:val="0"/>
                              <w:divBdr>
                                <w:top w:val="none" w:sz="0" w:space="0" w:color="auto"/>
                                <w:left w:val="none" w:sz="0" w:space="0" w:color="auto"/>
                                <w:bottom w:val="none" w:sz="0" w:space="0" w:color="auto"/>
                                <w:right w:val="none" w:sz="0" w:space="0" w:color="auto"/>
                              </w:divBdr>
                              <w:divsChild>
                                <w:div w:id="993145785">
                                  <w:marLeft w:val="0"/>
                                  <w:marRight w:val="0"/>
                                  <w:marTop w:val="0"/>
                                  <w:marBottom w:val="0"/>
                                  <w:divBdr>
                                    <w:top w:val="none" w:sz="0" w:space="0" w:color="auto"/>
                                    <w:left w:val="none" w:sz="0" w:space="0" w:color="auto"/>
                                    <w:bottom w:val="none" w:sz="0" w:space="0" w:color="auto"/>
                                    <w:right w:val="none" w:sz="0" w:space="0" w:color="auto"/>
                                  </w:divBdr>
                                  <w:divsChild>
                                    <w:div w:id="1414661272">
                                      <w:marLeft w:val="0"/>
                                      <w:marRight w:val="0"/>
                                      <w:marTop w:val="0"/>
                                      <w:marBottom w:val="0"/>
                                      <w:divBdr>
                                        <w:top w:val="none" w:sz="0" w:space="0" w:color="auto"/>
                                        <w:left w:val="none" w:sz="0" w:space="0" w:color="auto"/>
                                        <w:bottom w:val="none" w:sz="0" w:space="0" w:color="auto"/>
                                        <w:right w:val="none" w:sz="0" w:space="0" w:color="auto"/>
                                      </w:divBdr>
                                      <w:divsChild>
                                        <w:div w:id="182678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863171">
          <w:marLeft w:val="0"/>
          <w:marRight w:val="0"/>
          <w:marTop w:val="0"/>
          <w:marBottom w:val="0"/>
          <w:divBdr>
            <w:top w:val="none" w:sz="0" w:space="0" w:color="auto"/>
            <w:left w:val="none" w:sz="0" w:space="0" w:color="auto"/>
            <w:bottom w:val="none" w:sz="0" w:space="0" w:color="auto"/>
            <w:right w:val="none" w:sz="0" w:space="0" w:color="auto"/>
          </w:divBdr>
          <w:divsChild>
            <w:div w:id="184251539">
              <w:marLeft w:val="0"/>
              <w:marRight w:val="0"/>
              <w:marTop w:val="0"/>
              <w:marBottom w:val="0"/>
              <w:divBdr>
                <w:top w:val="none" w:sz="0" w:space="0" w:color="auto"/>
                <w:left w:val="none" w:sz="0" w:space="0" w:color="auto"/>
                <w:bottom w:val="none" w:sz="0" w:space="0" w:color="auto"/>
                <w:right w:val="none" w:sz="0" w:space="0" w:color="auto"/>
              </w:divBdr>
              <w:divsChild>
                <w:div w:id="348604439">
                  <w:marLeft w:val="0"/>
                  <w:marRight w:val="0"/>
                  <w:marTop w:val="0"/>
                  <w:marBottom w:val="0"/>
                  <w:divBdr>
                    <w:top w:val="none" w:sz="0" w:space="0" w:color="auto"/>
                    <w:left w:val="none" w:sz="0" w:space="0" w:color="auto"/>
                    <w:bottom w:val="none" w:sz="0" w:space="0" w:color="auto"/>
                    <w:right w:val="none" w:sz="0" w:space="0" w:color="auto"/>
                  </w:divBdr>
                  <w:divsChild>
                    <w:div w:id="603003793">
                      <w:marLeft w:val="0"/>
                      <w:marRight w:val="0"/>
                      <w:marTop w:val="0"/>
                      <w:marBottom w:val="0"/>
                      <w:divBdr>
                        <w:top w:val="none" w:sz="0" w:space="0" w:color="auto"/>
                        <w:left w:val="none" w:sz="0" w:space="0" w:color="auto"/>
                        <w:bottom w:val="none" w:sz="0" w:space="0" w:color="auto"/>
                        <w:right w:val="none" w:sz="0" w:space="0" w:color="auto"/>
                      </w:divBdr>
                      <w:divsChild>
                        <w:div w:id="1218511403">
                          <w:marLeft w:val="0"/>
                          <w:marRight w:val="0"/>
                          <w:marTop w:val="0"/>
                          <w:marBottom w:val="0"/>
                          <w:divBdr>
                            <w:top w:val="none" w:sz="0" w:space="0" w:color="auto"/>
                            <w:left w:val="none" w:sz="0" w:space="0" w:color="auto"/>
                            <w:bottom w:val="none" w:sz="0" w:space="0" w:color="auto"/>
                            <w:right w:val="none" w:sz="0" w:space="0" w:color="auto"/>
                          </w:divBdr>
                          <w:divsChild>
                            <w:div w:id="2125692705">
                              <w:marLeft w:val="0"/>
                              <w:marRight w:val="0"/>
                              <w:marTop w:val="0"/>
                              <w:marBottom w:val="0"/>
                              <w:divBdr>
                                <w:top w:val="none" w:sz="0" w:space="0" w:color="auto"/>
                                <w:left w:val="none" w:sz="0" w:space="0" w:color="auto"/>
                                <w:bottom w:val="none" w:sz="0" w:space="0" w:color="auto"/>
                                <w:right w:val="none" w:sz="0" w:space="0" w:color="auto"/>
                              </w:divBdr>
                              <w:divsChild>
                                <w:div w:id="15051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482067">
                  <w:marLeft w:val="0"/>
                  <w:marRight w:val="0"/>
                  <w:marTop w:val="0"/>
                  <w:marBottom w:val="0"/>
                  <w:divBdr>
                    <w:top w:val="none" w:sz="0" w:space="0" w:color="auto"/>
                    <w:left w:val="none" w:sz="0" w:space="0" w:color="auto"/>
                    <w:bottom w:val="none" w:sz="0" w:space="0" w:color="auto"/>
                    <w:right w:val="none" w:sz="0" w:space="0" w:color="auto"/>
                  </w:divBdr>
                  <w:divsChild>
                    <w:div w:id="96870572">
                      <w:marLeft w:val="0"/>
                      <w:marRight w:val="0"/>
                      <w:marTop w:val="0"/>
                      <w:marBottom w:val="0"/>
                      <w:divBdr>
                        <w:top w:val="none" w:sz="0" w:space="0" w:color="auto"/>
                        <w:left w:val="none" w:sz="0" w:space="0" w:color="auto"/>
                        <w:bottom w:val="none" w:sz="0" w:space="0" w:color="auto"/>
                        <w:right w:val="none" w:sz="0" w:space="0" w:color="auto"/>
                      </w:divBdr>
                      <w:divsChild>
                        <w:div w:id="1428498231">
                          <w:marLeft w:val="0"/>
                          <w:marRight w:val="0"/>
                          <w:marTop w:val="0"/>
                          <w:marBottom w:val="0"/>
                          <w:divBdr>
                            <w:top w:val="none" w:sz="0" w:space="0" w:color="auto"/>
                            <w:left w:val="none" w:sz="0" w:space="0" w:color="auto"/>
                            <w:bottom w:val="none" w:sz="0" w:space="0" w:color="auto"/>
                            <w:right w:val="none" w:sz="0" w:space="0" w:color="auto"/>
                          </w:divBdr>
                          <w:divsChild>
                            <w:div w:id="1049110243">
                              <w:marLeft w:val="0"/>
                              <w:marRight w:val="0"/>
                              <w:marTop w:val="0"/>
                              <w:marBottom w:val="0"/>
                              <w:divBdr>
                                <w:top w:val="none" w:sz="0" w:space="0" w:color="auto"/>
                                <w:left w:val="none" w:sz="0" w:space="0" w:color="auto"/>
                                <w:bottom w:val="none" w:sz="0" w:space="0" w:color="auto"/>
                                <w:right w:val="none" w:sz="0" w:space="0" w:color="auto"/>
                              </w:divBdr>
                              <w:divsChild>
                                <w:div w:id="1260675594">
                                  <w:marLeft w:val="0"/>
                                  <w:marRight w:val="0"/>
                                  <w:marTop w:val="0"/>
                                  <w:marBottom w:val="0"/>
                                  <w:divBdr>
                                    <w:top w:val="none" w:sz="0" w:space="0" w:color="auto"/>
                                    <w:left w:val="none" w:sz="0" w:space="0" w:color="auto"/>
                                    <w:bottom w:val="none" w:sz="0" w:space="0" w:color="auto"/>
                                    <w:right w:val="none" w:sz="0" w:space="0" w:color="auto"/>
                                  </w:divBdr>
                                  <w:divsChild>
                                    <w:div w:id="109585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276259">
          <w:marLeft w:val="0"/>
          <w:marRight w:val="0"/>
          <w:marTop w:val="0"/>
          <w:marBottom w:val="0"/>
          <w:divBdr>
            <w:top w:val="none" w:sz="0" w:space="0" w:color="auto"/>
            <w:left w:val="none" w:sz="0" w:space="0" w:color="auto"/>
            <w:bottom w:val="none" w:sz="0" w:space="0" w:color="auto"/>
            <w:right w:val="none" w:sz="0" w:space="0" w:color="auto"/>
          </w:divBdr>
          <w:divsChild>
            <w:div w:id="194345012">
              <w:marLeft w:val="0"/>
              <w:marRight w:val="0"/>
              <w:marTop w:val="0"/>
              <w:marBottom w:val="0"/>
              <w:divBdr>
                <w:top w:val="none" w:sz="0" w:space="0" w:color="auto"/>
                <w:left w:val="none" w:sz="0" w:space="0" w:color="auto"/>
                <w:bottom w:val="none" w:sz="0" w:space="0" w:color="auto"/>
                <w:right w:val="none" w:sz="0" w:space="0" w:color="auto"/>
              </w:divBdr>
              <w:divsChild>
                <w:div w:id="412581033">
                  <w:marLeft w:val="0"/>
                  <w:marRight w:val="0"/>
                  <w:marTop w:val="0"/>
                  <w:marBottom w:val="0"/>
                  <w:divBdr>
                    <w:top w:val="none" w:sz="0" w:space="0" w:color="auto"/>
                    <w:left w:val="none" w:sz="0" w:space="0" w:color="auto"/>
                    <w:bottom w:val="none" w:sz="0" w:space="0" w:color="auto"/>
                    <w:right w:val="none" w:sz="0" w:space="0" w:color="auto"/>
                  </w:divBdr>
                  <w:divsChild>
                    <w:div w:id="998919037">
                      <w:marLeft w:val="0"/>
                      <w:marRight w:val="0"/>
                      <w:marTop w:val="0"/>
                      <w:marBottom w:val="0"/>
                      <w:divBdr>
                        <w:top w:val="none" w:sz="0" w:space="0" w:color="auto"/>
                        <w:left w:val="none" w:sz="0" w:space="0" w:color="auto"/>
                        <w:bottom w:val="none" w:sz="0" w:space="0" w:color="auto"/>
                        <w:right w:val="none" w:sz="0" w:space="0" w:color="auto"/>
                      </w:divBdr>
                      <w:divsChild>
                        <w:div w:id="1530532056">
                          <w:marLeft w:val="0"/>
                          <w:marRight w:val="0"/>
                          <w:marTop w:val="0"/>
                          <w:marBottom w:val="0"/>
                          <w:divBdr>
                            <w:top w:val="none" w:sz="0" w:space="0" w:color="auto"/>
                            <w:left w:val="none" w:sz="0" w:space="0" w:color="auto"/>
                            <w:bottom w:val="none" w:sz="0" w:space="0" w:color="auto"/>
                            <w:right w:val="none" w:sz="0" w:space="0" w:color="auto"/>
                          </w:divBdr>
                          <w:divsChild>
                            <w:div w:id="2039352980">
                              <w:marLeft w:val="0"/>
                              <w:marRight w:val="0"/>
                              <w:marTop w:val="0"/>
                              <w:marBottom w:val="0"/>
                              <w:divBdr>
                                <w:top w:val="none" w:sz="0" w:space="0" w:color="auto"/>
                                <w:left w:val="none" w:sz="0" w:space="0" w:color="auto"/>
                                <w:bottom w:val="none" w:sz="0" w:space="0" w:color="auto"/>
                                <w:right w:val="none" w:sz="0" w:space="0" w:color="auto"/>
                              </w:divBdr>
                              <w:divsChild>
                                <w:div w:id="1770737099">
                                  <w:marLeft w:val="0"/>
                                  <w:marRight w:val="0"/>
                                  <w:marTop w:val="0"/>
                                  <w:marBottom w:val="0"/>
                                  <w:divBdr>
                                    <w:top w:val="none" w:sz="0" w:space="0" w:color="auto"/>
                                    <w:left w:val="none" w:sz="0" w:space="0" w:color="auto"/>
                                    <w:bottom w:val="none" w:sz="0" w:space="0" w:color="auto"/>
                                    <w:right w:val="none" w:sz="0" w:space="0" w:color="auto"/>
                                  </w:divBdr>
                                  <w:divsChild>
                                    <w:div w:id="1624923145">
                                      <w:marLeft w:val="0"/>
                                      <w:marRight w:val="0"/>
                                      <w:marTop w:val="0"/>
                                      <w:marBottom w:val="0"/>
                                      <w:divBdr>
                                        <w:top w:val="none" w:sz="0" w:space="0" w:color="auto"/>
                                        <w:left w:val="none" w:sz="0" w:space="0" w:color="auto"/>
                                        <w:bottom w:val="none" w:sz="0" w:space="0" w:color="auto"/>
                                        <w:right w:val="none" w:sz="0" w:space="0" w:color="auto"/>
                                      </w:divBdr>
                                      <w:divsChild>
                                        <w:div w:id="46852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890900">
          <w:marLeft w:val="0"/>
          <w:marRight w:val="0"/>
          <w:marTop w:val="0"/>
          <w:marBottom w:val="0"/>
          <w:divBdr>
            <w:top w:val="none" w:sz="0" w:space="0" w:color="auto"/>
            <w:left w:val="none" w:sz="0" w:space="0" w:color="auto"/>
            <w:bottom w:val="none" w:sz="0" w:space="0" w:color="auto"/>
            <w:right w:val="none" w:sz="0" w:space="0" w:color="auto"/>
          </w:divBdr>
          <w:divsChild>
            <w:div w:id="80564323">
              <w:marLeft w:val="0"/>
              <w:marRight w:val="0"/>
              <w:marTop w:val="0"/>
              <w:marBottom w:val="0"/>
              <w:divBdr>
                <w:top w:val="none" w:sz="0" w:space="0" w:color="auto"/>
                <w:left w:val="none" w:sz="0" w:space="0" w:color="auto"/>
                <w:bottom w:val="none" w:sz="0" w:space="0" w:color="auto"/>
                <w:right w:val="none" w:sz="0" w:space="0" w:color="auto"/>
              </w:divBdr>
              <w:divsChild>
                <w:div w:id="436682696">
                  <w:marLeft w:val="0"/>
                  <w:marRight w:val="0"/>
                  <w:marTop w:val="0"/>
                  <w:marBottom w:val="0"/>
                  <w:divBdr>
                    <w:top w:val="none" w:sz="0" w:space="0" w:color="auto"/>
                    <w:left w:val="none" w:sz="0" w:space="0" w:color="auto"/>
                    <w:bottom w:val="none" w:sz="0" w:space="0" w:color="auto"/>
                    <w:right w:val="none" w:sz="0" w:space="0" w:color="auto"/>
                  </w:divBdr>
                  <w:divsChild>
                    <w:div w:id="985360739">
                      <w:marLeft w:val="0"/>
                      <w:marRight w:val="0"/>
                      <w:marTop w:val="0"/>
                      <w:marBottom w:val="0"/>
                      <w:divBdr>
                        <w:top w:val="none" w:sz="0" w:space="0" w:color="auto"/>
                        <w:left w:val="none" w:sz="0" w:space="0" w:color="auto"/>
                        <w:bottom w:val="none" w:sz="0" w:space="0" w:color="auto"/>
                        <w:right w:val="none" w:sz="0" w:space="0" w:color="auto"/>
                      </w:divBdr>
                      <w:divsChild>
                        <w:div w:id="854728237">
                          <w:marLeft w:val="0"/>
                          <w:marRight w:val="0"/>
                          <w:marTop w:val="0"/>
                          <w:marBottom w:val="0"/>
                          <w:divBdr>
                            <w:top w:val="none" w:sz="0" w:space="0" w:color="auto"/>
                            <w:left w:val="none" w:sz="0" w:space="0" w:color="auto"/>
                            <w:bottom w:val="none" w:sz="0" w:space="0" w:color="auto"/>
                            <w:right w:val="none" w:sz="0" w:space="0" w:color="auto"/>
                          </w:divBdr>
                          <w:divsChild>
                            <w:div w:id="1023287536">
                              <w:marLeft w:val="0"/>
                              <w:marRight w:val="0"/>
                              <w:marTop w:val="0"/>
                              <w:marBottom w:val="0"/>
                              <w:divBdr>
                                <w:top w:val="none" w:sz="0" w:space="0" w:color="auto"/>
                                <w:left w:val="none" w:sz="0" w:space="0" w:color="auto"/>
                                <w:bottom w:val="none" w:sz="0" w:space="0" w:color="auto"/>
                                <w:right w:val="none" w:sz="0" w:space="0" w:color="auto"/>
                              </w:divBdr>
                              <w:divsChild>
                                <w:div w:id="74491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92063">
                  <w:marLeft w:val="0"/>
                  <w:marRight w:val="0"/>
                  <w:marTop w:val="0"/>
                  <w:marBottom w:val="0"/>
                  <w:divBdr>
                    <w:top w:val="none" w:sz="0" w:space="0" w:color="auto"/>
                    <w:left w:val="none" w:sz="0" w:space="0" w:color="auto"/>
                    <w:bottom w:val="none" w:sz="0" w:space="0" w:color="auto"/>
                    <w:right w:val="none" w:sz="0" w:space="0" w:color="auto"/>
                  </w:divBdr>
                  <w:divsChild>
                    <w:div w:id="1329939085">
                      <w:marLeft w:val="0"/>
                      <w:marRight w:val="0"/>
                      <w:marTop w:val="0"/>
                      <w:marBottom w:val="0"/>
                      <w:divBdr>
                        <w:top w:val="none" w:sz="0" w:space="0" w:color="auto"/>
                        <w:left w:val="none" w:sz="0" w:space="0" w:color="auto"/>
                        <w:bottom w:val="none" w:sz="0" w:space="0" w:color="auto"/>
                        <w:right w:val="none" w:sz="0" w:space="0" w:color="auto"/>
                      </w:divBdr>
                      <w:divsChild>
                        <w:div w:id="1420366377">
                          <w:marLeft w:val="0"/>
                          <w:marRight w:val="0"/>
                          <w:marTop w:val="0"/>
                          <w:marBottom w:val="0"/>
                          <w:divBdr>
                            <w:top w:val="none" w:sz="0" w:space="0" w:color="auto"/>
                            <w:left w:val="none" w:sz="0" w:space="0" w:color="auto"/>
                            <w:bottom w:val="none" w:sz="0" w:space="0" w:color="auto"/>
                            <w:right w:val="none" w:sz="0" w:space="0" w:color="auto"/>
                          </w:divBdr>
                          <w:divsChild>
                            <w:div w:id="516383489">
                              <w:marLeft w:val="0"/>
                              <w:marRight w:val="0"/>
                              <w:marTop w:val="0"/>
                              <w:marBottom w:val="0"/>
                              <w:divBdr>
                                <w:top w:val="none" w:sz="0" w:space="0" w:color="auto"/>
                                <w:left w:val="none" w:sz="0" w:space="0" w:color="auto"/>
                                <w:bottom w:val="none" w:sz="0" w:space="0" w:color="auto"/>
                                <w:right w:val="none" w:sz="0" w:space="0" w:color="auto"/>
                              </w:divBdr>
                              <w:divsChild>
                                <w:div w:id="1757246249">
                                  <w:marLeft w:val="0"/>
                                  <w:marRight w:val="0"/>
                                  <w:marTop w:val="0"/>
                                  <w:marBottom w:val="0"/>
                                  <w:divBdr>
                                    <w:top w:val="none" w:sz="0" w:space="0" w:color="auto"/>
                                    <w:left w:val="none" w:sz="0" w:space="0" w:color="auto"/>
                                    <w:bottom w:val="none" w:sz="0" w:space="0" w:color="auto"/>
                                    <w:right w:val="none" w:sz="0" w:space="0" w:color="auto"/>
                                  </w:divBdr>
                                  <w:divsChild>
                                    <w:div w:id="11602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351560">
          <w:marLeft w:val="0"/>
          <w:marRight w:val="0"/>
          <w:marTop w:val="0"/>
          <w:marBottom w:val="0"/>
          <w:divBdr>
            <w:top w:val="none" w:sz="0" w:space="0" w:color="auto"/>
            <w:left w:val="none" w:sz="0" w:space="0" w:color="auto"/>
            <w:bottom w:val="none" w:sz="0" w:space="0" w:color="auto"/>
            <w:right w:val="none" w:sz="0" w:space="0" w:color="auto"/>
          </w:divBdr>
          <w:divsChild>
            <w:div w:id="1754813231">
              <w:marLeft w:val="0"/>
              <w:marRight w:val="0"/>
              <w:marTop w:val="0"/>
              <w:marBottom w:val="0"/>
              <w:divBdr>
                <w:top w:val="none" w:sz="0" w:space="0" w:color="auto"/>
                <w:left w:val="none" w:sz="0" w:space="0" w:color="auto"/>
                <w:bottom w:val="none" w:sz="0" w:space="0" w:color="auto"/>
                <w:right w:val="none" w:sz="0" w:space="0" w:color="auto"/>
              </w:divBdr>
              <w:divsChild>
                <w:div w:id="791483006">
                  <w:marLeft w:val="0"/>
                  <w:marRight w:val="0"/>
                  <w:marTop w:val="0"/>
                  <w:marBottom w:val="0"/>
                  <w:divBdr>
                    <w:top w:val="none" w:sz="0" w:space="0" w:color="auto"/>
                    <w:left w:val="none" w:sz="0" w:space="0" w:color="auto"/>
                    <w:bottom w:val="none" w:sz="0" w:space="0" w:color="auto"/>
                    <w:right w:val="none" w:sz="0" w:space="0" w:color="auto"/>
                  </w:divBdr>
                  <w:divsChild>
                    <w:div w:id="693923038">
                      <w:marLeft w:val="0"/>
                      <w:marRight w:val="0"/>
                      <w:marTop w:val="0"/>
                      <w:marBottom w:val="0"/>
                      <w:divBdr>
                        <w:top w:val="none" w:sz="0" w:space="0" w:color="auto"/>
                        <w:left w:val="none" w:sz="0" w:space="0" w:color="auto"/>
                        <w:bottom w:val="none" w:sz="0" w:space="0" w:color="auto"/>
                        <w:right w:val="none" w:sz="0" w:space="0" w:color="auto"/>
                      </w:divBdr>
                      <w:divsChild>
                        <w:div w:id="1053692627">
                          <w:marLeft w:val="0"/>
                          <w:marRight w:val="0"/>
                          <w:marTop w:val="0"/>
                          <w:marBottom w:val="0"/>
                          <w:divBdr>
                            <w:top w:val="none" w:sz="0" w:space="0" w:color="auto"/>
                            <w:left w:val="none" w:sz="0" w:space="0" w:color="auto"/>
                            <w:bottom w:val="none" w:sz="0" w:space="0" w:color="auto"/>
                            <w:right w:val="none" w:sz="0" w:space="0" w:color="auto"/>
                          </w:divBdr>
                          <w:divsChild>
                            <w:div w:id="1706832738">
                              <w:marLeft w:val="0"/>
                              <w:marRight w:val="0"/>
                              <w:marTop w:val="0"/>
                              <w:marBottom w:val="0"/>
                              <w:divBdr>
                                <w:top w:val="none" w:sz="0" w:space="0" w:color="auto"/>
                                <w:left w:val="none" w:sz="0" w:space="0" w:color="auto"/>
                                <w:bottom w:val="none" w:sz="0" w:space="0" w:color="auto"/>
                                <w:right w:val="none" w:sz="0" w:space="0" w:color="auto"/>
                              </w:divBdr>
                              <w:divsChild>
                                <w:div w:id="262609331">
                                  <w:marLeft w:val="0"/>
                                  <w:marRight w:val="0"/>
                                  <w:marTop w:val="0"/>
                                  <w:marBottom w:val="0"/>
                                  <w:divBdr>
                                    <w:top w:val="none" w:sz="0" w:space="0" w:color="auto"/>
                                    <w:left w:val="none" w:sz="0" w:space="0" w:color="auto"/>
                                    <w:bottom w:val="none" w:sz="0" w:space="0" w:color="auto"/>
                                    <w:right w:val="none" w:sz="0" w:space="0" w:color="auto"/>
                                  </w:divBdr>
                                  <w:divsChild>
                                    <w:div w:id="133258157">
                                      <w:marLeft w:val="0"/>
                                      <w:marRight w:val="0"/>
                                      <w:marTop w:val="0"/>
                                      <w:marBottom w:val="0"/>
                                      <w:divBdr>
                                        <w:top w:val="none" w:sz="0" w:space="0" w:color="auto"/>
                                        <w:left w:val="none" w:sz="0" w:space="0" w:color="auto"/>
                                        <w:bottom w:val="none" w:sz="0" w:space="0" w:color="auto"/>
                                        <w:right w:val="none" w:sz="0" w:space="0" w:color="auto"/>
                                      </w:divBdr>
                                      <w:divsChild>
                                        <w:div w:id="14749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859659">
          <w:marLeft w:val="0"/>
          <w:marRight w:val="0"/>
          <w:marTop w:val="0"/>
          <w:marBottom w:val="0"/>
          <w:divBdr>
            <w:top w:val="none" w:sz="0" w:space="0" w:color="auto"/>
            <w:left w:val="none" w:sz="0" w:space="0" w:color="auto"/>
            <w:bottom w:val="none" w:sz="0" w:space="0" w:color="auto"/>
            <w:right w:val="none" w:sz="0" w:space="0" w:color="auto"/>
          </w:divBdr>
          <w:divsChild>
            <w:div w:id="1787121753">
              <w:marLeft w:val="0"/>
              <w:marRight w:val="0"/>
              <w:marTop w:val="0"/>
              <w:marBottom w:val="0"/>
              <w:divBdr>
                <w:top w:val="none" w:sz="0" w:space="0" w:color="auto"/>
                <w:left w:val="none" w:sz="0" w:space="0" w:color="auto"/>
                <w:bottom w:val="none" w:sz="0" w:space="0" w:color="auto"/>
                <w:right w:val="none" w:sz="0" w:space="0" w:color="auto"/>
              </w:divBdr>
              <w:divsChild>
                <w:div w:id="973025715">
                  <w:marLeft w:val="0"/>
                  <w:marRight w:val="0"/>
                  <w:marTop w:val="0"/>
                  <w:marBottom w:val="0"/>
                  <w:divBdr>
                    <w:top w:val="none" w:sz="0" w:space="0" w:color="auto"/>
                    <w:left w:val="none" w:sz="0" w:space="0" w:color="auto"/>
                    <w:bottom w:val="none" w:sz="0" w:space="0" w:color="auto"/>
                    <w:right w:val="none" w:sz="0" w:space="0" w:color="auto"/>
                  </w:divBdr>
                  <w:divsChild>
                    <w:div w:id="1609922390">
                      <w:marLeft w:val="0"/>
                      <w:marRight w:val="0"/>
                      <w:marTop w:val="0"/>
                      <w:marBottom w:val="0"/>
                      <w:divBdr>
                        <w:top w:val="none" w:sz="0" w:space="0" w:color="auto"/>
                        <w:left w:val="none" w:sz="0" w:space="0" w:color="auto"/>
                        <w:bottom w:val="none" w:sz="0" w:space="0" w:color="auto"/>
                        <w:right w:val="none" w:sz="0" w:space="0" w:color="auto"/>
                      </w:divBdr>
                      <w:divsChild>
                        <w:div w:id="1628195951">
                          <w:marLeft w:val="0"/>
                          <w:marRight w:val="0"/>
                          <w:marTop w:val="0"/>
                          <w:marBottom w:val="0"/>
                          <w:divBdr>
                            <w:top w:val="none" w:sz="0" w:space="0" w:color="auto"/>
                            <w:left w:val="none" w:sz="0" w:space="0" w:color="auto"/>
                            <w:bottom w:val="none" w:sz="0" w:space="0" w:color="auto"/>
                            <w:right w:val="none" w:sz="0" w:space="0" w:color="auto"/>
                          </w:divBdr>
                          <w:divsChild>
                            <w:div w:id="2126537597">
                              <w:marLeft w:val="0"/>
                              <w:marRight w:val="0"/>
                              <w:marTop w:val="0"/>
                              <w:marBottom w:val="0"/>
                              <w:divBdr>
                                <w:top w:val="none" w:sz="0" w:space="0" w:color="auto"/>
                                <w:left w:val="none" w:sz="0" w:space="0" w:color="auto"/>
                                <w:bottom w:val="none" w:sz="0" w:space="0" w:color="auto"/>
                                <w:right w:val="none" w:sz="0" w:space="0" w:color="auto"/>
                              </w:divBdr>
                              <w:divsChild>
                                <w:div w:id="202185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701266">
                  <w:marLeft w:val="0"/>
                  <w:marRight w:val="0"/>
                  <w:marTop w:val="0"/>
                  <w:marBottom w:val="0"/>
                  <w:divBdr>
                    <w:top w:val="none" w:sz="0" w:space="0" w:color="auto"/>
                    <w:left w:val="none" w:sz="0" w:space="0" w:color="auto"/>
                    <w:bottom w:val="none" w:sz="0" w:space="0" w:color="auto"/>
                    <w:right w:val="none" w:sz="0" w:space="0" w:color="auto"/>
                  </w:divBdr>
                  <w:divsChild>
                    <w:div w:id="454711635">
                      <w:marLeft w:val="0"/>
                      <w:marRight w:val="0"/>
                      <w:marTop w:val="0"/>
                      <w:marBottom w:val="0"/>
                      <w:divBdr>
                        <w:top w:val="none" w:sz="0" w:space="0" w:color="auto"/>
                        <w:left w:val="none" w:sz="0" w:space="0" w:color="auto"/>
                        <w:bottom w:val="none" w:sz="0" w:space="0" w:color="auto"/>
                        <w:right w:val="none" w:sz="0" w:space="0" w:color="auto"/>
                      </w:divBdr>
                      <w:divsChild>
                        <w:div w:id="341905023">
                          <w:marLeft w:val="0"/>
                          <w:marRight w:val="0"/>
                          <w:marTop w:val="0"/>
                          <w:marBottom w:val="0"/>
                          <w:divBdr>
                            <w:top w:val="none" w:sz="0" w:space="0" w:color="auto"/>
                            <w:left w:val="none" w:sz="0" w:space="0" w:color="auto"/>
                            <w:bottom w:val="none" w:sz="0" w:space="0" w:color="auto"/>
                            <w:right w:val="none" w:sz="0" w:space="0" w:color="auto"/>
                          </w:divBdr>
                          <w:divsChild>
                            <w:div w:id="924802762">
                              <w:marLeft w:val="0"/>
                              <w:marRight w:val="0"/>
                              <w:marTop w:val="0"/>
                              <w:marBottom w:val="0"/>
                              <w:divBdr>
                                <w:top w:val="none" w:sz="0" w:space="0" w:color="auto"/>
                                <w:left w:val="none" w:sz="0" w:space="0" w:color="auto"/>
                                <w:bottom w:val="none" w:sz="0" w:space="0" w:color="auto"/>
                                <w:right w:val="none" w:sz="0" w:space="0" w:color="auto"/>
                              </w:divBdr>
                              <w:divsChild>
                                <w:div w:id="1359507755">
                                  <w:marLeft w:val="0"/>
                                  <w:marRight w:val="0"/>
                                  <w:marTop w:val="0"/>
                                  <w:marBottom w:val="0"/>
                                  <w:divBdr>
                                    <w:top w:val="none" w:sz="0" w:space="0" w:color="auto"/>
                                    <w:left w:val="none" w:sz="0" w:space="0" w:color="auto"/>
                                    <w:bottom w:val="none" w:sz="0" w:space="0" w:color="auto"/>
                                    <w:right w:val="none" w:sz="0" w:space="0" w:color="auto"/>
                                  </w:divBdr>
                                  <w:divsChild>
                                    <w:div w:id="9904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479005">
          <w:marLeft w:val="0"/>
          <w:marRight w:val="0"/>
          <w:marTop w:val="0"/>
          <w:marBottom w:val="0"/>
          <w:divBdr>
            <w:top w:val="none" w:sz="0" w:space="0" w:color="auto"/>
            <w:left w:val="none" w:sz="0" w:space="0" w:color="auto"/>
            <w:bottom w:val="none" w:sz="0" w:space="0" w:color="auto"/>
            <w:right w:val="none" w:sz="0" w:space="0" w:color="auto"/>
          </w:divBdr>
          <w:divsChild>
            <w:div w:id="881401997">
              <w:marLeft w:val="0"/>
              <w:marRight w:val="0"/>
              <w:marTop w:val="0"/>
              <w:marBottom w:val="0"/>
              <w:divBdr>
                <w:top w:val="none" w:sz="0" w:space="0" w:color="auto"/>
                <w:left w:val="none" w:sz="0" w:space="0" w:color="auto"/>
                <w:bottom w:val="none" w:sz="0" w:space="0" w:color="auto"/>
                <w:right w:val="none" w:sz="0" w:space="0" w:color="auto"/>
              </w:divBdr>
              <w:divsChild>
                <w:div w:id="1057820591">
                  <w:marLeft w:val="0"/>
                  <w:marRight w:val="0"/>
                  <w:marTop w:val="0"/>
                  <w:marBottom w:val="0"/>
                  <w:divBdr>
                    <w:top w:val="none" w:sz="0" w:space="0" w:color="auto"/>
                    <w:left w:val="none" w:sz="0" w:space="0" w:color="auto"/>
                    <w:bottom w:val="none" w:sz="0" w:space="0" w:color="auto"/>
                    <w:right w:val="none" w:sz="0" w:space="0" w:color="auto"/>
                  </w:divBdr>
                  <w:divsChild>
                    <w:div w:id="2071230134">
                      <w:marLeft w:val="0"/>
                      <w:marRight w:val="0"/>
                      <w:marTop w:val="0"/>
                      <w:marBottom w:val="0"/>
                      <w:divBdr>
                        <w:top w:val="none" w:sz="0" w:space="0" w:color="auto"/>
                        <w:left w:val="none" w:sz="0" w:space="0" w:color="auto"/>
                        <w:bottom w:val="none" w:sz="0" w:space="0" w:color="auto"/>
                        <w:right w:val="none" w:sz="0" w:space="0" w:color="auto"/>
                      </w:divBdr>
                      <w:divsChild>
                        <w:div w:id="511147827">
                          <w:marLeft w:val="0"/>
                          <w:marRight w:val="0"/>
                          <w:marTop w:val="0"/>
                          <w:marBottom w:val="0"/>
                          <w:divBdr>
                            <w:top w:val="none" w:sz="0" w:space="0" w:color="auto"/>
                            <w:left w:val="none" w:sz="0" w:space="0" w:color="auto"/>
                            <w:bottom w:val="none" w:sz="0" w:space="0" w:color="auto"/>
                            <w:right w:val="none" w:sz="0" w:space="0" w:color="auto"/>
                          </w:divBdr>
                          <w:divsChild>
                            <w:div w:id="237832380">
                              <w:marLeft w:val="0"/>
                              <w:marRight w:val="0"/>
                              <w:marTop w:val="0"/>
                              <w:marBottom w:val="0"/>
                              <w:divBdr>
                                <w:top w:val="none" w:sz="0" w:space="0" w:color="auto"/>
                                <w:left w:val="none" w:sz="0" w:space="0" w:color="auto"/>
                                <w:bottom w:val="none" w:sz="0" w:space="0" w:color="auto"/>
                                <w:right w:val="none" w:sz="0" w:space="0" w:color="auto"/>
                              </w:divBdr>
                              <w:divsChild>
                                <w:div w:id="309096590">
                                  <w:marLeft w:val="0"/>
                                  <w:marRight w:val="0"/>
                                  <w:marTop w:val="0"/>
                                  <w:marBottom w:val="0"/>
                                  <w:divBdr>
                                    <w:top w:val="none" w:sz="0" w:space="0" w:color="auto"/>
                                    <w:left w:val="none" w:sz="0" w:space="0" w:color="auto"/>
                                    <w:bottom w:val="none" w:sz="0" w:space="0" w:color="auto"/>
                                    <w:right w:val="none" w:sz="0" w:space="0" w:color="auto"/>
                                  </w:divBdr>
                                  <w:divsChild>
                                    <w:div w:id="1444227042">
                                      <w:marLeft w:val="0"/>
                                      <w:marRight w:val="0"/>
                                      <w:marTop w:val="0"/>
                                      <w:marBottom w:val="0"/>
                                      <w:divBdr>
                                        <w:top w:val="none" w:sz="0" w:space="0" w:color="auto"/>
                                        <w:left w:val="none" w:sz="0" w:space="0" w:color="auto"/>
                                        <w:bottom w:val="none" w:sz="0" w:space="0" w:color="auto"/>
                                        <w:right w:val="none" w:sz="0" w:space="0" w:color="auto"/>
                                      </w:divBdr>
                                      <w:divsChild>
                                        <w:div w:id="8510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168454">
          <w:marLeft w:val="0"/>
          <w:marRight w:val="0"/>
          <w:marTop w:val="0"/>
          <w:marBottom w:val="0"/>
          <w:divBdr>
            <w:top w:val="none" w:sz="0" w:space="0" w:color="auto"/>
            <w:left w:val="none" w:sz="0" w:space="0" w:color="auto"/>
            <w:bottom w:val="none" w:sz="0" w:space="0" w:color="auto"/>
            <w:right w:val="none" w:sz="0" w:space="0" w:color="auto"/>
          </w:divBdr>
          <w:divsChild>
            <w:div w:id="1980844603">
              <w:marLeft w:val="0"/>
              <w:marRight w:val="0"/>
              <w:marTop w:val="0"/>
              <w:marBottom w:val="0"/>
              <w:divBdr>
                <w:top w:val="none" w:sz="0" w:space="0" w:color="auto"/>
                <w:left w:val="none" w:sz="0" w:space="0" w:color="auto"/>
                <w:bottom w:val="none" w:sz="0" w:space="0" w:color="auto"/>
                <w:right w:val="none" w:sz="0" w:space="0" w:color="auto"/>
              </w:divBdr>
              <w:divsChild>
                <w:div w:id="11809709">
                  <w:marLeft w:val="0"/>
                  <w:marRight w:val="0"/>
                  <w:marTop w:val="0"/>
                  <w:marBottom w:val="0"/>
                  <w:divBdr>
                    <w:top w:val="none" w:sz="0" w:space="0" w:color="auto"/>
                    <w:left w:val="none" w:sz="0" w:space="0" w:color="auto"/>
                    <w:bottom w:val="none" w:sz="0" w:space="0" w:color="auto"/>
                    <w:right w:val="none" w:sz="0" w:space="0" w:color="auto"/>
                  </w:divBdr>
                  <w:divsChild>
                    <w:div w:id="2134320411">
                      <w:marLeft w:val="0"/>
                      <w:marRight w:val="0"/>
                      <w:marTop w:val="0"/>
                      <w:marBottom w:val="0"/>
                      <w:divBdr>
                        <w:top w:val="none" w:sz="0" w:space="0" w:color="auto"/>
                        <w:left w:val="none" w:sz="0" w:space="0" w:color="auto"/>
                        <w:bottom w:val="none" w:sz="0" w:space="0" w:color="auto"/>
                        <w:right w:val="none" w:sz="0" w:space="0" w:color="auto"/>
                      </w:divBdr>
                      <w:divsChild>
                        <w:div w:id="1645115724">
                          <w:marLeft w:val="0"/>
                          <w:marRight w:val="0"/>
                          <w:marTop w:val="0"/>
                          <w:marBottom w:val="0"/>
                          <w:divBdr>
                            <w:top w:val="none" w:sz="0" w:space="0" w:color="auto"/>
                            <w:left w:val="none" w:sz="0" w:space="0" w:color="auto"/>
                            <w:bottom w:val="none" w:sz="0" w:space="0" w:color="auto"/>
                            <w:right w:val="none" w:sz="0" w:space="0" w:color="auto"/>
                          </w:divBdr>
                          <w:divsChild>
                            <w:div w:id="1420979537">
                              <w:marLeft w:val="0"/>
                              <w:marRight w:val="0"/>
                              <w:marTop w:val="0"/>
                              <w:marBottom w:val="0"/>
                              <w:divBdr>
                                <w:top w:val="none" w:sz="0" w:space="0" w:color="auto"/>
                                <w:left w:val="none" w:sz="0" w:space="0" w:color="auto"/>
                                <w:bottom w:val="none" w:sz="0" w:space="0" w:color="auto"/>
                                <w:right w:val="none" w:sz="0" w:space="0" w:color="auto"/>
                              </w:divBdr>
                              <w:divsChild>
                                <w:div w:id="9616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520681">
                  <w:marLeft w:val="0"/>
                  <w:marRight w:val="0"/>
                  <w:marTop w:val="0"/>
                  <w:marBottom w:val="0"/>
                  <w:divBdr>
                    <w:top w:val="none" w:sz="0" w:space="0" w:color="auto"/>
                    <w:left w:val="none" w:sz="0" w:space="0" w:color="auto"/>
                    <w:bottom w:val="none" w:sz="0" w:space="0" w:color="auto"/>
                    <w:right w:val="none" w:sz="0" w:space="0" w:color="auto"/>
                  </w:divBdr>
                  <w:divsChild>
                    <w:div w:id="412122130">
                      <w:marLeft w:val="0"/>
                      <w:marRight w:val="0"/>
                      <w:marTop w:val="0"/>
                      <w:marBottom w:val="0"/>
                      <w:divBdr>
                        <w:top w:val="none" w:sz="0" w:space="0" w:color="auto"/>
                        <w:left w:val="none" w:sz="0" w:space="0" w:color="auto"/>
                        <w:bottom w:val="none" w:sz="0" w:space="0" w:color="auto"/>
                        <w:right w:val="none" w:sz="0" w:space="0" w:color="auto"/>
                      </w:divBdr>
                      <w:divsChild>
                        <w:div w:id="280576252">
                          <w:marLeft w:val="0"/>
                          <w:marRight w:val="0"/>
                          <w:marTop w:val="0"/>
                          <w:marBottom w:val="0"/>
                          <w:divBdr>
                            <w:top w:val="none" w:sz="0" w:space="0" w:color="auto"/>
                            <w:left w:val="none" w:sz="0" w:space="0" w:color="auto"/>
                            <w:bottom w:val="none" w:sz="0" w:space="0" w:color="auto"/>
                            <w:right w:val="none" w:sz="0" w:space="0" w:color="auto"/>
                          </w:divBdr>
                          <w:divsChild>
                            <w:div w:id="949899880">
                              <w:marLeft w:val="0"/>
                              <w:marRight w:val="0"/>
                              <w:marTop w:val="0"/>
                              <w:marBottom w:val="0"/>
                              <w:divBdr>
                                <w:top w:val="none" w:sz="0" w:space="0" w:color="auto"/>
                                <w:left w:val="none" w:sz="0" w:space="0" w:color="auto"/>
                                <w:bottom w:val="none" w:sz="0" w:space="0" w:color="auto"/>
                                <w:right w:val="none" w:sz="0" w:space="0" w:color="auto"/>
                              </w:divBdr>
                              <w:divsChild>
                                <w:div w:id="1678575404">
                                  <w:marLeft w:val="0"/>
                                  <w:marRight w:val="0"/>
                                  <w:marTop w:val="0"/>
                                  <w:marBottom w:val="0"/>
                                  <w:divBdr>
                                    <w:top w:val="none" w:sz="0" w:space="0" w:color="auto"/>
                                    <w:left w:val="none" w:sz="0" w:space="0" w:color="auto"/>
                                    <w:bottom w:val="none" w:sz="0" w:space="0" w:color="auto"/>
                                    <w:right w:val="none" w:sz="0" w:space="0" w:color="auto"/>
                                  </w:divBdr>
                                  <w:divsChild>
                                    <w:div w:id="201630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572362">
          <w:marLeft w:val="0"/>
          <w:marRight w:val="0"/>
          <w:marTop w:val="0"/>
          <w:marBottom w:val="0"/>
          <w:divBdr>
            <w:top w:val="none" w:sz="0" w:space="0" w:color="auto"/>
            <w:left w:val="none" w:sz="0" w:space="0" w:color="auto"/>
            <w:bottom w:val="none" w:sz="0" w:space="0" w:color="auto"/>
            <w:right w:val="none" w:sz="0" w:space="0" w:color="auto"/>
          </w:divBdr>
          <w:divsChild>
            <w:div w:id="1118059942">
              <w:marLeft w:val="0"/>
              <w:marRight w:val="0"/>
              <w:marTop w:val="0"/>
              <w:marBottom w:val="0"/>
              <w:divBdr>
                <w:top w:val="none" w:sz="0" w:space="0" w:color="auto"/>
                <w:left w:val="none" w:sz="0" w:space="0" w:color="auto"/>
                <w:bottom w:val="none" w:sz="0" w:space="0" w:color="auto"/>
                <w:right w:val="none" w:sz="0" w:space="0" w:color="auto"/>
              </w:divBdr>
              <w:divsChild>
                <w:div w:id="927275415">
                  <w:marLeft w:val="0"/>
                  <w:marRight w:val="0"/>
                  <w:marTop w:val="0"/>
                  <w:marBottom w:val="0"/>
                  <w:divBdr>
                    <w:top w:val="none" w:sz="0" w:space="0" w:color="auto"/>
                    <w:left w:val="none" w:sz="0" w:space="0" w:color="auto"/>
                    <w:bottom w:val="none" w:sz="0" w:space="0" w:color="auto"/>
                    <w:right w:val="none" w:sz="0" w:space="0" w:color="auto"/>
                  </w:divBdr>
                  <w:divsChild>
                    <w:div w:id="681515441">
                      <w:marLeft w:val="0"/>
                      <w:marRight w:val="0"/>
                      <w:marTop w:val="0"/>
                      <w:marBottom w:val="0"/>
                      <w:divBdr>
                        <w:top w:val="none" w:sz="0" w:space="0" w:color="auto"/>
                        <w:left w:val="none" w:sz="0" w:space="0" w:color="auto"/>
                        <w:bottom w:val="none" w:sz="0" w:space="0" w:color="auto"/>
                        <w:right w:val="none" w:sz="0" w:space="0" w:color="auto"/>
                      </w:divBdr>
                      <w:divsChild>
                        <w:div w:id="1995601903">
                          <w:marLeft w:val="0"/>
                          <w:marRight w:val="0"/>
                          <w:marTop w:val="0"/>
                          <w:marBottom w:val="0"/>
                          <w:divBdr>
                            <w:top w:val="none" w:sz="0" w:space="0" w:color="auto"/>
                            <w:left w:val="none" w:sz="0" w:space="0" w:color="auto"/>
                            <w:bottom w:val="none" w:sz="0" w:space="0" w:color="auto"/>
                            <w:right w:val="none" w:sz="0" w:space="0" w:color="auto"/>
                          </w:divBdr>
                          <w:divsChild>
                            <w:div w:id="491718943">
                              <w:marLeft w:val="0"/>
                              <w:marRight w:val="0"/>
                              <w:marTop w:val="0"/>
                              <w:marBottom w:val="0"/>
                              <w:divBdr>
                                <w:top w:val="none" w:sz="0" w:space="0" w:color="auto"/>
                                <w:left w:val="none" w:sz="0" w:space="0" w:color="auto"/>
                                <w:bottom w:val="none" w:sz="0" w:space="0" w:color="auto"/>
                                <w:right w:val="none" w:sz="0" w:space="0" w:color="auto"/>
                              </w:divBdr>
                              <w:divsChild>
                                <w:div w:id="2037121855">
                                  <w:marLeft w:val="0"/>
                                  <w:marRight w:val="0"/>
                                  <w:marTop w:val="0"/>
                                  <w:marBottom w:val="0"/>
                                  <w:divBdr>
                                    <w:top w:val="none" w:sz="0" w:space="0" w:color="auto"/>
                                    <w:left w:val="none" w:sz="0" w:space="0" w:color="auto"/>
                                    <w:bottom w:val="none" w:sz="0" w:space="0" w:color="auto"/>
                                    <w:right w:val="none" w:sz="0" w:space="0" w:color="auto"/>
                                  </w:divBdr>
                                  <w:divsChild>
                                    <w:div w:id="45224874">
                                      <w:marLeft w:val="0"/>
                                      <w:marRight w:val="0"/>
                                      <w:marTop w:val="0"/>
                                      <w:marBottom w:val="0"/>
                                      <w:divBdr>
                                        <w:top w:val="none" w:sz="0" w:space="0" w:color="auto"/>
                                        <w:left w:val="none" w:sz="0" w:space="0" w:color="auto"/>
                                        <w:bottom w:val="none" w:sz="0" w:space="0" w:color="auto"/>
                                        <w:right w:val="none" w:sz="0" w:space="0" w:color="auto"/>
                                      </w:divBdr>
                                      <w:divsChild>
                                        <w:div w:id="17589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753843">
          <w:marLeft w:val="0"/>
          <w:marRight w:val="0"/>
          <w:marTop w:val="0"/>
          <w:marBottom w:val="0"/>
          <w:divBdr>
            <w:top w:val="none" w:sz="0" w:space="0" w:color="auto"/>
            <w:left w:val="none" w:sz="0" w:space="0" w:color="auto"/>
            <w:bottom w:val="none" w:sz="0" w:space="0" w:color="auto"/>
            <w:right w:val="none" w:sz="0" w:space="0" w:color="auto"/>
          </w:divBdr>
          <w:divsChild>
            <w:div w:id="461507339">
              <w:marLeft w:val="0"/>
              <w:marRight w:val="0"/>
              <w:marTop w:val="0"/>
              <w:marBottom w:val="0"/>
              <w:divBdr>
                <w:top w:val="none" w:sz="0" w:space="0" w:color="auto"/>
                <w:left w:val="none" w:sz="0" w:space="0" w:color="auto"/>
                <w:bottom w:val="none" w:sz="0" w:space="0" w:color="auto"/>
                <w:right w:val="none" w:sz="0" w:space="0" w:color="auto"/>
              </w:divBdr>
              <w:divsChild>
                <w:div w:id="418139171">
                  <w:marLeft w:val="0"/>
                  <w:marRight w:val="0"/>
                  <w:marTop w:val="0"/>
                  <w:marBottom w:val="0"/>
                  <w:divBdr>
                    <w:top w:val="none" w:sz="0" w:space="0" w:color="auto"/>
                    <w:left w:val="none" w:sz="0" w:space="0" w:color="auto"/>
                    <w:bottom w:val="none" w:sz="0" w:space="0" w:color="auto"/>
                    <w:right w:val="none" w:sz="0" w:space="0" w:color="auto"/>
                  </w:divBdr>
                  <w:divsChild>
                    <w:div w:id="479999707">
                      <w:marLeft w:val="0"/>
                      <w:marRight w:val="0"/>
                      <w:marTop w:val="0"/>
                      <w:marBottom w:val="0"/>
                      <w:divBdr>
                        <w:top w:val="none" w:sz="0" w:space="0" w:color="auto"/>
                        <w:left w:val="none" w:sz="0" w:space="0" w:color="auto"/>
                        <w:bottom w:val="none" w:sz="0" w:space="0" w:color="auto"/>
                        <w:right w:val="none" w:sz="0" w:space="0" w:color="auto"/>
                      </w:divBdr>
                      <w:divsChild>
                        <w:div w:id="2061857931">
                          <w:marLeft w:val="0"/>
                          <w:marRight w:val="0"/>
                          <w:marTop w:val="0"/>
                          <w:marBottom w:val="0"/>
                          <w:divBdr>
                            <w:top w:val="none" w:sz="0" w:space="0" w:color="auto"/>
                            <w:left w:val="none" w:sz="0" w:space="0" w:color="auto"/>
                            <w:bottom w:val="none" w:sz="0" w:space="0" w:color="auto"/>
                            <w:right w:val="none" w:sz="0" w:space="0" w:color="auto"/>
                          </w:divBdr>
                          <w:divsChild>
                            <w:div w:id="755711620">
                              <w:marLeft w:val="0"/>
                              <w:marRight w:val="0"/>
                              <w:marTop w:val="0"/>
                              <w:marBottom w:val="0"/>
                              <w:divBdr>
                                <w:top w:val="none" w:sz="0" w:space="0" w:color="auto"/>
                                <w:left w:val="none" w:sz="0" w:space="0" w:color="auto"/>
                                <w:bottom w:val="none" w:sz="0" w:space="0" w:color="auto"/>
                                <w:right w:val="none" w:sz="0" w:space="0" w:color="auto"/>
                              </w:divBdr>
                              <w:divsChild>
                                <w:div w:id="6778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175800">
                  <w:marLeft w:val="0"/>
                  <w:marRight w:val="0"/>
                  <w:marTop w:val="0"/>
                  <w:marBottom w:val="0"/>
                  <w:divBdr>
                    <w:top w:val="none" w:sz="0" w:space="0" w:color="auto"/>
                    <w:left w:val="none" w:sz="0" w:space="0" w:color="auto"/>
                    <w:bottom w:val="none" w:sz="0" w:space="0" w:color="auto"/>
                    <w:right w:val="none" w:sz="0" w:space="0" w:color="auto"/>
                  </w:divBdr>
                  <w:divsChild>
                    <w:div w:id="91820755">
                      <w:marLeft w:val="0"/>
                      <w:marRight w:val="0"/>
                      <w:marTop w:val="0"/>
                      <w:marBottom w:val="0"/>
                      <w:divBdr>
                        <w:top w:val="none" w:sz="0" w:space="0" w:color="auto"/>
                        <w:left w:val="none" w:sz="0" w:space="0" w:color="auto"/>
                        <w:bottom w:val="none" w:sz="0" w:space="0" w:color="auto"/>
                        <w:right w:val="none" w:sz="0" w:space="0" w:color="auto"/>
                      </w:divBdr>
                      <w:divsChild>
                        <w:div w:id="1503467231">
                          <w:marLeft w:val="0"/>
                          <w:marRight w:val="0"/>
                          <w:marTop w:val="0"/>
                          <w:marBottom w:val="0"/>
                          <w:divBdr>
                            <w:top w:val="none" w:sz="0" w:space="0" w:color="auto"/>
                            <w:left w:val="none" w:sz="0" w:space="0" w:color="auto"/>
                            <w:bottom w:val="none" w:sz="0" w:space="0" w:color="auto"/>
                            <w:right w:val="none" w:sz="0" w:space="0" w:color="auto"/>
                          </w:divBdr>
                          <w:divsChild>
                            <w:div w:id="1764522639">
                              <w:marLeft w:val="0"/>
                              <w:marRight w:val="0"/>
                              <w:marTop w:val="0"/>
                              <w:marBottom w:val="0"/>
                              <w:divBdr>
                                <w:top w:val="none" w:sz="0" w:space="0" w:color="auto"/>
                                <w:left w:val="none" w:sz="0" w:space="0" w:color="auto"/>
                                <w:bottom w:val="none" w:sz="0" w:space="0" w:color="auto"/>
                                <w:right w:val="none" w:sz="0" w:space="0" w:color="auto"/>
                              </w:divBdr>
                              <w:divsChild>
                                <w:div w:id="1590655214">
                                  <w:marLeft w:val="0"/>
                                  <w:marRight w:val="0"/>
                                  <w:marTop w:val="0"/>
                                  <w:marBottom w:val="0"/>
                                  <w:divBdr>
                                    <w:top w:val="none" w:sz="0" w:space="0" w:color="auto"/>
                                    <w:left w:val="none" w:sz="0" w:space="0" w:color="auto"/>
                                    <w:bottom w:val="none" w:sz="0" w:space="0" w:color="auto"/>
                                    <w:right w:val="none" w:sz="0" w:space="0" w:color="auto"/>
                                  </w:divBdr>
                                  <w:divsChild>
                                    <w:div w:id="21111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622939">
          <w:marLeft w:val="0"/>
          <w:marRight w:val="0"/>
          <w:marTop w:val="0"/>
          <w:marBottom w:val="0"/>
          <w:divBdr>
            <w:top w:val="none" w:sz="0" w:space="0" w:color="auto"/>
            <w:left w:val="none" w:sz="0" w:space="0" w:color="auto"/>
            <w:bottom w:val="none" w:sz="0" w:space="0" w:color="auto"/>
            <w:right w:val="none" w:sz="0" w:space="0" w:color="auto"/>
          </w:divBdr>
          <w:divsChild>
            <w:div w:id="1412695306">
              <w:marLeft w:val="0"/>
              <w:marRight w:val="0"/>
              <w:marTop w:val="0"/>
              <w:marBottom w:val="0"/>
              <w:divBdr>
                <w:top w:val="none" w:sz="0" w:space="0" w:color="auto"/>
                <w:left w:val="none" w:sz="0" w:space="0" w:color="auto"/>
                <w:bottom w:val="none" w:sz="0" w:space="0" w:color="auto"/>
                <w:right w:val="none" w:sz="0" w:space="0" w:color="auto"/>
              </w:divBdr>
              <w:divsChild>
                <w:div w:id="16928115">
                  <w:marLeft w:val="0"/>
                  <w:marRight w:val="0"/>
                  <w:marTop w:val="0"/>
                  <w:marBottom w:val="0"/>
                  <w:divBdr>
                    <w:top w:val="none" w:sz="0" w:space="0" w:color="auto"/>
                    <w:left w:val="none" w:sz="0" w:space="0" w:color="auto"/>
                    <w:bottom w:val="none" w:sz="0" w:space="0" w:color="auto"/>
                    <w:right w:val="none" w:sz="0" w:space="0" w:color="auto"/>
                  </w:divBdr>
                  <w:divsChild>
                    <w:div w:id="1510174367">
                      <w:marLeft w:val="0"/>
                      <w:marRight w:val="0"/>
                      <w:marTop w:val="0"/>
                      <w:marBottom w:val="0"/>
                      <w:divBdr>
                        <w:top w:val="none" w:sz="0" w:space="0" w:color="auto"/>
                        <w:left w:val="none" w:sz="0" w:space="0" w:color="auto"/>
                        <w:bottom w:val="none" w:sz="0" w:space="0" w:color="auto"/>
                        <w:right w:val="none" w:sz="0" w:space="0" w:color="auto"/>
                      </w:divBdr>
                      <w:divsChild>
                        <w:div w:id="318925010">
                          <w:marLeft w:val="0"/>
                          <w:marRight w:val="0"/>
                          <w:marTop w:val="0"/>
                          <w:marBottom w:val="0"/>
                          <w:divBdr>
                            <w:top w:val="none" w:sz="0" w:space="0" w:color="auto"/>
                            <w:left w:val="none" w:sz="0" w:space="0" w:color="auto"/>
                            <w:bottom w:val="none" w:sz="0" w:space="0" w:color="auto"/>
                            <w:right w:val="none" w:sz="0" w:space="0" w:color="auto"/>
                          </w:divBdr>
                          <w:divsChild>
                            <w:div w:id="498934880">
                              <w:marLeft w:val="0"/>
                              <w:marRight w:val="0"/>
                              <w:marTop w:val="0"/>
                              <w:marBottom w:val="0"/>
                              <w:divBdr>
                                <w:top w:val="none" w:sz="0" w:space="0" w:color="auto"/>
                                <w:left w:val="none" w:sz="0" w:space="0" w:color="auto"/>
                                <w:bottom w:val="none" w:sz="0" w:space="0" w:color="auto"/>
                                <w:right w:val="none" w:sz="0" w:space="0" w:color="auto"/>
                              </w:divBdr>
                              <w:divsChild>
                                <w:div w:id="1301379171">
                                  <w:marLeft w:val="0"/>
                                  <w:marRight w:val="0"/>
                                  <w:marTop w:val="0"/>
                                  <w:marBottom w:val="0"/>
                                  <w:divBdr>
                                    <w:top w:val="none" w:sz="0" w:space="0" w:color="auto"/>
                                    <w:left w:val="none" w:sz="0" w:space="0" w:color="auto"/>
                                    <w:bottom w:val="none" w:sz="0" w:space="0" w:color="auto"/>
                                    <w:right w:val="none" w:sz="0" w:space="0" w:color="auto"/>
                                  </w:divBdr>
                                  <w:divsChild>
                                    <w:div w:id="1389572758">
                                      <w:marLeft w:val="0"/>
                                      <w:marRight w:val="0"/>
                                      <w:marTop w:val="0"/>
                                      <w:marBottom w:val="0"/>
                                      <w:divBdr>
                                        <w:top w:val="none" w:sz="0" w:space="0" w:color="auto"/>
                                        <w:left w:val="none" w:sz="0" w:space="0" w:color="auto"/>
                                        <w:bottom w:val="none" w:sz="0" w:space="0" w:color="auto"/>
                                        <w:right w:val="none" w:sz="0" w:space="0" w:color="auto"/>
                                      </w:divBdr>
                                      <w:divsChild>
                                        <w:div w:id="14153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155942">
          <w:marLeft w:val="0"/>
          <w:marRight w:val="0"/>
          <w:marTop w:val="0"/>
          <w:marBottom w:val="0"/>
          <w:divBdr>
            <w:top w:val="none" w:sz="0" w:space="0" w:color="auto"/>
            <w:left w:val="none" w:sz="0" w:space="0" w:color="auto"/>
            <w:bottom w:val="none" w:sz="0" w:space="0" w:color="auto"/>
            <w:right w:val="none" w:sz="0" w:space="0" w:color="auto"/>
          </w:divBdr>
          <w:divsChild>
            <w:div w:id="101076503">
              <w:marLeft w:val="0"/>
              <w:marRight w:val="0"/>
              <w:marTop w:val="0"/>
              <w:marBottom w:val="0"/>
              <w:divBdr>
                <w:top w:val="none" w:sz="0" w:space="0" w:color="auto"/>
                <w:left w:val="none" w:sz="0" w:space="0" w:color="auto"/>
                <w:bottom w:val="none" w:sz="0" w:space="0" w:color="auto"/>
                <w:right w:val="none" w:sz="0" w:space="0" w:color="auto"/>
              </w:divBdr>
              <w:divsChild>
                <w:div w:id="1373725227">
                  <w:marLeft w:val="0"/>
                  <w:marRight w:val="0"/>
                  <w:marTop w:val="0"/>
                  <w:marBottom w:val="0"/>
                  <w:divBdr>
                    <w:top w:val="none" w:sz="0" w:space="0" w:color="auto"/>
                    <w:left w:val="none" w:sz="0" w:space="0" w:color="auto"/>
                    <w:bottom w:val="none" w:sz="0" w:space="0" w:color="auto"/>
                    <w:right w:val="none" w:sz="0" w:space="0" w:color="auto"/>
                  </w:divBdr>
                  <w:divsChild>
                    <w:div w:id="1182470084">
                      <w:marLeft w:val="0"/>
                      <w:marRight w:val="0"/>
                      <w:marTop w:val="0"/>
                      <w:marBottom w:val="0"/>
                      <w:divBdr>
                        <w:top w:val="none" w:sz="0" w:space="0" w:color="auto"/>
                        <w:left w:val="none" w:sz="0" w:space="0" w:color="auto"/>
                        <w:bottom w:val="none" w:sz="0" w:space="0" w:color="auto"/>
                        <w:right w:val="none" w:sz="0" w:space="0" w:color="auto"/>
                      </w:divBdr>
                      <w:divsChild>
                        <w:div w:id="1729644951">
                          <w:marLeft w:val="0"/>
                          <w:marRight w:val="0"/>
                          <w:marTop w:val="0"/>
                          <w:marBottom w:val="0"/>
                          <w:divBdr>
                            <w:top w:val="none" w:sz="0" w:space="0" w:color="auto"/>
                            <w:left w:val="none" w:sz="0" w:space="0" w:color="auto"/>
                            <w:bottom w:val="none" w:sz="0" w:space="0" w:color="auto"/>
                            <w:right w:val="none" w:sz="0" w:space="0" w:color="auto"/>
                          </w:divBdr>
                          <w:divsChild>
                            <w:div w:id="813523874">
                              <w:marLeft w:val="0"/>
                              <w:marRight w:val="0"/>
                              <w:marTop w:val="0"/>
                              <w:marBottom w:val="0"/>
                              <w:divBdr>
                                <w:top w:val="none" w:sz="0" w:space="0" w:color="auto"/>
                                <w:left w:val="none" w:sz="0" w:space="0" w:color="auto"/>
                                <w:bottom w:val="none" w:sz="0" w:space="0" w:color="auto"/>
                                <w:right w:val="none" w:sz="0" w:space="0" w:color="auto"/>
                              </w:divBdr>
                              <w:divsChild>
                                <w:div w:id="56387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10404">
                  <w:marLeft w:val="0"/>
                  <w:marRight w:val="0"/>
                  <w:marTop w:val="0"/>
                  <w:marBottom w:val="0"/>
                  <w:divBdr>
                    <w:top w:val="none" w:sz="0" w:space="0" w:color="auto"/>
                    <w:left w:val="none" w:sz="0" w:space="0" w:color="auto"/>
                    <w:bottom w:val="none" w:sz="0" w:space="0" w:color="auto"/>
                    <w:right w:val="none" w:sz="0" w:space="0" w:color="auto"/>
                  </w:divBdr>
                  <w:divsChild>
                    <w:div w:id="484512587">
                      <w:marLeft w:val="0"/>
                      <w:marRight w:val="0"/>
                      <w:marTop w:val="0"/>
                      <w:marBottom w:val="0"/>
                      <w:divBdr>
                        <w:top w:val="none" w:sz="0" w:space="0" w:color="auto"/>
                        <w:left w:val="none" w:sz="0" w:space="0" w:color="auto"/>
                        <w:bottom w:val="none" w:sz="0" w:space="0" w:color="auto"/>
                        <w:right w:val="none" w:sz="0" w:space="0" w:color="auto"/>
                      </w:divBdr>
                      <w:divsChild>
                        <w:div w:id="2065981017">
                          <w:marLeft w:val="0"/>
                          <w:marRight w:val="0"/>
                          <w:marTop w:val="0"/>
                          <w:marBottom w:val="0"/>
                          <w:divBdr>
                            <w:top w:val="none" w:sz="0" w:space="0" w:color="auto"/>
                            <w:left w:val="none" w:sz="0" w:space="0" w:color="auto"/>
                            <w:bottom w:val="none" w:sz="0" w:space="0" w:color="auto"/>
                            <w:right w:val="none" w:sz="0" w:space="0" w:color="auto"/>
                          </w:divBdr>
                          <w:divsChild>
                            <w:div w:id="1579359250">
                              <w:marLeft w:val="0"/>
                              <w:marRight w:val="0"/>
                              <w:marTop w:val="0"/>
                              <w:marBottom w:val="0"/>
                              <w:divBdr>
                                <w:top w:val="none" w:sz="0" w:space="0" w:color="auto"/>
                                <w:left w:val="none" w:sz="0" w:space="0" w:color="auto"/>
                                <w:bottom w:val="none" w:sz="0" w:space="0" w:color="auto"/>
                                <w:right w:val="none" w:sz="0" w:space="0" w:color="auto"/>
                              </w:divBdr>
                              <w:divsChild>
                                <w:div w:id="1369136517">
                                  <w:marLeft w:val="0"/>
                                  <w:marRight w:val="0"/>
                                  <w:marTop w:val="0"/>
                                  <w:marBottom w:val="0"/>
                                  <w:divBdr>
                                    <w:top w:val="none" w:sz="0" w:space="0" w:color="auto"/>
                                    <w:left w:val="none" w:sz="0" w:space="0" w:color="auto"/>
                                    <w:bottom w:val="none" w:sz="0" w:space="0" w:color="auto"/>
                                    <w:right w:val="none" w:sz="0" w:space="0" w:color="auto"/>
                                  </w:divBdr>
                                  <w:divsChild>
                                    <w:div w:id="8684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424787">
          <w:marLeft w:val="0"/>
          <w:marRight w:val="0"/>
          <w:marTop w:val="0"/>
          <w:marBottom w:val="0"/>
          <w:divBdr>
            <w:top w:val="none" w:sz="0" w:space="0" w:color="auto"/>
            <w:left w:val="none" w:sz="0" w:space="0" w:color="auto"/>
            <w:bottom w:val="none" w:sz="0" w:space="0" w:color="auto"/>
            <w:right w:val="none" w:sz="0" w:space="0" w:color="auto"/>
          </w:divBdr>
          <w:divsChild>
            <w:div w:id="884294533">
              <w:marLeft w:val="0"/>
              <w:marRight w:val="0"/>
              <w:marTop w:val="0"/>
              <w:marBottom w:val="0"/>
              <w:divBdr>
                <w:top w:val="none" w:sz="0" w:space="0" w:color="auto"/>
                <w:left w:val="none" w:sz="0" w:space="0" w:color="auto"/>
                <w:bottom w:val="none" w:sz="0" w:space="0" w:color="auto"/>
                <w:right w:val="none" w:sz="0" w:space="0" w:color="auto"/>
              </w:divBdr>
              <w:divsChild>
                <w:div w:id="30543080">
                  <w:marLeft w:val="0"/>
                  <w:marRight w:val="0"/>
                  <w:marTop w:val="0"/>
                  <w:marBottom w:val="0"/>
                  <w:divBdr>
                    <w:top w:val="none" w:sz="0" w:space="0" w:color="auto"/>
                    <w:left w:val="none" w:sz="0" w:space="0" w:color="auto"/>
                    <w:bottom w:val="none" w:sz="0" w:space="0" w:color="auto"/>
                    <w:right w:val="none" w:sz="0" w:space="0" w:color="auto"/>
                  </w:divBdr>
                  <w:divsChild>
                    <w:div w:id="1659184891">
                      <w:marLeft w:val="0"/>
                      <w:marRight w:val="0"/>
                      <w:marTop w:val="0"/>
                      <w:marBottom w:val="0"/>
                      <w:divBdr>
                        <w:top w:val="none" w:sz="0" w:space="0" w:color="auto"/>
                        <w:left w:val="none" w:sz="0" w:space="0" w:color="auto"/>
                        <w:bottom w:val="none" w:sz="0" w:space="0" w:color="auto"/>
                        <w:right w:val="none" w:sz="0" w:space="0" w:color="auto"/>
                      </w:divBdr>
                      <w:divsChild>
                        <w:div w:id="1582331558">
                          <w:marLeft w:val="0"/>
                          <w:marRight w:val="0"/>
                          <w:marTop w:val="0"/>
                          <w:marBottom w:val="0"/>
                          <w:divBdr>
                            <w:top w:val="none" w:sz="0" w:space="0" w:color="auto"/>
                            <w:left w:val="none" w:sz="0" w:space="0" w:color="auto"/>
                            <w:bottom w:val="none" w:sz="0" w:space="0" w:color="auto"/>
                            <w:right w:val="none" w:sz="0" w:space="0" w:color="auto"/>
                          </w:divBdr>
                          <w:divsChild>
                            <w:div w:id="1011294516">
                              <w:marLeft w:val="0"/>
                              <w:marRight w:val="0"/>
                              <w:marTop w:val="0"/>
                              <w:marBottom w:val="0"/>
                              <w:divBdr>
                                <w:top w:val="none" w:sz="0" w:space="0" w:color="auto"/>
                                <w:left w:val="none" w:sz="0" w:space="0" w:color="auto"/>
                                <w:bottom w:val="none" w:sz="0" w:space="0" w:color="auto"/>
                                <w:right w:val="none" w:sz="0" w:space="0" w:color="auto"/>
                              </w:divBdr>
                              <w:divsChild>
                                <w:div w:id="650866777">
                                  <w:marLeft w:val="0"/>
                                  <w:marRight w:val="0"/>
                                  <w:marTop w:val="0"/>
                                  <w:marBottom w:val="0"/>
                                  <w:divBdr>
                                    <w:top w:val="none" w:sz="0" w:space="0" w:color="auto"/>
                                    <w:left w:val="none" w:sz="0" w:space="0" w:color="auto"/>
                                    <w:bottom w:val="none" w:sz="0" w:space="0" w:color="auto"/>
                                    <w:right w:val="none" w:sz="0" w:space="0" w:color="auto"/>
                                  </w:divBdr>
                                  <w:divsChild>
                                    <w:div w:id="2099515187">
                                      <w:marLeft w:val="0"/>
                                      <w:marRight w:val="0"/>
                                      <w:marTop w:val="0"/>
                                      <w:marBottom w:val="0"/>
                                      <w:divBdr>
                                        <w:top w:val="none" w:sz="0" w:space="0" w:color="auto"/>
                                        <w:left w:val="none" w:sz="0" w:space="0" w:color="auto"/>
                                        <w:bottom w:val="none" w:sz="0" w:space="0" w:color="auto"/>
                                        <w:right w:val="none" w:sz="0" w:space="0" w:color="auto"/>
                                      </w:divBdr>
                                      <w:divsChild>
                                        <w:div w:id="179223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230293">
          <w:marLeft w:val="0"/>
          <w:marRight w:val="0"/>
          <w:marTop w:val="0"/>
          <w:marBottom w:val="0"/>
          <w:divBdr>
            <w:top w:val="none" w:sz="0" w:space="0" w:color="auto"/>
            <w:left w:val="none" w:sz="0" w:space="0" w:color="auto"/>
            <w:bottom w:val="none" w:sz="0" w:space="0" w:color="auto"/>
            <w:right w:val="none" w:sz="0" w:space="0" w:color="auto"/>
          </w:divBdr>
          <w:divsChild>
            <w:div w:id="1314529323">
              <w:marLeft w:val="0"/>
              <w:marRight w:val="0"/>
              <w:marTop w:val="0"/>
              <w:marBottom w:val="0"/>
              <w:divBdr>
                <w:top w:val="none" w:sz="0" w:space="0" w:color="auto"/>
                <w:left w:val="none" w:sz="0" w:space="0" w:color="auto"/>
                <w:bottom w:val="none" w:sz="0" w:space="0" w:color="auto"/>
                <w:right w:val="none" w:sz="0" w:space="0" w:color="auto"/>
              </w:divBdr>
              <w:divsChild>
                <w:div w:id="2019310159">
                  <w:marLeft w:val="0"/>
                  <w:marRight w:val="0"/>
                  <w:marTop w:val="0"/>
                  <w:marBottom w:val="0"/>
                  <w:divBdr>
                    <w:top w:val="none" w:sz="0" w:space="0" w:color="auto"/>
                    <w:left w:val="none" w:sz="0" w:space="0" w:color="auto"/>
                    <w:bottom w:val="none" w:sz="0" w:space="0" w:color="auto"/>
                    <w:right w:val="none" w:sz="0" w:space="0" w:color="auto"/>
                  </w:divBdr>
                  <w:divsChild>
                    <w:div w:id="384917324">
                      <w:marLeft w:val="0"/>
                      <w:marRight w:val="0"/>
                      <w:marTop w:val="0"/>
                      <w:marBottom w:val="0"/>
                      <w:divBdr>
                        <w:top w:val="none" w:sz="0" w:space="0" w:color="auto"/>
                        <w:left w:val="none" w:sz="0" w:space="0" w:color="auto"/>
                        <w:bottom w:val="none" w:sz="0" w:space="0" w:color="auto"/>
                        <w:right w:val="none" w:sz="0" w:space="0" w:color="auto"/>
                      </w:divBdr>
                      <w:divsChild>
                        <w:div w:id="869103882">
                          <w:marLeft w:val="0"/>
                          <w:marRight w:val="0"/>
                          <w:marTop w:val="0"/>
                          <w:marBottom w:val="0"/>
                          <w:divBdr>
                            <w:top w:val="none" w:sz="0" w:space="0" w:color="auto"/>
                            <w:left w:val="none" w:sz="0" w:space="0" w:color="auto"/>
                            <w:bottom w:val="none" w:sz="0" w:space="0" w:color="auto"/>
                            <w:right w:val="none" w:sz="0" w:space="0" w:color="auto"/>
                          </w:divBdr>
                          <w:divsChild>
                            <w:div w:id="1031110172">
                              <w:marLeft w:val="0"/>
                              <w:marRight w:val="0"/>
                              <w:marTop w:val="0"/>
                              <w:marBottom w:val="0"/>
                              <w:divBdr>
                                <w:top w:val="none" w:sz="0" w:space="0" w:color="auto"/>
                                <w:left w:val="none" w:sz="0" w:space="0" w:color="auto"/>
                                <w:bottom w:val="none" w:sz="0" w:space="0" w:color="auto"/>
                                <w:right w:val="none" w:sz="0" w:space="0" w:color="auto"/>
                              </w:divBdr>
                              <w:divsChild>
                                <w:div w:id="19138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884696">
                  <w:marLeft w:val="0"/>
                  <w:marRight w:val="0"/>
                  <w:marTop w:val="0"/>
                  <w:marBottom w:val="0"/>
                  <w:divBdr>
                    <w:top w:val="none" w:sz="0" w:space="0" w:color="auto"/>
                    <w:left w:val="none" w:sz="0" w:space="0" w:color="auto"/>
                    <w:bottom w:val="none" w:sz="0" w:space="0" w:color="auto"/>
                    <w:right w:val="none" w:sz="0" w:space="0" w:color="auto"/>
                  </w:divBdr>
                  <w:divsChild>
                    <w:div w:id="1887643982">
                      <w:marLeft w:val="0"/>
                      <w:marRight w:val="0"/>
                      <w:marTop w:val="0"/>
                      <w:marBottom w:val="0"/>
                      <w:divBdr>
                        <w:top w:val="none" w:sz="0" w:space="0" w:color="auto"/>
                        <w:left w:val="none" w:sz="0" w:space="0" w:color="auto"/>
                        <w:bottom w:val="none" w:sz="0" w:space="0" w:color="auto"/>
                        <w:right w:val="none" w:sz="0" w:space="0" w:color="auto"/>
                      </w:divBdr>
                      <w:divsChild>
                        <w:div w:id="850338114">
                          <w:marLeft w:val="0"/>
                          <w:marRight w:val="0"/>
                          <w:marTop w:val="0"/>
                          <w:marBottom w:val="0"/>
                          <w:divBdr>
                            <w:top w:val="none" w:sz="0" w:space="0" w:color="auto"/>
                            <w:left w:val="none" w:sz="0" w:space="0" w:color="auto"/>
                            <w:bottom w:val="none" w:sz="0" w:space="0" w:color="auto"/>
                            <w:right w:val="none" w:sz="0" w:space="0" w:color="auto"/>
                          </w:divBdr>
                          <w:divsChild>
                            <w:div w:id="1967854524">
                              <w:marLeft w:val="0"/>
                              <w:marRight w:val="0"/>
                              <w:marTop w:val="0"/>
                              <w:marBottom w:val="0"/>
                              <w:divBdr>
                                <w:top w:val="none" w:sz="0" w:space="0" w:color="auto"/>
                                <w:left w:val="none" w:sz="0" w:space="0" w:color="auto"/>
                                <w:bottom w:val="none" w:sz="0" w:space="0" w:color="auto"/>
                                <w:right w:val="none" w:sz="0" w:space="0" w:color="auto"/>
                              </w:divBdr>
                              <w:divsChild>
                                <w:div w:id="126824451">
                                  <w:marLeft w:val="0"/>
                                  <w:marRight w:val="0"/>
                                  <w:marTop w:val="0"/>
                                  <w:marBottom w:val="0"/>
                                  <w:divBdr>
                                    <w:top w:val="none" w:sz="0" w:space="0" w:color="auto"/>
                                    <w:left w:val="none" w:sz="0" w:space="0" w:color="auto"/>
                                    <w:bottom w:val="none" w:sz="0" w:space="0" w:color="auto"/>
                                    <w:right w:val="none" w:sz="0" w:space="0" w:color="auto"/>
                                  </w:divBdr>
                                  <w:divsChild>
                                    <w:div w:id="954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210282">
      <w:bodyDiv w:val="1"/>
      <w:marLeft w:val="0"/>
      <w:marRight w:val="0"/>
      <w:marTop w:val="0"/>
      <w:marBottom w:val="0"/>
      <w:divBdr>
        <w:top w:val="none" w:sz="0" w:space="0" w:color="auto"/>
        <w:left w:val="none" w:sz="0" w:space="0" w:color="auto"/>
        <w:bottom w:val="none" w:sz="0" w:space="0" w:color="auto"/>
        <w:right w:val="none" w:sz="0" w:space="0" w:color="auto"/>
      </w:divBdr>
    </w:div>
    <w:div w:id="1653094250">
      <w:bodyDiv w:val="1"/>
      <w:marLeft w:val="0"/>
      <w:marRight w:val="0"/>
      <w:marTop w:val="0"/>
      <w:marBottom w:val="0"/>
      <w:divBdr>
        <w:top w:val="none" w:sz="0" w:space="0" w:color="auto"/>
        <w:left w:val="none" w:sz="0" w:space="0" w:color="auto"/>
        <w:bottom w:val="none" w:sz="0" w:space="0" w:color="auto"/>
        <w:right w:val="none" w:sz="0" w:space="0" w:color="auto"/>
      </w:divBdr>
    </w:div>
    <w:div w:id="1686901746">
      <w:bodyDiv w:val="1"/>
      <w:marLeft w:val="0"/>
      <w:marRight w:val="0"/>
      <w:marTop w:val="0"/>
      <w:marBottom w:val="0"/>
      <w:divBdr>
        <w:top w:val="none" w:sz="0" w:space="0" w:color="auto"/>
        <w:left w:val="none" w:sz="0" w:space="0" w:color="auto"/>
        <w:bottom w:val="none" w:sz="0" w:space="0" w:color="auto"/>
        <w:right w:val="none" w:sz="0" w:space="0" w:color="auto"/>
      </w:divBdr>
    </w:div>
    <w:div w:id="1711956584">
      <w:bodyDiv w:val="1"/>
      <w:marLeft w:val="0"/>
      <w:marRight w:val="0"/>
      <w:marTop w:val="0"/>
      <w:marBottom w:val="0"/>
      <w:divBdr>
        <w:top w:val="none" w:sz="0" w:space="0" w:color="auto"/>
        <w:left w:val="none" w:sz="0" w:space="0" w:color="auto"/>
        <w:bottom w:val="none" w:sz="0" w:space="0" w:color="auto"/>
        <w:right w:val="none" w:sz="0" w:space="0" w:color="auto"/>
      </w:divBdr>
    </w:div>
    <w:div w:id="1731227435">
      <w:bodyDiv w:val="1"/>
      <w:marLeft w:val="0"/>
      <w:marRight w:val="0"/>
      <w:marTop w:val="0"/>
      <w:marBottom w:val="0"/>
      <w:divBdr>
        <w:top w:val="none" w:sz="0" w:space="0" w:color="auto"/>
        <w:left w:val="none" w:sz="0" w:space="0" w:color="auto"/>
        <w:bottom w:val="none" w:sz="0" w:space="0" w:color="auto"/>
        <w:right w:val="none" w:sz="0" w:space="0" w:color="auto"/>
      </w:divBdr>
    </w:div>
    <w:div w:id="1751462515">
      <w:bodyDiv w:val="1"/>
      <w:marLeft w:val="0"/>
      <w:marRight w:val="0"/>
      <w:marTop w:val="0"/>
      <w:marBottom w:val="0"/>
      <w:divBdr>
        <w:top w:val="none" w:sz="0" w:space="0" w:color="auto"/>
        <w:left w:val="none" w:sz="0" w:space="0" w:color="auto"/>
        <w:bottom w:val="none" w:sz="0" w:space="0" w:color="auto"/>
        <w:right w:val="none" w:sz="0" w:space="0" w:color="auto"/>
      </w:divBdr>
    </w:div>
    <w:div w:id="1803495848">
      <w:bodyDiv w:val="1"/>
      <w:marLeft w:val="0"/>
      <w:marRight w:val="0"/>
      <w:marTop w:val="0"/>
      <w:marBottom w:val="0"/>
      <w:divBdr>
        <w:top w:val="none" w:sz="0" w:space="0" w:color="auto"/>
        <w:left w:val="none" w:sz="0" w:space="0" w:color="auto"/>
        <w:bottom w:val="none" w:sz="0" w:space="0" w:color="auto"/>
        <w:right w:val="none" w:sz="0" w:space="0" w:color="auto"/>
      </w:divBdr>
    </w:div>
    <w:div w:id="1817258796">
      <w:bodyDiv w:val="1"/>
      <w:marLeft w:val="0"/>
      <w:marRight w:val="0"/>
      <w:marTop w:val="0"/>
      <w:marBottom w:val="0"/>
      <w:divBdr>
        <w:top w:val="none" w:sz="0" w:space="0" w:color="auto"/>
        <w:left w:val="none" w:sz="0" w:space="0" w:color="auto"/>
        <w:bottom w:val="none" w:sz="0" w:space="0" w:color="auto"/>
        <w:right w:val="none" w:sz="0" w:space="0" w:color="auto"/>
      </w:divBdr>
    </w:div>
    <w:div w:id="1826320117">
      <w:bodyDiv w:val="1"/>
      <w:marLeft w:val="0"/>
      <w:marRight w:val="0"/>
      <w:marTop w:val="0"/>
      <w:marBottom w:val="0"/>
      <w:divBdr>
        <w:top w:val="none" w:sz="0" w:space="0" w:color="auto"/>
        <w:left w:val="none" w:sz="0" w:space="0" w:color="auto"/>
        <w:bottom w:val="none" w:sz="0" w:space="0" w:color="auto"/>
        <w:right w:val="none" w:sz="0" w:space="0" w:color="auto"/>
      </w:divBdr>
    </w:div>
    <w:div w:id="1869367577">
      <w:bodyDiv w:val="1"/>
      <w:marLeft w:val="0"/>
      <w:marRight w:val="0"/>
      <w:marTop w:val="0"/>
      <w:marBottom w:val="0"/>
      <w:divBdr>
        <w:top w:val="none" w:sz="0" w:space="0" w:color="auto"/>
        <w:left w:val="none" w:sz="0" w:space="0" w:color="auto"/>
        <w:bottom w:val="none" w:sz="0" w:space="0" w:color="auto"/>
        <w:right w:val="none" w:sz="0" w:space="0" w:color="auto"/>
      </w:divBdr>
    </w:div>
    <w:div w:id="1883012235">
      <w:bodyDiv w:val="1"/>
      <w:marLeft w:val="0"/>
      <w:marRight w:val="0"/>
      <w:marTop w:val="0"/>
      <w:marBottom w:val="0"/>
      <w:divBdr>
        <w:top w:val="none" w:sz="0" w:space="0" w:color="auto"/>
        <w:left w:val="none" w:sz="0" w:space="0" w:color="auto"/>
        <w:bottom w:val="none" w:sz="0" w:space="0" w:color="auto"/>
        <w:right w:val="none" w:sz="0" w:space="0" w:color="auto"/>
      </w:divBdr>
    </w:div>
    <w:div w:id="1912303905">
      <w:bodyDiv w:val="1"/>
      <w:marLeft w:val="0"/>
      <w:marRight w:val="0"/>
      <w:marTop w:val="0"/>
      <w:marBottom w:val="0"/>
      <w:divBdr>
        <w:top w:val="none" w:sz="0" w:space="0" w:color="auto"/>
        <w:left w:val="none" w:sz="0" w:space="0" w:color="auto"/>
        <w:bottom w:val="none" w:sz="0" w:space="0" w:color="auto"/>
        <w:right w:val="none" w:sz="0" w:space="0" w:color="auto"/>
      </w:divBdr>
    </w:div>
    <w:div w:id="1917663424">
      <w:bodyDiv w:val="1"/>
      <w:marLeft w:val="0"/>
      <w:marRight w:val="0"/>
      <w:marTop w:val="0"/>
      <w:marBottom w:val="0"/>
      <w:divBdr>
        <w:top w:val="none" w:sz="0" w:space="0" w:color="auto"/>
        <w:left w:val="none" w:sz="0" w:space="0" w:color="auto"/>
        <w:bottom w:val="none" w:sz="0" w:space="0" w:color="auto"/>
        <w:right w:val="none" w:sz="0" w:space="0" w:color="auto"/>
      </w:divBdr>
    </w:div>
    <w:div w:id="1927113161">
      <w:bodyDiv w:val="1"/>
      <w:marLeft w:val="0"/>
      <w:marRight w:val="0"/>
      <w:marTop w:val="0"/>
      <w:marBottom w:val="0"/>
      <w:divBdr>
        <w:top w:val="none" w:sz="0" w:space="0" w:color="auto"/>
        <w:left w:val="none" w:sz="0" w:space="0" w:color="auto"/>
        <w:bottom w:val="none" w:sz="0" w:space="0" w:color="auto"/>
        <w:right w:val="none" w:sz="0" w:space="0" w:color="auto"/>
      </w:divBdr>
    </w:div>
    <w:div w:id="1935747715">
      <w:bodyDiv w:val="1"/>
      <w:marLeft w:val="0"/>
      <w:marRight w:val="0"/>
      <w:marTop w:val="0"/>
      <w:marBottom w:val="0"/>
      <w:divBdr>
        <w:top w:val="none" w:sz="0" w:space="0" w:color="auto"/>
        <w:left w:val="none" w:sz="0" w:space="0" w:color="auto"/>
        <w:bottom w:val="none" w:sz="0" w:space="0" w:color="auto"/>
        <w:right w:val="none" w:sz="0" w:space="0" w:color="auto"/>
      </w:divBdr>
    </w:div>
    <w:div w:id="1936480010">
      <w:bodyDiv w:val="1"/>
      <w:marLeft w:val="0"/>
      <w:marRight w:val="0"/>
      <w:marTop w:val="0"/>
      <w:marBottom w:val="0"/>
      <w:divBdr>
        <w:top w:val="none" w:sz="0" w:space="0" w:color="auto"/>
        <w:left w:val="none" w:sz="0" w:space="0" w:color="auto"/>
        <w:bottom w:val="none" w:sz="0" w:space="0" w:color="auto"/>
        <w:right w:val="none" w:sz="0" w:space="0" w:color="auto"/>
      </w:divBdr>
    </w:div>
    <w:div w:id="1950238035">
      <w:bodyDiv w:val="1"/>
      <w:marLeft w:val="0"/>
      <w:marRight w:val="0"/>
      <w:marTop w:val="0"/>
      <w:marBottom w:val="0"/>
      <w:divBdr>
        <w:top w:val="none" w:sz="0" w:space="0" w:color="auto"/>
        <w:left w:val="none" w:sz="0" w:space="0" w:color="auto"/>
        <w:bottom w:val="none" w:sz="0" w:space="0" w:color="auto"/>
        <w:right w:val="none" w:sz="0" w:space="0" w:color="auto"/>
      </w:divBdr>
    </w:div>
    <w:div w:id="1956592753">
      <w:bodyDiv w:val="1"/>
      <w:marLeft w:val="0"/>
      <w:marRight w:val="0"/>
      <w:marTop w:val="0"/>
      <w:marBottom w:val="0"/>
      <w:divBdr>
        <w:top w:val="none" w:sz="0" w:space="0" w:color="auto"/>
        <w:left w:val="none" w:sz="0" w:space="0" w:color="auto"/>
        <w:bottom w:val="none" w:sz="0" w:space="0" w:color="auto"/>
        <w:right w:val="none" w:sz="0" w:space="0" w:color="auto"/>
      </w:divBdr>
    </w:div>
    <w:div w:id="1966739283">
      <w:bodyDiv w:val="1"/>
      <w:marLeft w:val="0"/>
      <w:marRight w:val="0"/>
      <w:marTop w:val="0"/>
      <w:marBottom w:val="0"/>
      <w:divBdr>
        <w:top w:val="none" w:sz="0" w:space="0" w:color="auto"/>
        <w:left w:val="none" w:sz="0" w:space="0" w:color="auto"/>
        <w:bottom w:val="none" w:sz="0" w:space="0" w:color="auto"/>
        <w:right w:val="none" w:sz="0" w:space="0" w:color="auto"/>
      </w:divBdr>
    </w:div>
    <w:div w:id="1967006119">
      <w:bodyDiv w:val="1"/>
      <w:marLeft w:val="0"/>
      <w:marRight w:val="0"/>
      <w:marTop w:val="0"/>
      <w:marBottom w:val="0"/>
      <w:divBdr>
        <w:top w:val="none" w:sz="0" w:space="0" w:color="auto"/>
        <w:left w:val="none" w:sz="0" w:space="0" w:color="auto"/>
        <w:bottom w:val="none" w:sz="0" w:space="0" w:color="auto"/>
        <w:right w:val="none" w:sz="0" w:space="0" w:color="auto"/>
      </w:divBdr>
    </w:div>
    <w:div w:id="1975451761">
      <w:bodyDiv w:val="1"/>
      <w:marLeft w:val="0"/>
      <w:marRight w:val="0"/>
      <w:marTop w:val="0"/>
      <w:marBottom w:val="0"/>
      <w:divBdr>
        <w:top w:val="none" w:sz="0" w:space="0" w:color="auto"/>
        <w:left w:val="none" w:sz="0" w:space="0" w:color="auto"/>
        <w:bottom w:val="none" w:sz="0" w:space="0" w:color="auto"/>
        <w:right w:val="none" w:sz="0" w:space="0" w:color="auto"/>
      </w:divBdr>
    </w:div>
    <w:div w:id="1976719146">
      <w:bodyDiv w:val="1"/>
      <w:marLeft w:val="0"/>
      <w:marRight w:val="0"/>
      <w:marTop w:val="0"/>
      <w:marBottom w:val="0"/>
      <w:divBdr>
        <w:top w:val="none" w:sz="0" w:space="0" w:color="auto"/>
        <w:left w:val="none" w:sz="0" w:space="0" w:color="auto"/>
        <w:bottom w:val="none" w:sz="0" w:space="0" w:color="auto"/>
        <w:right w:val="none" w:sz="0" w:space="0" w:color="auto"/>
      </w:divBdr>
    </w:div>
    <w:div w:id="1995140027">
      <w:bodyDiv w:val="1"/>
      <w:marLeft w:val="0"/>
      <w:marRight w:val="0"/>
      <w:marTop w:val="0"/>
      <w:marBottom w:val="0"/>
      <w:divBdr>
        <w:top w:val="none" w:sz="0" w:space="0" w:color="auto"/>
        <w:left w:val="none" w:sz="0" w:space="0" w:color="auto"/>
        <w:bottom w:val="none" w:sz="0" w:space="0" w:color="auto"/>
        <w:right w:val="none" w:sz="0" w:space="0" w:color="auto"/>
      </w:divBdr>
    </w:div>
    <w:div w:id="2003072969">
      <w:bodyDiv w:val="1"/>
      <w:marLeft w:val="0"/>
      <w:marRight w:val="0"/>
      <w:marTop w:val="0"/>
      <w:marBottom w:val="0"/>
      <w:divBdr>
        <w:top w:val="none" w:sz="0" w:space="0" w:color="auto"/>
        <w:left w:val="none" w:sz="0" w:space="0" w:color="auto"/>
        <w:bottom w:val="none" w:sz="0" w:space="0" w:color="auto"/>
        <w:right w:val="none" w:sz="0" w:space="0" w:color="auto"/>
      </w:divBdr>
    </w:div>
    <w:div w:id="2005891070">
      <w:bodyDiv w:val="1"/>
      <w:marLeft w:val="0"/>
      <w:marRight w:val="0"/>
      <w:marTop w:val="0"/>
      <w:marBottom w:val="0"/>
      <w:divBdr>
        <w:top w:val="none" w:sz="0" w:space="0" w:color="auto"/>
        <w:left w:val="none" w:sz="0" w:space="0" w:color="auto"/>
        <w:bottom w:val="none" w:sz="0" w:space="0" w:color="auto"/>
        <w:right w:val="none" w:sz="0" w:space="0" w:color="auto"/>
      </w:divBdr>
    </w:div>
    <w:div w:id="2008289921">
      <w:bodyDiv w:val="1"/>
      <w:marLeft w:val="0"/>
      <w:marRight w:val="0"/>
      <w:marTop w:val="0"/>
      <w:marBottom w:val="0"/>
      <w:divBdr>
        <w:top w:val="none" w:sz="0" w:space="0" w:color="auto"/>
        <w:left w:val="none" w:sz="0" w:space="0" w:color="auto"/>
        <w:bottom w:val="none" w:sz="0" w:space="0" w:color="auto"/>
        <w:right w:val="none" w:sz="0" w:space="0" w:color="auto"/>
      </w:divBdr>
    </w:div>
    <w:div w:id="2012219611">
      <w:bodyDiv w:val="1"/>
      <w:marLeft w:val="0"/>
      <w:marRight w:val="0"/>
      <w:marTop w:val="0"/>
      <w:marBottom w:val="0"/>
      <w:divBdr>
        <w:top w:val="none" w:sz="0" w:space="0" w:color="auto"/>
        <w:left w:val="none" w:sz="0" w:space="0" w:color="auto"/>
        <w:bottom w:val="none" w:sz="0" w:space="0" w:color="auto"/>
        <w:right w:val="none" w:sz="0" w:space="0" w:color="auto"/>
      </w:divBdr>
    </w:div>
    <w:div w:id="2032611332">
      <w:bodyDiv w:val="1"/>
      <w:marLeft w:val="0"/>
      <w:marRight w:val="0"/>
      <w:marTop w:val="0"/>
      <w:marBottom w:val="0"/>
      <w:divBdr>
        <w:top w:val="none" w:sz="0" w:space="0" w:color="auto"/>
        <w:left w:val="none" w:sz="0" w:space="0" w:color="auto"/>
        <w:bottom w:val="none" w:sz="0" w:space="0" w:color="auto"/>
        <w:right w:val="none" w:sz="0" w:space="0" w:color="auto"/>
      </w:divBdr>
    </w:div>
    <w:div w:id="2033410434">
      <w:bodyDiv w:val="1"/>
      <w:marLeft w:val="0"/>
      <w:marRight w:val="0"/>
      <w:marTop w:val="0"/>
      <w:marBottom w:val="0"/>
      <w:divBdr>
        <w:top w:val="none" w:sz="0" w:space="0" w:color="auto"/>
        <w:left w:val="none" w:sz="0" w:space="0" w:color="auto"/>
        <w:bottom w:val="none" w:sz="0" w:space="0" w:color="auto"/>
        <w:right w:val="none" w:sz="0" w:space="0" w:color="auto"/>
      </w:divBdr>
    </w:div>
    <w:div w:id="2049840017">
      <w:bodyDiv w:val="1"/>
      <w:marLeft w:val="0"/>
      <w:marRight w:val="0"/>
      <w:marTop w:val="0"/>
      <w:marBottom w:val="0"/>
      <w:divBdr>
        <w:top w:val="none" w:sz="0" w:space="0" w:color="auto"/>
        <w:left w:val="none" w:sz="0" w:space="0" w:color="auto"/>
        <w:bottom w:val="none" w:sz="0" w:space="0" w:color="auto"/>
        <w:right w:val="none" w:sz="0" w:space="0" w:color="auto"/>
      </w:divBdr>
    </w:div>
    <w:div w:id="2059239147">
      <w:bodyDiv w:val="1"/>
      <w:marLeft w:val="0"/>
      <w:marRight w:val="0"/>
      <w:marTop w:val="0"/>
      <w:marBottom w:val="0"/>
      <w:divBdr>
        <w:top w:val="none" w:sz="0" w:space="0" w:color="auto"/>
        <w:left w:val="none" w:sz="0" w:space="0" w:color="auto"/>
        <w:bottom w:val="none" w:sz="0" w:space="0" w:color="auto"/>
        <w:right w:val="none" w:sz="0" w:space="0" w:color="auto"/>
      </w:divBdr>
    </w:div>
    <w:div w:id="2065523038">
      <w:bodyDiv w:val="1"/>
      <w:marLeft w:val="0"/>
      <w:marRight w:val="0"/>
      <w:marTop w:val="0"/>
      <w:marBottom w:val="0"/>
      <w:divBdr>
        <w:top w:val="none" w:sz="0" w:space="0" w:color="auto"/>
        <w:left w:val="none" w:sz="0" w:space="0" w:color="auto"/>
        <w:bottom w:val="none" w:sz="0" w:space="0" w:color="auto"/>
        <w:right w:val="none" w:sz="0" w:space="0" w:color="auto"/>
      </w:divBdr>
    </w:div>
    <w:div w:id="2081445788">
      <w:bodyDiv w:val="1"/>
      <w:marLeft w:val="0"/>
      <w:marRight w:val="0"/>
      <w:marTop w:val="0"/>
      <w:marBottom w:val="0"/>
      <w:divBdr>
        <w:top w:val="none" w:sz="0" w:space="0" w:color="auto"/>
        <w:left w:val="none" w:sz="0" w:space="0" w:color="auto"/>
        <w:bottom w:val="none" w:sz="0" w:space="0" w:color="auto"/>
        <w:right w:val="none" w:sz="0" w:space="0" w:color="auto"/>
      </w:divBdr>
    </w:div>
    <w:div w:id="2083790076">
      <w:bodyDiv w:val="1"/>
      <w:marLeft w:val="0"/>
      <w:marRight w:val="0"/>
      <w:marTop w:val="0"/>
      <w:marBottom w:val="0"/>
      <w:divBdr>
        <w:top w:val="none" w:sz="0" w:space="0" w:color="auto"/>
        <w:left w:val="none" w:sz="0" w:space="0" w:color="auto"/>
        <w:bottom w:val="none" w:sz="0" w:space="0" w:color="auto"/>
        <w:right w:val="none" w:sz="0" w:space="0" w:color="auto"/>
      </w:divBdr>
    </w:div>
    <w:div w:id="2097744676">
      <w:bodyDiv w:val="1"/>
      <w:marLeft w:val="0"/>
      <w:marRight w:val="0"/>
      <w:marTop w:val="0"/>
      <w:marBottom w:val="0"/>
      <w:divBdr>
        <w:top w:val="none" w:sz="0" w:space="0" w:color="auto"/>
        <w:left w:val="none" w:sz="0" w:space="0" w:color="auto"/>
        <w:bottom w:val="none" w:sz="0" w:space="0" w:color="auto"/>
        <w:right w:val="none" w:sz="0" w:space="0" w:color="auto"/>
      </w:divBdr>
    </w:div>
    <w:div w:id="2099401960">
      <w:bodyDiv w:val="1"/>
      <w:marLeft w:val="0"/>
      <w:marRight w:val="0"/>
      <w:marTop w:val="0"/>
      <w:marBottom w:val="0"/>
      <w:divBdr>
        <w:top w:val="none" w:sz="0" w:space="0" w:color="auto"/>
        <w:left w:val="none" w:sz="0" w:space="0" w:color="auto"/>
        <w:bottom w:val="none" w:sz="0" w:space="0" w:color="auto"/>
        <w:right w:val="none" w:sz="0" w:space="0" w:color="auto"/>
      </w:divBdr>
    </w:div>
    <w:div w:id="2115782929">
      <w:bodyDiv w:val="1"/>
      <w:marLeft w:val="0"/>
      <w:marRight w:val="0"/>
      <w:marTop w:val="0"/>
      <w:marBottom w:val="0"/>
      <w:divBdr>
        <w:top w:val="none" w:sz="0" w:space="0" w:color="auto"/>
        <w:left w:val="none" w:sz="0" w:space="0" w:color="auto"/>
        <w:bottom w:val="none" w:sz="0" w:space="0" w:color="auto"/>
        <w:right w:val="none" w:sz="0" w:space="0" w:color="auto"/>
      </w:divBdr>
    </w:div>
    <w:div w:id="2136556452">
      <w:bodyDiv w:val="1"/>
      <w:marLeft w:val="0"/>
      <w:marRight w:val="0"/>
      <w:marTop w:val="0"/>
      <w:marBottom w:val="0"/>
      <w:divBdr>
        <w:top w:val="none" w:sz="0" w:space="0" w:color="auto"/>
        <w:left w:val="none" w:sz="0" w:space="0" w:color="auto"/>
        <w:bottom w:val="none" w:sz="0" w:space="0" w:color="auto"/>
        <w:right w:val="none" w:sz="0" w:space="0" w:color="auto"/>
      </w:divBdr>
      <w:divsChild>
        <w:div w:id="2078697586">
          <w:marLeft w:val="0"/>
          <w:marRight w:val="0"/>
          <w:marTop w:val="0"/>
          <w:marBottom w:val="0"/>
          <w:divBdr>
            <w:top w:val="none" w:sz="0" w:space="0" w:color="auto"/>
            <w:left w:val="none" w:sz="0" w:space="0" w:color="auto"/>
            <w:bottom w:val="none" w:sz="0" w:space="0" w:color="auto"/>
            <w:right w:val="none" w:sz="0" w:space="0" w:color="auto"/>
          </w:divBdr>
        </w:div>
      </w:divsChild>
    </w:div>
    <w:div w:id="21429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footer" Target="footer2.xml"/><Relationship Id="rId42" Type="http://schemas.openxmlformats.org/officeDocument/2006/relationships/image" Target="media/image14.jpeg"/><Relationship Id="rId47" Type="http://schemas.openxmlformats.org/officeDocument/2006/relationships/image" Target="media/image17.jpeg"/><Relationship Id="rId63" Type="http://schemas.openxmlformats.org/officeDocument/2006/relationships/image" Target="media/image23.jpeg"/><Relationship Id="rId68"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aturalearthdata.com" TargetMode="External"/><Relationship Id="rId29" Type="http://schemas.openxmlformats.org/officeDocument/2006/relationships/chart" Target="charts/chart5.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chart" Target="charts/chart8.xml"/><Relationship Id="rId37" Type="http://schemas.openxmlformats.org/officeDocument/2006/relationships/image" Target="media/image10.png"/><Relationship Id="rId40" Type="http://schemas.openxmlformats.org/officeDocument/2006/relationships/hyperlink" Target="https://hr.wikipedia.org/wiki/Gradski_prijevoz_putnika_Osijek" TargetMode="External"/><Relationship Id="rId45" Type="http://schemas.openxmlformats.org/officeDocument/2006/relationships/image" Target="media/image16.jpeg"/><Relationship Id="rId53" Type="http://schemas.openxmlformats.org/officeDocument/2006/relationships/hyperlink" Target="https://www.budejce.cz/" TargetMode="External"/><Relationship Id="rId58" Type="http://schemas.openxmlformats.org/officeDocument/2006/relationships/image" Target="media/image20.jpeg"/><Relationship Id="rId66"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hyperlink" Target="https://www.obz.hr/images/Oglasnik_zastita_okolisa/Konacni_prijedlog_PGO_OBZ_Studeni2024_Skupstina15112024.pdf" TargetMode="External"/><Relationship Id="rId19" Type="http://schemas.openxmlformats.org/officeDocument/2006/relationships/header" Target="header4.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hyperlink" Target="https://www.enciklopedija.hr/clanak/saponia-dd" TargetMode="External"/><Relationship Id="rId43" Type="http://schemas.openxmlformats.org/officeDocument/2006/relationships/image" Target="media/image15.emf"/><Relationship Id="rId48" Type="http://schemas.openxmlformats.org/officeDocument/2006/relationships/hyperlink" Target="https://www.visitmaribor.si/" TargetMode="External"/><Relationship Id="rId56" Type="http://schemas.openxmlformats.org/officeDocument/2006/relationships/footer" Target="footer3.xml"/><Relationship Id="rId64" Type="http://schemas.openxmlformats.org/officeDocument/2006/relationships/image" Target="media/image24.emf"/><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visithungary.com/"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hr.wikipedia.org/wiki/Gradska_%C4%8Detvrt" TargetMode="External"/><Relationship Id="rId25" Type="http://schemas.openxmlformats.org/officeDocument/2006/relationships/chart" Target="charts/chart2.xml"/><Relationship Id="rId33" Type="http://schemas.openxmlformats.org/officeDocument/2006/relationships/chart" Target="charts/chart9.xml"/><Relationship Id="rId38" Type="http://schemas.openxmlformats.org/officeDocument/2006/relationships/image" Target="media/image11.png"/><Relationship Id="rId46" Type="http://schemas.openxmlformats.org/officeDocument/2006/relationships/hyperlink" Target="https://www.tzosijek.hr" TargetMode="External"/><Relationship Id="rId59" Type="http://schemas.openxmlformats.org/officeDocument/2006/relationships/image" Target="media/image21.png"/><Relationship Id="rId67" Type="http://schemas.openxmlformats.org/officeDocument/2006/relationships/image" Target="media/image26.jpeg"/><Relationship Id="rId20" Type="http://schemas.openxmlformats.org/officeDocument/2006/relationships/header" Target="header5.xml"/><Relationship Id="rId41" Type="http://schemas.openxmlformats.org/officeDocument/2006/relationships/image" Target="media/image13.jpeg"/><Relationship Id="rId54" Type="http://schemas.openxmlformats.org/officeDocument/2006/relationships/header" Target="header7.xml"/><Relationship Id="rId62" Type="http://schemas.openxmlformats.org/officeDocument/2006/relationships/image" Target="media/image22.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7.jpeg"/><Relationship Id="rId28" Type="http://schemas.openxmlformats.org/officeDocument/2006/relationships/chart" Target="charts/chart4.xml"/><Relationship Id="rId36" Type="http://schemas.openxmlformats.org/officeDocument/2006/relationships/image" Target="media/image9.png"/><Relationship Id="rId49" Type="http://schemas.openxmlformats.org/officeDocument/2006/relationships/image" Target="media/image18.jpeg"/><Relationship Id="rId57" Type="http://schemas.openxmlformats.org/officeDocument/2006/relationships/header" Target="header9.xml"/><Relationship Id="rId10" Type="http://schemas.openxmlformats.org/officeDocument/2006/relationships/image" Target="media/image3.png"/><Relationship Id="rId31" Type="http://schemas.openxmlformats.org/officeDocument/2006/relationships/chart" Target="charts/chart7.xml"/><Relationship Id="rId44" Type="http://schemas.openxmlformats.org/officeDocument/2006/relationships/image" Target="media/image150.emf"/><Relationship Id="rId52" Type="http://schemas.openxmlformats.org/officeDocument/2006/relationships/image" Target="media/image19.jpeg"/><Relationship Id="rId60" Type="http://schemas.openxmlformats.org/officeDocument/2006/relationships/hyperlink" Target="https://www.tzosijek.hr/" TargetMode="External"/><Relationship Id="rId65" Type="http://schemas.openxmlformats.org/officeDocument/2006/relationships/image" Target="media/image240.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6.jpeg"/><Relationship Id="rId39" Type="http://schemas.openxmlformats.org/officeDocument/2006/relationships/image" Target="media/image12.png"/><Relationship Id="rId34" Type="http://schemas.openxmlformats.org/officeDocument/2006/relationships/chart" Target="charts/chart10.xml"/><Relationship Id="rId50" Type="http://schemas.openxmlformats.org/officeDocument/2006/relationships/hyperlink" Target="https://pecs.hu/" TargetMode="External"/><Relationship Id="rId55" Type="http://schemas.openxmlformats.org/officeDocument/2006/relationships/header" Target="header8.xml"/></Relationships>
</file>

<file path=word/_rels/footnotes.xml.rels><?xml version="1.0" encoding="UTF-8" standalone="yes"?>
<Relationships xmlns="http://schemas.openxmlformats.org/package/2006/relationships"><Relationship Id="rId3" Type="http://schemas.openxmlformats.org/officeDocument/2006/relationships/hyperlink" Target="http://www.restar.kulturnadobra.hr" TargetMode="External"/><Relationship Id="rId2" Type="http://schemas.openxmlformats.org/officeDocument/2006/relationships/hyperlink" Target="http://www.geostat.dzs.hr" TargetMode="External"/><Relationship Id="rId1" Type="http://schemas.openxmlformats.org/officeDocument/2006/relationships/hyperlink" Target="http://www.geostat.dzs.hr" TargetMode="External"/><Relationship Id="rId5" Type="http://schemas.openxmlformats.org/officeDocument/2006/relationships/hyperlink" Target="https://esavjetovanja.gov.hr/ECon/EconReport?entityId=29553&amp;SortBy=UserName&amp;Order=Ascending" TargetMode="External"/><Relationship Id="rId4" Type="http://schemas.openxmlformats.org/officeDocument/2006/relationships/hyperlink" Target="http://www.tzosijek.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878048159973541E-2"/>
          <c:y val="8.1481481481481488E-2"/>
          <c:w val="0.67371927458986847"/>
          <c:h val="0.83703703703703702"/>
        </c:manualLayout>
      </c:layout>
      <c:barChart>
        <c:barDir val="bar"/>
        <c:grouping val="percentStacked"/>
        <c:varyColors val="0"/>
        <c:ser>
          <c:idx val="0"/>
          <c:order val="0"/>
          <c:tx>
            <c:strRef>
              <c:f>Sheet1!$B$1</c:f>
              <c:strCache>
                <c:ptCount val="1"/>
                <c:pt idx="0">
                  <c:v>Hoteli </c:v>
                </c:pt>
              </c:strCache>
            </c:strRef>
          </c:tx>
          <c:spPr>
            <a:solidFill>
              <a:srgbClr val="FFC000"/>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8921-4CD8-9309-FAA0BC37A713}"/>
              </c:ext>
            </c:extLst>
          </c:dPt>
          <c:dPt>
            <c:idx val="1"/>
            <c:invertIfNegative val="0"/>
            <c:bubble3D val="0"/>
            <c:spPr>
              <a:solidFill>
                <a:srgbClr val="FFC000"/>
              </a:solidFill>
              <a:ln>
                <a:noFill/>
              </a:ln>
              <a:effectLst/>
            </c:spPr>
            <c:extLst>
              <c:ext xmlns:c16="http://schemas.microsoft.com/office/drawing/2014/chart" uri="{C3380CC4-5D6E-409C-BE32-E72D297353CC}">
                <c16:uniqueId val="{00000003-8921-4CD8-9309-FAA0BC37A7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Sheet1!$B$2:$B$3</c:f>
              <c:numCache>
                <c:formatCode>0.0</c:formatCode>
                <c:ptCount val="2"/>
                <c:pt idx="0">
                  <c:v>34.120571783716599</c:v>
                </c:pt>
                <c:pt idx="1">
                  <c:v>27.080256031511567</c:v>
                </c:pt>
              </c:numCache>
            </c:numRef>
          </c:val>
          <c:extLst>
            <c:ext xmlns:c16="http://schemas.microsoft.com/office/drawing/2014/chart" uri="{C3380CC4-5D6E-409C-BE32-E72D297353CC}">
              <c16:uniqueId val="{00000004-8921-4CD8-9309-FAA0BC37A713}"/>
            </c:ext>
          </c:extLst>
        </c:ser>
        <c:ser>
          <c:idx val="1"/>
          <c:order val="1"/>
          <c:tx>
            <c:strRef>
              <c:f>Sheet1!$C$1</c:f>
              <c:strCache>
                <c:ptCount val="1"/>
                <c:pt idx="0">
                  <c:v>Objekti u domaćinstvu</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Sheet1!$C$2:$C$3</c:f>
              <c:numCache>
                <c:formatCode>0.0</c:formatCode>
                <c:ptCount val="2"/>
                <c:pt idx="0">
                  <c:v>28.837787445618396</c:v>
                </c:pt>
                <c:pt idx="1">
                  <c:v>38.601674052191036</c:v>
                </c:pt>
              </c:numCache>
            </c:numRef>
          </c:val>
          <c:extLst>
            <c:ext xmlns:c16="http://schemas.microsoft.com/office/drawing/2014/chart" uri="{C3380CC4-5D6E-409C-BE32-E72D297353CC}">
              <c16:uniqueId val="{00000005-8921-4CD8-9309-FAA0BC37A713}"/>
            </c:ext>
          </c:extLst>
        </c:ser>
        <c:ser>
          <c:idx val="2"/>
          <c:order val="2"/>
          <c:tx>
            <c:strRef>
              <c:f>Sheet1!$D$1</c:f>
              <c:strCache>
                <c:ptCount val="1"/>
                <c:pt idx="0">
                  <c:v>Sobe za iznajmljivanje</c:v>
                </c:pt>
              </c:strCache>
            </c:strRef>
          </c:tx>
          <c:spPr>
            <a:solidFill>
              <a:srgbClr val="215E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Sheet1!$D$2:$D$3</c:f>
              <c:numCache>
                <c:formatCode>0.0</c:formatCode>
                <c:ptCount val="2"/>
                <c:pt idx="0">
                  <c:v>16.718458669981352</c:v>
                </c:pt>
                <c:pt idx="1">
                  <c:v>15.903495814869522</c:v>
                </c:pt>
              </c:numCache>
            </c:numRef>
          </c:val>
          <c:extLst>
            <c:ext xmlns:c16="http://schemas.microsoft.com/office/drawing/2014/chart" uri="{C3380CC4-5D6E-409C-BE32-E72D297353CC}">
              <c16:uniqueId val="{00000006-8921-4CD8-9309-FAA0BC37A713}"/>
            </c:ext>
          </c:extLst>
        </c:ser>
        <c:ser>
          <c:idx val="3"/>
          <c:order val="3"/>
          <c:tx>
            <c:strRef>
              <c:f>Sheet1!$E$1</c:f>
              <c:strCache>
                <c:ptCount val="1"/>
                <c:pt idx="0">
                  <c:v>Apartmani</c:v>
                </c:pt>
              </c:strCache>
            </c:strRef>
          </c:tx>
          <c:spPr>
            <a:solidFill>
              <a:srgbClr val="95DCF7"/>
            </a:solidFill>
            <a:ln>
              <a:noFill/>
            </a:ln>
            <a:effectLst/>
          </c:spPr>
          <c:invertIfNegative val="0"/>
          <c:dLbls>
            <c:dLbl>
              <c:idx val="0"/>
              <c:layout>
                <c:manualLayout>
                  <c:x val="0"/>
                  <c:y val="7.40799066783322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21-4CD8-9309-FAA0BC37A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c:v>
                </c:pt>
                <c:pt idx="1">
                  <c:v>2024.</c:v>
                </c:pt>
              </c:strCache>
            </c:strRef>
          </c:cat>
          <c:val>
            <c:numRef>
              <c:f>Sheet1!$E$2:$E$3</c:f>
              <c:numCache>
                <c:formatCode>0.0</c:formatCode>
                <c:ptCount val="2"/>
                <c:pt idx="0">
                  <c:v>5.4692355500310752</c:v>
                </c:pt>
                <c:pt idx="1">
                  <c:v>9.9458394879369756</c:v>
                </c:pt>
              </c:numCache>
            </c:numRef>
          </c:val>
          <c:extLst>
            <c:ext xmlns:c16="http://schemas.microsoft.com/office/drawing/2014/chart" uri="{C3380CC4-5D6E-409C-BE32-E72D297353CC}">
              <c16:uniqueId val="{00000008-8921-4CD8-9309-FAA0BC37A713}"/>
            </c:ext>
          </c:extLst>
        </c:ser>
        <c:ser>
          <c:idx val="4"/>
          <c:order val="4"/>
          <c:tx>
            <c:strRef>
              <c:f>Sheet1!$F$1</c:f>
              <c:strCache>
                <c:ptCount val="1"/>
                <c:pt idx="0">
                  <c:v>Hosteli</c:v>
                </c:pt>
              </c:strCache>
            </c:strRef>
          </c:tx>
          <c:spPr>
            <a:solidFill>
              <a:srgbClr val="00B050"/>
            </a:solidFill>
            <a:ln>
              <a:noFill/>
            </a:ln>
            <a:effectLst/>
          </c:spPr>
          <c:invertIfNegative val="0"/>
          <c:dLbls>
            <c:dLbl>
              <c:idx val="0"/>
              <c:layout>
                <c:manualLayout>
                  <c:x val="0"/>
                  <c:y val="5.8326042581406103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921-4CD8-9309-FAA0BC37A713}"/>
                </c:ext>
              </c:extLst>
            </c:dLbl>
            <c:dLbl>
              <c:idx val="1"/>
              <c:layout>
                <c:manualLayout>
                  <c:x val="2.1540118470652378E-3"/>
                  <c:y val="2.3330417031204431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921-4CD8-9309-FAA0BC37A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Sheet1!$F$2:$F$3</c:f>
              <c:numCache>
                <c:formatCode>0.0</c:formatCode>
                <c:ptCount val="2"/>
                <c:pt idx="0">
                  <c:v>10.192666252330639</c:v>
                </c:pt>
                <c:pt idx="1">
                  <c:v>5.1698670605613</c:v>
                </c:pt>
              </c:numCache>
            </c:numRef>
          </c:val>
          <c:extLst>
            <c:ext xmlns:c16="http://schemas.microsoft.com/office/drawing/2014/chart" uri="{C3380CC4-5D6E-409C-BE32-E72D297353CC}">
              <c16:uniqueId val="{0000000B-8921-4CD8-9309-FAA0BC37A713}"/>
            </c:ext>
          </c:extLst>
        </c:ser>
        <c:ser>
          <c:idx val="5"/>
          <c:order val="5"/>
          <c:tx>
            <c:strRef>
              <c:f>Sheet1!$G$1</c:f>
              <c:strCache>
                <c:ptCount val="1"/>
                <c:pt idx="0">
                  <c:v>Prenoćišta</c:v>
                </c:pt>
              </c:strCache>
            </c:strRef>
          </c:tx>
          <c:spPr>
            <a:solidFill>
              <a:srgbClr val="F1A983"/>
            </a:solidFill>
            <a:ln>
              <a:noFill/>
            </a:ln>
            <a:effectLst/>
          </c:spPr>
          <c:invertIfNegative val="0"/>
          <c:dLbls>
            <c:dLbl>
              <c:idx val="0"/>
              <c:layout>
                <c:manualLayout>
                  <c:x val="4.3080236941303177E-3"/>
                  <c:y val="0.133334499854184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921-4CD8-9309-FAA0BC37A713}"/>
                </c:ext>
              </c:extLst>
            </c:dLbl>
            <c:dLbl>
              <c:idx val="1"/>
              <c:layout>
                <c:manualLayout>
                  <c:x val="2.1540118470651588E-3"/>
                  <c:y val="-0.140740157480314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921-4CD8-9309-FAA0BC37A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c:v>
                </c:pt>
                <c:pt idx="1">
                  <c:v>2024.</c:v>
                </c:pt>
              </c:strCache>
            </c:strRef>
          </c:cat>
          <c:val>
            <c:numRef>
              <c:f>Sheet1!$G$2:$G$3</c:f>
              <c:numCache>
                <c:formatCode>0.0</c:formatCode>
                <c:ptCount val="2"/>
                <c:pt idx="0">
                  <c:v>4.6612802983219392</c:v>
                </c:pt>
                <c:pt idx="1">
                  <c:v>3.2988675529295914</c:v>
                </c:pt>
              </c:numCache>
            </c:numRef>
          </c:val>
          <c:extLst>
            <c:ext xmlns:c16="http://schemas.microsoft.com/office/drawing/2014/chart" uri="{C3380CC4-5D6E-409C-BE32-E72D297353CC}">
              <c16:uniqueId val="{0000000E-8921-4CD8-9309-FAA0BC37A713}"/>
            </c:ext>
          </c:extLst>
        </c:ser>
        <c:dLbls>
          <c:showLegendKey val="0"/>
          <c:showVal val="0"/>
          <c:showCatName val="0"/>
          <c:showSerName val="0"/>
          <c:showPercent val="0"/>
          <c:showBubbleSize val="0"/>
        </c:dLbls>
        <c:gapWidth val="150"/>
        <c:overlap val="100"/>
        <c:axId val="1044932960"/>
        <c:axId val="1044929600"/>
      </c:barChart>
      <c:catAx>
        <c:axId val="10449329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44929600"/>
        <c:crosses val="autoZero"/>
        <c:auto val="1"/>
        <c:lblAlgn val="ctr"/>
        <c:lblOffset val="100"/>
        <c:noMultiLvlLbl val="0"/>
      </c:catAx>
      <c:valAx>
        <c:axId val="1044929600"/>
        <c:scaling>
          <c:orientation val="minMax"/>
        </c:scaling>
        <c:delete val="1"/>
        <c:axPos val="t"/>
        <c:numFmt formatCode="0%" sourceLinked="1"/>
        <c:majorTickMark val="none"/>
        <c:minorTickMark val="none"/>
        <c:tickLblPos val="nextTo"/>
        <c:crossAx val="10449329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878048159973541E-2"/>
          <c:y val="8.1481481481481488E-2"/>
          <c:w val="0.65864119166041235"/>
          <c:h val="0.83703703703703702"/>
        </c:manualLayout>
      </c:layout>
      <c:barChart>
        <c:barDir val="bar"/>
        <c:grouping val="percentStacked"/>
        <c:varyColors val="0"/>
        <c:ser>
          <c:idx val="0"/>
          <c:order val="0"/>
          <c:tx>
            <c:strRef>
              <c:f>Sheet1!$B$1</c:f>
              <c:strCache>
                <c:ptCount val="1"/>
                <c:pt idx="0">
                  <c:v>Djeca (0-17)</c:v>
                </c:pt>
              </c:strCache>
            </c:strRef>
          </c:tx>
          <c:spPr>
            <a:solidFill>
              <a:srgbClr val="FFC000"/>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C71F-4B23-A1A5-BFA40BF79366}"/>
              </c:ext>
            </c:extLst>
          </c:dPt>
          <c:dPt>
            <c:idx val="1"/>
            <c:invertIfNegative val="0"/>
            <c:bubble3D val="0"/>
            <c:spPr>
              <a:solidFill>
                <a:srgbClr val="FFC000"/>
              </a:solidFill>
              <a:ln>
                <a:noFill/>
              </a:ln>
              <a:effectLst/>
            </c:spPr>
            <c:extLst>
              <c:ext xmlns:c16="http://schemas.microsoft.com/office/drawing/2014/chart" uri="{C3380CC4-5D6E-409C-BE32-E72D297353CC}">
                <c16:uniqueId val="{00000003-C71F-4B23-A1A5-BFA40BF793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Sheet1!$B$2:$B$3</c:f>
              <c:numCache>
                <c:formatCode>0.0</c:formatCode>
                <c:ptCount val="2"/>
                <c:pt idx="0">
                  <c:v>7.7020947880219932</c:v>
                </c:pt>
                <c:pt idx="1">
                  <c:v>8.2659129791754147</c:v>
                </c:pt>
              </c:numCache>
            </c:numRef>
          </c:val>
          <c:extLst>
            <c:ext xmlns:c16="http://schemas.microsoft.com/office/drawing/2014/chart" uri="{C3380CC4-5D6E-409C-BE32-E72D297353CC}">
              <c16:uniqueId val="{00000004-C71F-4B23-A1A5-BFA40BF79366}"/>
            </c:ext>
          </c:extLst>
        </c:ser>
        <c:ser>
          <c:idx val="1"/>
          <c:order val="1"/>
          <c:tx>
            <c:strRef>
              <c:f>Sheet1!$C$1</c:f>
              <c:strCache>
                <c:ptCount val="1"/>
                <c:pt idx="0">
                  <c:v>Vrlo mladi (18-24)</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Sheet1!$C$2:$C$3</c:f>
              <c:numCache>
                <c:formatCode>0.0</c:formatCode>
                <c:ptCount val="2"/>
                <c:pt idx="0">
                  <c:v>11.138880053316369</c:v>
                </c:pt>
                <c:pt idx="1">
                  <c:v>10.486241234309492</c:v>
                </c:pt>
              </c:numCache>
            </c:numRef>
          </c:val>
          <c:extLst>
            <c:ext xmlns:c16="http://schemas.microsoft.com/office/drawing/2014/chart" uri="{C3380CC4-5D6E-409C-BE32-E72D297353CC}">
              <c16:uniqueId val="{00000005-C71F-4B23-A1A5-BFA40BF79366}"/>
            </c:ext>
          </c:extLst>
        </c:ser>
        <c:ser>
          <c:idx val="2"/>
          <c:order val="2"/>
          <c:tx>
            <c:strRef>
              <c:f>Sheet1!$D$1</c:f>
              <c:strCache>
                <c:ptCount val="1"/>
                <c:pt idx="0">
                  <c:v>Mladi (25-34)</c:v>
                </c:pt>
              </c:strCache>
            </c:strRef>
          </c:tx>
          <c:spPr>
            <a:solidFill>
              <a:srgbClr val="215E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Sheet1!$D$2:$D$3</c:f>
              <c:numCache>
                <c:formatCode>0.0</c:formatCode>
                <c:ptCount val="2"/>
                <c:pt idx="0">
                  <c:v>21.360627679071811</c:v>
                </c:pt>
                <c:pt idx="1">
                  <c:v>21.554041774507898</c:v>
                </c:pt>
              </c:numCache>
            </c:numRef>
          </c:val>
          <c:extLst>
            <c:ext xmlns:c16="http://schemas.microsoft.com/office/drawing/2014/chart" uri="{C3380CC4-5D6E-409C-BE32-E72D297353CC}">
              <c16:uniqueId val="{00000006-C71F-4B23-A1A5-BFA40BF79366}"/>
            </c:ext>
          </c:extLst>
        </c:ser>
        <c:ser>
          <c:idx val="3"/>
          <c:order val="3"/>
          <c:tx>
            <c:strRef>
              <c:f>Sheet1!$E$1</c:f>
              <c:strCache>
                <c:ptCount val="1"/>
                <c:pt idx="0">
                  <c:v>Srednja dob (35-54)</c:v>
                </c:pt>
              </c:strCache>
            </c:strRef>
          </c:tx>
          <c:spPr>
            <a:solidFill>
              <a:srgbClr val="95DCF7"/>
            </a:solidFill>
            <a:ln>
              <a:noFill/>
            </a:ln>
            <a:effectLst/>
          </c:spPr>
          <c:invertIfNegative val="0"/>
          <c:dLbls>
            <c:dLbl>
              <c:idx val="0"/>
              <c:layout>
                <c:manualLayout>
                  <c:x val="0"/>
                  <c:y val="7.40799066783322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1F-4B23-A1A5-BFA40BF793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c:v>
                </c:pt>
                <c:pt idx="1">
                  <c:v>2024.</c:v>
                </c:pt>
              </c:strCache>
            </c:strRef>
          </c:cat>
          <c:val>
            <c:numRef>
              <c:f>Sheet1!$E$2:$E$3</c:f>
              <c:numCache>
                <c:formatCode>0.0</c:formatCode>
                <c:ptCount val="2"/>
                <c:pt idx="0">
                  <c:v>42.949970463943295</c:v>
                </c:pt>
                <c:pt idx="1">
                  <c:v>41.998859441878537</c:v>
                </c:pt>
              </c:numCache>
            </c:numRef>
          </c:val>
          <c:extLst>
            <c:ext xmlns:c16="http://schemas.microsoft.com/office/drawing/2014/chart" uri="{C3380CC4-5D6E-409C-BE32-E72D297353CC}">
              <c16:uniqueId val="{00000008-C71F-4B23-A1A5-BFA40BF79366}"/>
            </c:ext>
          </c:extLst>
        </c:ser>
        <c:ser>
          <c:idx val="4"/>
          <c:order val="4"/>
          <c:tx>
            <c:strRef>
              <c:f>Sheet1!$F$1</c:f>
              <c:strCache>
                <c:ptCount val="1"/>
                <c:pt idx="0">
                  <c:v>Zrela srednja dob (55-64)</c:v>
                </c:pt>
              </c:strCache>
            </c:strRef>
          </c:tx>
          <c:spPr>
            <a:solidFill>
              <a:srgbClr val="00B050"/>
            </a:solidFill>
            <a:ln>
              <a:noFill/>
            </a:ln>
            <a:effectLst/>
          </c:spPr>
          <c:invertIfNegative val="0"/>
          <c:dLbls>
            <c:dLbl>
              <c:idx val="0"/>
              <c:layout>
                <c:manualLayout>
                  <c:x val="0"/>
                  <c:y val="5.8326042581406103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1F-4B23-A1A5-BFA40BF79366}"/>
                </c:ext>
              </c:extLst>
            </c:dLbl>
            <c:dLbl>
              <c:idx val="1"/>
              <c:layout>
                <c:manualLayout>
                  <c:x val="2.1540118470652378E-3"/>
                  <c:y val="2.3330417031204431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71F-4B23-A1A5-BFA40BF793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c:v>
                </c:pt>
                <c:pt idx="1">
                  <c:v>2024.</c:v>
                </c:pt>
              </c:strCache>
            </c:strRef>
          </c:cat>
          <c:val>
            <c:numRef>
              <c:f>Sheet1!$F$2:$F$3</c:f>
              <c:numCache>
                <c:formatCode>0.0</c:formatCode>
                <c:ptCount val="2"/>
                <c:pt idx="0">
                  <c:v>11.66068372184608</c:v>
                </c:pt>
                <c:pt idx="1">
                  <c:v>12.155090837307531</c:v>
                </c:pt>
              </c:numCache>
            </c:numRef>
          </c:val>
          <c:extLst>
            <c:ext xmlns:c16="http://schemas.microsoft.com/office/drawing/2014/chart" uri="{C3380CC4-5D6E-409C-BE32-E72D297353CC}">
              <c16:uniqueId val="{0000000B-C71F-4B23-A1A5-BFA40BF79366}"/>
            </c:ext>
          </c:extLst>
        </c:ser>
        <c:ser>
          <c:idx val="5"/>
          <c:order val="5"/>
          <c:tx>
            <c:strRef>
              <c:f>Sheet1!$G$1</c:f>
              <c:strCache>
                <c:ptCount val="1"/>
                <c:pt idx="0">
                  <c:v>Treća dob (65 i više)</c:v>
                </c:pt>
              </c:strCache>
            </c:strRef>
          </c:tx>
          <c:spPr>
            <a:solidFill>
              <a:srgbClr val="F1A98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c:v>
                </c:pt>
                <c:pt idx="1">
                  <c:v>2024.</c:v>
                </c:pt>
              </c:strCache>
            </c:strRef>
          </c:cat>
          <c:val>
            <c:numRef>
              <c:f>Sheet1!$G$2:$G$3</c:f>
              <c:numCache>
                <c:formatCode>0.0</c:formatCode>
                <c:ptCount val="2"/>
                <c:pt idx="0">
                  <c:v>5.1877432938004571</c:v>
                </c:pt>
                <c:pt idx="1">
                  <c:v>5.5398537328211273</c:v>
                </c:pt>
              </c:numCache>
            </c:numRef>
          </c:val>
          <c:extLst>
            <c:ext xmlns:c16="http://schemas.microsoft.com/office/drawing/2014/chart" uri="{C3380CC4-5D6E-409C-BE32-E72D297353CC}">
              <c16:uniqueId val="{0000000C-C71F-4B23-A1A5-BFA40BF79366}"/>
            </c:ext>
          </c:extLst>
        </c:ser>
        <c:dLbls>
          <c:showLegendKey val="0"/>
          <c:showVal val="0"/>
          <c:showCatName val="0"/>
          <c:showSerName val="0"/>
          <c:showPercent val="0"/>
          <c:showBubbleSize val="0"/>
        </c:dLbls>
        <c:gapWidth val="150"/>
        <c:overlap val="100"/>
        <c:axId val="1044932960"/>
        <c:axId val="1044929600"/>
      </c:barChart>
      <c:catAx>
        <c:axId val="10449329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44929600"/>
        <c:crosses val="autoZero"/>
        <c:auto val="1"/>
        <c:lblAlgn val="ctr"/>
        <c:lblOffset val="100"/>
        <c:noMultiLvlLbl val="0"/>
      </c:catAx>
      <c:valAx>
        <c:axId val="1044929600"/>
        <c:scaling>
          <c:orientation val="minMax"/>
        </c:scaling>
        <c:delete val="1"/>
        <c:axPos val="t"/>
        <c:numFmt formatCode="0%" sourceLinked="1"/>
        <c:majorTickMark val="none"/>
        <c:minorTickMark val="none"/>
        <c:tickLblPos val="nextTo"/>
        <c:crossAx val="10449329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45373174507033"/>
          <c:y val="4.3650793650793648E-2"/>
          <c:w val="0.81340096910963056"/>
          <c:h val="0.82192413448318957"/>
        </c:manualLayout>
      </c:layout>
      <c:barChart>
        <c:barDir val="bar"/>
        <c:grouping val="percentStacked"/>
        <c:varyColors val="0"/>
        <c:ser>
          <c:idx val="1"/>
          <c:order val="0"/>
          <c:tx>
            <c:strRef>
              <c:f>Sheet1!$C$1</c:f>
              <c:strCache>
                <c:ptCount val="1"/>
                <c:pt idx="0">
                  <c:v>4* i 5*</c:v>
                </c:pt>
              </c:strCache>
            </c:strRef>
          </c:tx>
          <c:spPr>
            <a:solidFill>
              <a:srgbClr val="00B05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Sheet1!$A$2:$B$10</c:f>
              <c:multiLvlStrCache>
                <c:ptCount val="8"/>
                <c:lvl>
                  <c:pt idx="0">
                    <c:v>2019</c:v>
                  </c:pt>
                  <c:pt idx="1">
                    <c:v>2024</c:v>
                  </c:pt>
                  <c:pt idx="2">
                    <c:v>2019</c:v>
                  </c:pt>
                  <c:pt idx="3">
                    <c:v>2024</c:v>
                  </c:pt>
                  <c:pt idx="4">
                    <c:v>2019</c:v>
                  </c:pt>
                  <c:pt idx="5">
                    <c:v>2024</c:v>
                  </c:pt>
                  <c:pt idx="6">
                    <c:v>2019</c:v>
                  </c:pt>
                  <c:pt idx="7">
                    <c:v>2024</c:v>
                  </c:pt>
                </c:lvl>
                <c:lvl>
                  <c:pt idx="0">
                    <c:v>Hoteli</c:v>
                  </c:pt>
                  <c:pt idx="2">
                    <c:v>Objekti u domaćinstvu</c:v>
                  </c:pt>
                  <c:pt idx="4">
                    <c:v>Apartmani</c:v>
                  </c:pt>
                  <c:pt idx="6">
                    <c:v>Sobe za iznajmljivanje</c:v>
                  </c:pt>
                </c:lvl>
              </c:multiLvlStrCache>
            </c:multiLvlStrRef>
          </c:cat>
          <c:val>
            <c:numRef>
              <c:f>Sheet1!$C$2:$C$9</c:f>
              <c:numCache>
                <c:formatCode>#,##0.0</c:formatCode>
                <c:ptCount val="8"/>
                <c:pt idx="0">
                  <c:v>59.198542805100182</c:v>
                </c:pt>
                <c:pt idx="1">
                  <c:v>62.909090909090914</c:v>
                </c:pt>
                <c:pt idx="2">
                  <c:v>10.775862068965516</c:v>
                </c:pt>
                <c:pt idx="3">
                  <c:v>12.244897959183673</c:v>
                </c:pt>
                <c:pt idx="4">
                  <c:v>25</c:v>
                </c:pt>
                <c:pt idx="5">
                  <c:v>45.049504950495049</c:v>
                </c:pt>
                <c:pt idx="6">
                  <c:v>30.111524163568777</c:v>
                </c:pt>
                <c:pt idx="7">
                  <c:v>26.934984520123841</c:v>
                </c:pt>
              </c:numCache>
            </c:numRef>
          </c:val>
          <c:extLst>
            <c:ext xmlns:c16="http://schemas.microsoft.com/office/drawing/2014/chart" uri="{C3380CC4-5D6E-409C-BE32-E72D297353CC}">
              <c16:uniqueId val="{00000000-B462-4484-8149-95AF40CFD3BB}"/>
            </c:ext>
          </c:extLst>
        </c:ser>
        <c:ser>
          <c:idx val="2"/>
          <c:order val="1"/>
          <c:tx>
            <c:strRef>
              <c:f>Sheet1!$D$1</c:f>
              <c:strCache>
                <c:ptCount val="1"/>
                <c:pt idx="0">
                  <c:v>3*</c:v>
                </c:pt>
              </c:strCache>
            </c:strRef>
          </c:tx>
          <c:spPr>
            <a:solidFill>
              <a:srgbClr val="FFC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Sheet1!$A$2:$B$10</c:f>
              <c:multiLvlStrCache>
                <c:ptCount val="8"/>
                <c:lvl>
                  <c:pt idx="0">
                    <c:v>2019</c:v>
                  </c:pt>
                  <c:pt idx="1">
                    <c:v>2024</c:v>
                  </c:pt>
                  <c:pt idx="2">
                    <c:v>2019</c:v>
                  </c:pt>
                  <c:pt idx="3">
                    <c:v>2024</c:v>
                  </c:pt>
                  <c:pt idx="4">
                    <c:v>2019</c:v>
                  </c:pt>
                  <c:pt idx="5">
                    <c:v>2024</c:v>
                  </c:pt>
                  <c:pt idx="6">
                    <c:v>2019</c:v>
                  </c:pt>
                  <c:pt idx="7">
                    <c:v>2024</c:v>
                  </c:pt>
                </c:lvl>
                <c:lvl>
                  <c:pt idx="0">
                    <c:v>Hoteli</c:v>
                  </c:pt>
                  <c:pt idx="2">
                    <c:v>Objekti u domaćinstvu</c:v>
                  </c:pt>
                  <c:pt idx="4">
                    <c:v>Apartmani</c:v>
                  </c:pt>
                  <c:pt idx="6">
                    <c:v>Sobe za iznajmljivanje</c:v>
                  </c:pt>
                </c:lvl>
              </c:multiLvlStrCache>
            </c:multiLvlStrRef>
          </c:cat>
          <c:val>
            <c:numRef>
              <c:f>Sheet1!$D$2:$D$9</c:f>
              <c:numCache>
                <c:formatCode>#,##0.0</c:formatCode>
                <c:ptCount val="8"/>
                <c:pt idx="0">
                  <c:v>19.854280510018217</c:v>
                </c:pt>
                <c:pt idx="1">
                  <c:v>16.545454545454547</c:v>
                </c:pt>
                <c:pt idx="2">
                  <c:v>78.448275862068968</c:v>
                </c:pt>
                <c:pt idx="3">
                  <c:v>76.403061224489804</c:v>
                </c:pt>
                <c:pt idx="4">
                  <c:v>75</c:v>
                </c:pt>
                <c:pt idx="5">
                  <c:v>42.574257425742573</c:v>
                </c:pt>
                <c:pt idx="6">
                  <c:v>50.557620817843862</c:v>
                </c:pt>
                <c:pt idx="7">
                  <c:v>46.439628482972132</c:v>
                </c:pt>
              </c:numCache>
            </c:numRef>
          </c:val>
          <c:extLst>
            <c:ext xmlns:c16="http://schemas.microsoft.com/office/drawing/2014/chart" uri="{C3380CC4-5D6E-409C-BE32-E72D297353CC}">
              <c16:uniqueId val="{00000001-B462-4484-8149-95AF40CFD3BB}"/>
            </c:ext>
          </c:extLst>
        </c:ser>
        <c:ser>
          <c:idx val="3"/>
          <c:order val="2"/>
          <c:tx>
            <c:strRef>
              <c:f>Sheet1!$E$1</c:f>
              <c:strCache>
                <c:ptCount val="1"/>
                <c:pt idx="0">
                  <c:v>2* i niže</c:v>
                </c:pt>
              </c:strCache>
            </c:strRef>
          </c:tx>
          <c:spPr>
            <a:solidFill>
              <a:srgbClr val="D1D1D1"/>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B462-4484-8149-95AF40CFD3B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Sheet1!$A$2:$B$10</c:f>
              <c:multiLvlStrCache>
                <c:ptCount val="8"/>
                <c:lvl>
                  <c:pt idx="0">
                    <c:v>2019</c:v>
                  </c:pt>
                  <c:pt idx="1">
                    <c:v>2024</c:v>
                  </c:pt>
                  <c:pt idx="2">
                    <c:v>2019</c:v>
                  </c:pt>
                  <c:pt idx="3">
                    <c:v>2024</c:v>
                  </c:pt>
                  <c:pt idx="4">
                    <c:v>2019</c:v>
                  </c:pt>
                  <c:pt idx="5">
                    <c:v>2024</c:v>
                  </c:pt>
                  <c:pt idx="6">
                    <c:v>2019</c:v>
                  </c:pt>
                  <c:pt idx="7">
                    <c:v>2024</c:v>
                  </c:pt>
                </c:lvl>
                <c:lvl>
                  <c:pt idx="0">
                    <c:v>Hoteli</c:v>
                  </c:pt>
                  <c:pt idx="2">
                    <c:v>Objekti u domaćinstvu</c:v>
                  </c:pt>
                  <c:pt idx="4">
                    <c:v>Apartmani</c:v>
                  </c:pt>
                  <c:pt idx="6">
                    <c:v>Sobe za iznajmljivanje</c:v>
                  </c:pt>
                </c:lvl>
              </c:multiLvlStrCache>
            </c:multiLvlStrRef>
          </c:cat>
          <c:val>
            <c:numRef>
              <c:f>Sheet1!$E$2:$E$9</c:f>
              <c:numCache>
                <c:formatCode>#,##0.0</c:formatCode>
                <c:ptCount val="8"/>
                <c:pt idx="0">
                  <c:v>20.947176684881601</c:v>
                </c:pt>
                <c:pt idx="1">
                  <c:v>20.545454545454543</c:v>
                </c:pt>
                <c:pt idx="2">
                  <c:v>10.775862068965516</c:v>
                </c:pt>
                <c:pt idx="3">
                  <c:v>11.352040816326531</c:v>
                </c:pt>
                <c:pt idx="4">
                  <c:v>0</c:v>
                </c:pt>
                <c:pt idx="5">
                  <c:v>12.376237623762377</c:v>
                </c:pt>
                <c:pt idx="6">
                  <c:v>19.330855018587361</c:v>
                </c:pt>
                <c:pt idx="7">
                  <c:v>26.625386996904027</c:v>
                </c:pt>
              </c:numCache>
            </c:numRef>
          </c:val>
          <c:extLst>
            <c:ext xmlns:c16="http://schemas.microsoft.com/office/drawing/2014/chart" uri="{C3380CC4-5D6E-409C-BE32-E72D297353CC}">
              <c16:uniqueId val="{00000003-B462-4484-8149-95AF40CFD3BB}"/>
            </c:ext>
          </c:extLst>
        </c:ser>
        <c:dLbls>
          <c:showLegendKey val="0"/>
          <c:showVal val="0"/>
          <c:showCatName val="0"/>
          <c:showSerName val="0"/>
          <c:showPercent val="0"/>
          <c:showBubbleSize val="0"/>
        </c:dLbls>
        <c:gapWidth val="100"/>
        <c:overlap val="100"/>
        <c:axId val="1408579856"/>
        <c:axId val="1408585136"/>
      </c:barChart>
      <c:catAx>
        <c:axId val="14085798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8585136"/>
        <c:crosses val="autoZero"/>
        <c:auto val="1"/>
        <c:lblAlgn val="ctr"/>
        <c:lblOffset val="100"/>
        <c:noMultiLvlLbl val="0"/>
      </c:catAx>
      <c:valAx>
        <c:axId val="1408585136"/>
        <c:scaling>
          <c:orientation val="minMax"/>
        </c:scaling>
        <c:delete val="1"/>
        <c:axPos val="t"/>
        <c:numFmt formatCode="0%" sourceLinked="1"/>
        <c:majorTickMark val="none"/>
        <c:minorTickMark val="none"/>
        <c:tickLblPos val="nextTo"/>
        <c:crossAx val="1408579856"/>
        <c:crosses val="autoZero"/>
        <c:crossBetween val="between"/>
      </c:valAx>
      <c:spPr>
        <a:noFill/>
        <a:ln>
          <a:noFill/>
        </a:ln>
        <a:effectLst/>
      </c:spPr>
    </c:plotArea>
    <c:legend>
      <c:legendPos val="b"/>
      <c:layout>
        <c:manualLayout>
          <c:xMode val="edge"/>
          <c:yMode val="edge"/>
          <c:x val="0.26867336294501648"/>
          <c:y val="0.89732095988001503"/>
          <c:w val="0.4669267783834713"/>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Noćenja</c:v>
                </c:pt>
              </c:strCache>
            </c:strRef>
          </c:tx>
          <c:spPr>
            <a:ln w="19050" cap="rnd">
              <a:solidFill>
                <a:srgbClr val="002060"/>
              </a:solidFill>
              <a:round/>
            </a:ln>
            <a:effectLst/>
          </c:spPr>
          <c:marker>
            <c:symbol val="circle"/>
            <c:size val="5"/>
            <c:spPr>
              <a:solidFill>
                <a:schemeClr val="accent1"/>
              </a:solidFill>
              <a:ln w="9525">
                <a:solidFill>
                  <a:schemeClr val="accent1"/>
                </a:solidFill>
              </a:ln>
              <a:effectLst/>
            </c:spPr>
          </c:marker>
          <c:dLbls>
            <c:dLbl>
              <c:idx val="0"/>
              <c:layout>
                <c:manualLayout>
                  <c:x val="-3.9299295921862357E-17"/>
                  <c:y val="-2.8070175438596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4B-4152-ACC0-ACD80C208395}"/>
                </c:ext>
              </c:extLst>
            </c:dLbl>
            <c:dLbl>
              <c:idx val="3"/>
              <c:layout>
                <c:manualLayout>
                  <c:x val="2.1436227224008574E-3"/>
                  <c:y val="2.3391812865497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4B-4152-ACC0-ACD80C208395}"/>
                </c:ext>
              </c:extLst>
            </c:dLbl>
            <c:dLbl>
              <c:idx val="4"/>
              <c:layout>
                <c:manualLayout>
                  <c:x val="-7.8598591843724714E-17"/>
                  <c:y val="-5.6140350877192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4B-4152-ACC0-ACD80C208395}"/>
                </c:ext>
              </c:extLst>
            </c:dLbl>
            <c:dLbl>
              <c:idx val="5"/>
              <c:layout>
                <c:manualLayout>
                  <c:x val="-3.6441586280814578E-2"/>
                  <c:y val="6.5497076023391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4B-4152-ACC0-ACD80C2083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#,##0</c:formatCode>
                <c:ptCount val="6"/>
                <c:pt idx="0">
                  <c:v>132042</c:v>
                </c:pt>
                <c:pt idx="1">
                  <c:v>61386</c:v>
                </c:pt>
                <c:pt idx="2">
                  <c:v>103687</c:v>
                </c:pt>
                <c:pt idx="3">
                  <c:v>136887</c:v>
                </c:pt>
                <c:pt idx="4">
                  <c:v>158789</c:v>
                </c:pt>
                <c:pt idx="5">
                  <c:v>159567</c:v>
                </c:pt>
              </c:numCache>
            </c:numRef>
          </c:val>
          <c:smooth val="0"/>
          <c:extLst>
            <c:ext xmlns:c16="http://schemas.microsoft.com/office/drawing/2014/chart" uri="{C3380CC4-5D6E-409C-BE32-E72D297353CC}">
              <c16:uniqueId val="{00000004-AD4B-4152-ACC0-ACD80C208395}"/>
            </c:ext>
          </c:extLst>
        </c:ser>
        <c:ser>
          <c:idx val="1"/>
          <c:order val="1"/>
          <c:tx>
            <c:strRef>
              <c:f>Sheet1!$C$1</c:f>
              <c:strCache>
                <c:ptCount val="1"/>
                <c:pt idx="0">
                  <c:v>Dolasci</c:v>
                </c:pt>
              </c:strCache>
            </c:strRef>
          </c:tx>
          <c:spPr>
            <a:ln w="19050"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6.4308681672025332E-3"/>
                  <c:y val="-3.2748538011695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4B-4152-ACC0-ACD80C208395}"/>
                </c:ext>
              </c:extLst>
            </c:dLbl>
            <c:dLbl>
              <c:idx val="3"/>
              <c:layout>
                <c:manualLayout>
                  <c:x val="0"/>
                  <c:y val="4.6783625730994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4B-4152-ACC0-ACD80C208395}"/>
                </c:ext>
              </c:extLst>
            </c:dLbl>
            <c:dLbl>
              <c:idx val="4"/>
              <c:layout>
                <c:manualLayout>
                  <c:x val="-7.8598591843724714E-17"/>
                  <c:y val="-3.74269005847952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4B-4152-ACC0-ACD80C208395}"/>
                </c:ext>
              </c:extLst>
            </c:dLbl>
            <c:dLbl>
              <c:idx val="5"/>
              <c:layout>
                <c:manualLayout>
                  <c:x val="-3.4297963558413719E-2"/>
                  <c:y val="5.6140350877192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4B-4152-ACC0-ACD80C2083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Sheet1!$C$2:$C$7</c:f>
              <c:numCache>
                <c:formatCode>#,##0</c:formatCode>
                <c:ptCount val="6"/>
                <c:pt idx="0">
                  <c:v>66249</c:v>
                </c:pt>
                <c:pt idx="1">
                  <c:v>28062</c:v>
                </c:pt>
                <c:pt idx="2">
                  <c:v>47165</c:v>
                </c:pt>
                <c:pt idx="3">
                  <c:v>65760</c:v>
                </c:pt>
                <c:pt idx="4">
                  <c:v>76680</c:v>
                </c:pt>
                <c:pt idx="5">
                  <c:v>81790</c:v>
                </c:pt>
              </c:numCache>
            </c:numRef>
          </c:val>
          <c:smooth val="0"/>
          <c:extLst>
            <c:ext xmlns:c16="http://schemas.microsoft.com/office/drawing/2014/chart" uri="{C3380CC4-5D6E-409C-BE32-E72D297353CC}">
              <c16:uniqueId val="{00000009-AD4B-4152-ACC0-ACD80C208395}"/>
            </c:ext>
          </c:extLst>
        </c:ser>
        <c:dLbls>
          <c:showLegendKey val="0"/>
          <c:showVal val="0"/>
          <c:showCatName val="0"/>
          <c:showSerName val="0"/>
          <c:showPercent val="0"/>
          <c:showBubbleSize val="0"/>
        </c:dLbls>
        <c:marker val="1"/>
        <c:smooth val="0"/>
        <c:axId val="2084947920"/>
        <c:axId val="1199434336"/>
      </c:lineChart>
      <c:catAx>
        <c:axId val="208494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34336"/>
        <c:crosses val="autoZero"/>
        <c:auto val="1"/>
        <c:lblAlgn val="ctr"/>
        <c:lblOffset val="100"/>
        <c:noMultiLvlLbl val="0"/>
      </c:catAx>
      <c:valAx>
        <c:axId val="119943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tisuća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9479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Noćenja</c:v>
                </c:pt>
              </c:strCache>
            </c:strRef>
          </c:tx>
          <c:spPr>
            <a:ln w="19050" cap="rnd">
              <a:solidFill>
                <a:srgbClr val="002060"/>
              </a:solidFill>
              <a:round/>
            </a:ln>
            <a:effectLst/>
          </c:spPr>
          <c:marker>
            <c:symbol val="circle"/>
            <c:size val="5"/>
            <c:spPr>
              <a:solidFill>
                <a:schemeClr val="accent1"/>
              </a:solidFill>
              <a:ln w="9525">
                <a:solidFill>
                  <a:schemeClr val="accent1"/>
                </a:solidFill>
              </a:ln>
              <a:effectLst/>
            </c:spPr>
          </c:marker>
          <c:dLbls>
            <c:dLbl>
              <c:idx val="0"/>
              <c:layout>
                <c:manualLayout>
                  <c:x val="-3.9299295921862357E-17"/>
                  <c:y val="-2.8070175438596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CE-4E47-A4B4-D6E8854626F8}"/>
                </c:ext>
              </c:extLst>
            </c:dLbl>
            <c:dLbl>
              <c:idx val="1"/>
              <c:layout>
                <c:manualLayout>
                  <c:x val="2.1436227224008574E-3"/>
                  <c:y val="4.6783625730994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CE-4E47-A4B4-D6E8854626F8}"/>
                </c:ext>
              </c:extLst>
            </c:dLbl>
            <c:dLbl>
              <c:idx val="2"/>
              <c:layout>
                <c:manualLayout>
                  <c:x val="2.1436227224008574E-3"/>
                  <c:y val="4.2105263157894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CE-4E47-A4B4-D6E8854626F8}"/>
                </c:ext>
              </c:extLst>
            </c:dLbl>
            <c:dLbl>
              <c:idx val="3"/>
              <c:layout>
                <c:manualLayout>
                  <c:x val="-4.2872454448017148E-3"/>
                  <c:y val="6.5497076023391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CE-4E47-A4B4-D6E8854626F8}"/>
                </c:ext>
              </c:extLst>
            </c:dLbl>
            <c:dLbl>
              <c:idx val="4"/>
              <c:layout>
                <c:manualLayout>
                  <c:x val="-7.8598591843724714E-17"/>
                  <c:y val="-5.6140350877192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CE-4E47-A4B4-D6E8854626F8}"/>
                </c:ext>
              </c:extLst>
            </c:dLbl>
            <c:dLbl>
              <c:idx val="5"/>
              <c:layout>
                <c:manualLayout>
                  <c:x val="-3.6441586280814578E-2"/>
                  <c:y val="6.5497076023391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CE-4E47-A4B4-D6E8854626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0.0%</c:formatCode>
                <c:ptCount val="6"/>
                <c:pt idx="0">
                  <c:v>0.56591934785683362</c:v>
                </c:pt>
                <c:pt idx="1">
                  <c:v>0.52558756796095718</c:v>
                </c:pt>
                <c:pt idx="2">
                  <c:v>0.57577339337971933</c:v>
                </c:pt>
                <c:pt idx="3">
                  <c:v>0.57133376740458774</c:v>
                </c:pt>
                <c:pt idx="4">
                  <c:v>0.59019933616559439</c:v>
                </c:pt>
                <c:pt idx="5">
                  <c:v>0.56592872646795955</c:v>
                </c:pt>
              </c:numCache>
            </c:numRef>
          </c:val>
          <c:smooth val="0"/>
          <c:extLst>
            <c:ext xmlns:c16="http://schemas.microsoft.com/office/drawing/2014/chart" uri="{C3380CC4-5D6E-409C-BE32-E72D297353CC}">
              <c16:uniqueId val="{00000006-14CE-4E47-A4B4-D6E8854626F8}"/>
            </c:ext>
          </c:extLst>
        </c:ser>
        <c:dLbls>
          <c:showLegendKey val="0"/>
          <c:showVal val="0"/>
          <c:showCatName val="0"/>
          <c:showSerName val="0"/>
          <c:showPercent val="0"/>
          <c:showBubbleSize val="0"/>
        </c:dLbls>
        <c:marker val="1"/>
        <c:smooth val="0"/>
        <c:axId val="2084947920"/>
        <c:axId val="1199434336"/>
      </c:lineChart>
      <c:catAx>
        <c:axId val="208494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34336"/>
        <c:crosses val="autoZero"/>
        <c:auto val="1"/>
        <c:lblAlgn val="ctr"/>
        <c:lblOffset val="100"/>
        <c:noMultiLvlLbl val="0"/>
      </c:catAx>
      <c:valAx>
        <c:axId val="1199434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947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Noćenja - domaći</c:v>
                </c:pt>
              </c:strCache>
            </c:strRef>
          </c:tx>
          <c:spPr>
            <a:ln w="19050" cap="rnd">
              <a:solidFill>
                <a:srgbClr val="EE0000"/>
              </a:solidFill>
              <a:round/>
            </a:ln>
            <a:effectLst/>
          </c:spPr>
          <c:marker>
            <c:symbol val="circle"/>
            <c:size val="5"/>
            <c:spPr>
              <a:solidFill>
                <a:srgbClr val="EE0000"/>
              </a:solidFill>
              <a:ln w="9525">
                <a:solidFill>
                  <a:srgbClr val="EE0000"/>
                </a:solidFill>
              </a:ln>
              <a:effectLst/>
            </c:spPr>
          </c:marker>
          <c:dLbls>
            <c:dLbl>
              <c:idx val="0"/>
              <c:layout>
                <c:manualLayout>
                  <c:x val="-6.0279757050742171E-2"/>
                  <c:y val="-4.9673073953991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67-4F55-A71A-246866660665}"/>
                </c:ext>
              </c:extLst>
            </c:dLbl>
            <c:dLbl>
              <c:idx val="3"/>
              <c:layout>
                <c:manualLayout>
                  <c:x val="-1.7149044824405438E-2"/>
                  <c:y val="3.1183418249189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67-4F55-A71A-246866660665}"/>
                </c:ext>
              </c:extLst>
            </c:dLbl>
            <c:dLbl>
              <c:idx val="4"/>
              <c:layout>
                <c:manualLayout>
                  <c:x val="1.8109790605546124E-2"/>
                  <c:y val="1.7389223405897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67-4F55-A71A-246866660665}"/>
                </c:ext>
              </c:extLst>
            </c:dLbl>
            <c:dLbl>
              <c:idx val="5"/>
              <c:layout>
                <c:manualLayout>
                  <c:x val="-2.7386602141625336E-2"/>
                  <c:y val="3.6085379033503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67-4F55-A71A-2468666606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#,##0</c:formatCode>
                <c:ptCount val="6"/>
                <c:pt idx="0">
                  <c:v>75866</c:v>
                </c:pt>
                <c:pt idx="1">
                  <c:v>41276</c:v>
                </c:pt>
                <c:pt idx="2">
                  <c:v>62411</c:v>
                </c:pt>
                <c:pt idx="3">
                  <c:v>76530</c:v>
                </c:pt>
                <c:pt idx="4">
                  <c:v>82228</c:v>
                </c:pt>
                <c:pt idx="5">
                  <c:v>88876</c:v>
                </c:pt>
              </c:numCache>
            </c:numRef>
          </c:val>
          <c:smooth val="0"/>
          <c:extLst>
            <c:ext xmlns:c16="http://schemas.microsoft.com/office/drawing/2014/chart" uri="{C3380CC4-5D6E-409C-BE32-E72D297353CC}">
              <c16:uniqueId val="{00000004-E767-4F55-A71A-246866660665}"/>
            </c:ext>
          </c:extLst>
        </c:ser>
        <c:ser>
          <c:idx val="1"/>
          <c:order val="1"/>
          <c:tx>
            <c:strRef>
              <c:f>Sheet1!$C$1</c:f>
              <c:strCache>
                <c:ptCount val="1"/>
                <c:pt idx="0">
                  <c:v>Noćenja strani</c:v>
                </c:pt>
              </c:strCache>
            </c:strRef>
          </c:tx>
          <c:spPr>
            <a:ln w="19050" cap="rnd">
              <a:solidFill>
                <a:srgbClr val="002060"/>
              </a:solidFill>
              <a:prstDash val="solid"/>
              <a:round/>
            </a:ln>
            <a:effectLst/>
          </c:spPr>
          <c:marker>
            <c:symbol val="square"/>
            <c:size val="5"/>
            <c:spPr>
              <a:solidFill>
                <a:srgbClr val="002060"/>
              </a:solidFill>
              <a:ln w="9525">
                <a:solidFill>
                  <a:srgbClr val="002060"/>
                </a:solidFill>
              </a:ln>
              <a:effectLst/>
            </c:spPr>
          </c:marker>
          <c:dLbls>
            <c:dLbl>
              <c:idx val="0"/>
              <c:layout>
                <c:manualLayout>
                  <c:x val="-8.1854292831392686E-2"/>
                  <c:y val="-6.706229735988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67-4F55-A71A-246866660665}"/>
                </c:ext>
              </c:extLst>
            </c:dLbl>
            <c:dLbl>
              <c:idx val="3"/>
              <c:layout>
                <c:manualLayout>
                  <c:x val="0"/>
                  <c:y val="4.6783625730994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67-4F55-A71A-246866660665}"/>
                </c:ext>
              </c:extLst>
            </c:dLbl>
            <c:dLbl>
              <c:idx val="4"/>
              <c:layout>
                <c:manualLayout>
                  <c:x val="-2.2637238256932653E-2"/>
                  <c:y val="5.5710205341979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767-4F55-A71A-246866660665}"/>
                </c:ext>
              </c:extLst>
            </c:dLbl>
            <c:dLbl>
              <c:idx val="5"/>
              <c:layout>
                <c:manualLayout>
                  <c:x val="-3.4297963558413719E-2"/>
                  <c:y val="5.6140350877192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67-4F55-A71A-2468666606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Sheet1!$C$2:$C$7</c:f>
              <c:numCache>
                <c:formatCode>#,##0</c:formatCode>
                <c:ptCount val="6"/>
                <c:pt idx="0">
                  <c:v>56176</c:v>
                </c:pt>
                <c:pt idx="1">
                  <c:v>20110</c:v>
                </c:pt>
                <c:pt idx="2">
                  <c:v>41276</c:v>
                </c:pt>
                <c:pt idx="3">
                  <c:v>60357</c:v>
                </c:pt>
                <c:pt idx="4">
                  <c:v>76561</c:v>
                </c:pt>
                <c:pt idx="5">
                  <c:v>70691</c:v>
                </c:pt>
              </c:numCache>
            </c:numRef>
          </c:val>
          <c:smooth val="0"/>
          <c:extLst>
            <c:ext xmlns:c16="http://schemas.microsoft.com/office/drawing/2014/chart" uri="{C3380CC4-5D6E-409C-BE32-E72D297353CC}">
              <c16:uniqueId val="{00000009-E767-4F55-A71A-246866660665}"/>
            </c:ext>
          </c:extLst>
        </c:ser>
        <c:dLbls>
          <c:showLegendKey val="0"/>
          <c:showVal val="0"/>
          <c:showCatName val="0"/>
          <c:showSerName val="0"/>
          <c:showPercent val="0"/>
          <c:showBubbleSize val="0"/>
        </c:dLbls>
        <c:marker val="1"/>
        <c:smooth val="0"/>
        <c:axId val="2084947920"/>
        <c:axId val="1199434336"/>
      </c:lineChart>
      <c:lineChart>
        <c:grouping val="standard"/>
        <c:varyColors val="0"/>
        <c:ser>
          <c:idx val="2"/>
          <c:order val="2"/>
          <c:tx>
            <c:strRef>
              <c:f>Sheet1!$D$1</c:f>
              <c:strCache>
                <c:ptCount val="1"/>
                <c:pt idx="0">
                  <c:v>Udio noćenja - domaći</c:v>
                </c:pt>
              </c:strCache>
            </c:strRef>
          </c:tx>
          <c:spPr>
            <a:ln w="19050" cap="rnd">
              <a:solidFill>
                <a:srgbClr val="EE0000"/>
              </a:solidFill>
              <a:prstDash val="sysDash"/>
              <a:round/>
            </a:ln>
            <a:effectLst/>
          </c:spPr>
          <c:marker>
            <c:symbol val="square"/>
            <c:size val="5"/>
            <c:spPr>
              <a:solidFill>
                <a:srgbClr val="EE0000"/>
              </a:solidFill>
              <a:ln w="9525">
                <a:solidFill>
                  <a:srgbClr val="EE0000"/>
                </a:solidFill>
              </a:ln>
              <a:effectLst/>
            </c:spPr>
          </c:marker>
          <c:dLbls>
            <c:dLbl>
              <c:idx val="0"/>
              <c:layout>
                <c:manualLayout>
                  <c:x val="-1.1318619128466347E-2"/>
                  <c:y val="6.3725490196078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67-4F55-A71A-246866660665}"/>
                </c:ext>
              </c:extLst>
            </c:dLbl>
            <c:dLbl>
              <c:idx val="1"/>
              <c:layout>
                <c:manualLayout>
                  <c:x val="-9.0548953027731038E-3"/>
                  <c:y val="5.882352941176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767-4F55-A71A-246866660665}"/>
                </c:ext>
              </c:extLst>
            </c:dLbl>
            <c:dLbl>
              <c:idx val="2"/>
              <c:layout>
                <c:manualLayout>
                  <c:x val="-9.0548953027730621E-3"/>
                  <c:y val="4.4117647058823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767-4F55-A71A-246866660665}"/>
                </c:ext>
              </c:extLst>
            </c:dLbl>
            <c:dLbl>
              <c:idx val="3"/>
              <c:layout>
                <c:manualLayout>
                  <c:x val="-9.0548953027731454E-3"/>
                  <c:y val="5.39215686274509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767-4F55-A71A-246866660665}"/>
                </c:ext>
              </c:extLst>
            </c:dLbl>
            <c:dLbl>
              <c:idx val="4"/>
              <c:layout>
                <c:manualLayout>
                  <c:x val="-8.3002248093033564E-17"/>
                  <c:y val="4.9019607843137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767-4F55-A71A-246866660665}"/>
                </c:ext>
              </c:extLst>
            </c:dLbl>
            <c:dLbl>
              <c:idx val="5"/>
              <c:layout>
                <c:manualLayout>
                  <c:x val="-1.3582342954159592E-2"/>
                  <c:y val="4.4117647058823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767-4F55-A71A-2468666606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Sheet1!$D$2:$D$7</c:f>
              <c:numCache>
                <c:formatCode>0.0\ %;\-0.0\ %;0.0\ %</c:formatCode>
                <c:ptCount val="6"/>
                <c:pt idx="0">
                  <c:v>0.57455960982111753</c:v>
                </c:pt>
                <c:pt idx="1">
                  <c:v>0.67240087316326203</c:v>
                </c:pt>
                <c:pt idx="2">
                  <c:v>0.60191730882367123</c:v>
                </c:pt>
                <c:pt idx="3">
                  <c:v>0.55907427294045453</c:v>
                </c:pt>
                <c:pt idx="4">
                  <c:v>0.51784443506792033</c:v>
                </c:pt>
                <c:pt idx="5">
                  <c:v>0.55698233343987169</c:v>
                </c:pt>
              </c:numCache>
            </c:numRef>
          </c:val>
          <c:smooth val="0"/>
          <c:extLst>
            <c:ext xmlns:c16="http://schemas.microsoft.com/office/drawing/2014/chart" uri="{C3380CC4-5D6E-409C-BE32-E72D297353CC}">
              <c16:uniqueId val="{00000010-E767-4F55-A71A-246866660665}"/>
            </c:ext>
          </c:extLst>
        </c:ser>
        <c:dLbls>
          <c:showLegendKey val="0"/>
          <c:showVal val="0"/>
          <c:showCatName val="0"/>
          <c:showSerName val="0"/>
          <c:showPercent val="0"/>
          <c:showBubbleSize val="0"/>
        </c:dLbls>
        <c:marker val="1"/>
        <c:smooth val="0"/>
        <c:axId val="2075535712"/>
        <c:axId val="2075535232"/>
      </c:lineChart>
      <c:catAx>
        <c:axId val="208494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34336"/>
        <c:crosses val="autoZero"/>
        <c:auto val="1"/>
        <c:lblAlgn val="ctr"/>
        <c:lblOffset val="100"/>
        <c:noMultiLvlLbl val="0"/>
      </c:catAx>
      <c:valAx>
        <c:axId val="1199434336"/>
        <c:scaling>
          <c:orientation val="minMax"/>
          <c:max val="9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tisuća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947920"/>
        <c:crosses val="autoZero"/>
        <c:crossBetween val="between"/>
      </c:valAx>
      <c:valAx>
        <c:axId val="2075535232"/>
        <c:scaling>
          <c:orientation val="minMax"/>
          <c:max val="3.5"/>
        </c:scaling>
        <c:delete val="0"/>
        <c:axPos val="r"/>
        <c:numFmt formatCode="0.0\ %;\-0.0\ %;0.0\ %"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535712"/>
        <c:crosses val="max"/>
        <c:crossBetween val="between"/>
      </c:valAx>
      <c:catAx>
        <c:axId val="2075535712"/>
        <c:scaling>
          <c:orientation val="minMax"/>
        </c:scaling>
        <c:delete val="1"/>
        <c:axPos val="b"/>
        <c:numFmt formatCode="General" sourceLinked="1"/>
        <c:majorTickMark val="out"/>
        <c:minorTickMark val="none"/>
        <c:tickLblPos val="nextTo"/>
        <c:crossAx val="20755352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Hoteli</c:v>
                </c:pt>
              </c:strCache>
            </c:strRef>
          </c:tx>
          <c:spPr>
            <a:ln w="19050" cap="rnd">
              <a:solidFill>
                <a:srgbClr val="FFC000"/>
              </a:solidFill>
              <a:round/>
            </a:ln>
            <a:effectLst/>
          </c:spPr>
          <c:marker>
            <c:symbol val="circle"/>
            <c:size val="5"/>
            <c:spPr>
              <a:solidFill>
                <a:srgbClr val="FFC000"/>
              </a:solidFill>
              <a:ln w="9525">
                <a:solidFill>
                  <a:srgbClr val="FFC000"/>
                </a:solidFill>
              </a:ln>
              <a:effectLst/>
            </c:spPr>
          </c:marker>
          <c:dLbls>
            <c:dLbl>
              <c:idx val="0"/>
              <c:layout>
                <c:manualLayout>
                  <c:x val="-6.8595927116827451E-2"/>
                  <c:y val="-2.4231607412709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58-435C-BE0C-8F90790C3713}"/>
                </c:ext>
              </c:extLst>
            </c:dLbl>
            <c:dLbl>
              <c:idx val="1"/>
              <c:layout>
                <c:manualLayout>
                  <c:x val="-3.0010718113612042E-2"/>
                  <c:y val="-8.0808080808080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58-435C-BE0C-8F90790C3713}"/>
                </c:ext>
              </c:extLst>
            </c:dLbl>
            <c:dLbl>
              <c:idx val="3"/>
              <c:layout>
                <c:manualLayout>
                  <c:x val="2.1436227224008574E-3"/>
                  <c:y val="2.3391812865497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58-435C-BE0C-8F90790C3713}"/>
                </c:ext>
              </c:extLst>
            </c:dLbl>
            <c:dLbl>
              <c:idx val="4"/>
              <c:layout>
                <c:manualLayout>
                  <c:x val="-7.8598591843724714E-17"/>
                  <c:y val="-5.6140350877192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58-435C-BE0C-8F90790C3713}"/>
                </c:ext>
              </c:extLst>
            </c:dLbl>
            <c:dLbl>
              <c:idx val="5"/>
              <c:layout>
                <c:manualLayout>
                  <c:x val="-2.1436227224010149E-3"/>
                  <c:y val="-9.19943830550594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58-435C-BE0C-8F90790C3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#,##0.0,</c:formatCode>
                <c:ptCount val="6"/>
                <c:pt idx="0">
                  <c:v>61826</c:v>
                </c:pt>
                <c:pt idx="1">
                  <c:v>27876</c:v>
                </c:pt>
                <c:pt idx="2">
                  <c:v>53823</c:v>
                </c:pt>
                <c:pt idx="3">
                  <c:v>69918</c:v>
                </c:pt>
                <c:pt idx="4">
                  <c:v>78280</c:v>
                </c:pt>
                <c:pt idx="5">
                  <c:v>71874</c:v>
                </c:pt>
              </c:numCache>
            </c:numRef>
          </c:val>
          <c:smooth val="0"/>
          <c:extLst>
            <c:ext xmlns:c16="http://schemas.microsoft.com/office/drawing/2014/chart" uri="{C3380CC4-5D6E-409C-BE32-E72D297353CC}">
              <c16:uniqueId val="{00000005-9258-435C-BE0C-8F90790C3713}"/>
            </c:ext>
          </c:extLst>
        </c:ser>
        <c:ser>
          <c:idx val="1"/>
          <c:order val="1"/>
          <c:tx>
            <c:strRef>
              <c:f>Sheet1!$C$1</c:f>
              <c:strCache>
                <c:ptCount val="1"/>
                <c:pt idx="0">
                  <c:v>Objekti u domaćinstvu</c:v>
                </c:pt>
              </c:strCache>
            </c:strRef>
          </c:tx>
          <c:spPr>
            <a:ln w="19050" cap="rnd">
              <a:solidFill>
                <a:srgbClr val="7030A0"/>
              </a:solidFill>
              <a:prstDash val="solid"/>
              <a:round/>
            </a:ln>
            <a:effectLst/>
          </c:spPr>
          <c:marker>
            <c:symbol val="circle"/>
            <c:size val="5"/>
            <c:spPr>
              <a:solidFill>
                <a:srgbClr val="7030A0"/>
              </a:solidFill>
              <a:ln w="9525">
                <a:solidFill>
                  <a:srgbClr val="7030A0"/>
                </a:solidFill>
              </a:ln>
              <a:effectLst/>
            </c:spPr>
          </c:marker>
          <c:dLbls>
            <c:dLbl>
              <c:idx val="0"/>
              <c:layout>
                <c:manualLayout>
                  <c:x val="-6.2165058949624867E-2"/>
                  <c:y val="-3.836902740098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58-435C-BE0C-8F90790C3713}"/>
                </c:ext>
              </c:extLst>
            </c:dLbl>
            <c:dLbl>
              <c:idx val="1"/>
              <c:layout>
                <c:manualLayout>
                  <c:x val="-4.2872454448017539E-3"/>
                  <c:y val="-5.6565656565656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58-435C-BE0C-8F90790C3713}"/>
                </c:ext>
              </c:extLst>
            </c:dLbl>
            <c:dLbl>
              <c:idx val="2"/>
              <c:layout>
                <c:manualLayout>
                  <c:x val="-6.4308681672025723E-3"/>
                  <c:y val="-6.06060606060606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58-435C-BE0C-8F90790C3713}"/>
                </c:ext>
              </c:extLst>
            </c:dLbl>
            <c:dLbl>
              <c:idx val="3"/>
              <c:layout>
                <c:manualLayout>
                  <c:x val="-1.5005359056806002E-2"/>
                  <c:y val="-6.0818579495744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58-435C-BE0C-8F90790C3713}"/>
                </c:ext>
              </c:extLst>
            </c:dLbl>
            <c:dLbl>
              <c:idx val="4"/>
              <c:layout>
                <c:manualLayout>
                  <c:x val="2.1436227224008574E-3"/>
                  <c:y val="-7.2396404994830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58-435C-BE0C-8F90790C3713}"/>
                </c:ext>
              </c:extLst>
            </c:dLbl>
            <c:dLbl>
              <c:idx val="5"/>
              <c:layout>
                <c:manualLayout>
                  <c:x val="-1.5719718368744943E-16"/>
                  <c:y val="-5.2950734099414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258-435C-BE0C-8F90790C3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Sheet1!$C$2:$C$7</c:f>
              <c:numCache>
                <c:formatCode>#,##0.0,</c:formatCode>
                <c:ptCount val="6"/>
                <c:pt idx="0">
                  <c:v>34872</c:v>
                </c:pt>
                <c:pt idx="1">
                  <c:v>20098</c:v>
                </c:pt>
                <c:pt idx="2">
                  <c:v>26078</c:v>
                </c:pt>
                <c:pt idx="3">
                  <c:v>32572</c:v>
                </c:pt>
                <c:pt idx="4">
                  <c:v>42083</c:v>
                </c:pt>
                <c:pt idx="5">
                  <c:v>49272</c:v>
                </c:pt>
              </c:numCache>
            </c:numRef>
          </c:val>
          <c:smooth val="0"/>
          <c:extLst>
            <c:ext xmlns:c16="http://schemas.microsoft.com/office/drawing/2014/chart" uri="{C3380CC4-5D6E-409C-BE32-E72D297353CC}">
              <c16:uniqueId val="{0000000C-9258-435C-BE0C-8F90790C3713}"/>
            </c:ext>
          </c:extLst>
        </c:ser>
        <c:ser>
          <c:idx val="2"/>
          <c:order val="2"/>
          <c:tx>
            <c:strRef>
              <c:f>Sheet1!$D$1</c:f>
              <c:strCache>
                <c:ptCount val="1"/>
                <c:pt idx="0">
                  <c:v>Soba za iznajmljivanje</c:v>
                </c:pt>
              </c:strCache>
            </c:strRef>
          </c:tx>
          <c:spPr>
            <a:ln w="19050" cap="rnd">
              <a:solidFill>
                <a:srgbClr val="215E99"/>
              </a:solidFill>
              <a:round/>
            </a:ln>
            <a:effectLst/>
          </c:spPr>
          <c:marker>
            <c:symbol val="circle"/>
            <c:size val="5"/>
            <c:spPr>
              <a:solidFill>
                <a:srgbClr val="215E99"/>
              </a:solidFill>
              <a:ln w="9525">
                <a:solidFill>
                  <a:srgbClr val="215E99"/>
                </a:solidFill>
              </a:ln>
              <a:effectLst/>
            </c:spPr>
          </c:marker>
          <c:dLbls>
            <c:dLbl>
              <c:idx val="0"/>
              <c:layout>
                <c:manualLayout>
                  <c:x val="-7.0739549839228311E-2"/>
                  <c:y val="-2.0202020202020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258-435C-BE0C-8F90790C3713}"/>
                </c:ext>
              </c:extLst>
            </c:dLbl>
            <c:dLbl>
              <c:idx val="1"/>
              <c:layout>
                <c:manualLayout>
                  <c:x val="-2.1436227224008969E-3"/>
                  <c:y val="-4.8484848484848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258-435C-BE0C-8F90790C3713}"/>
                </c:ext>
              </c:extLst>
            </c:dLbl>
            <c:dLbl>
              <c:idx val="2"/>
              <c:layout>
                <c:manualLayout>
                  <c:x val="-7.8598591843724714E-17"/>
                  <c:y val="-3.6363636363636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258-435C-BE0C-8F90790C3713}"/>
                </c:ext>
              </c:extLst>
            </c:dLbl>
            <c:dLbl>
              <c:idx val="3"/>
              <c:layout>
                <c:manualLayout>
                  <c:x val="0"/>
                  <c:y val="-2.424242424242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258-435C-BE0C-8F90790C3713}"/>
                </c:ext>
              </c:extLst>
            </c:dLbl>
            <c:dLbl>
              <c:idx val="4"/>
              <c:layout>
                <c:manualLayout>
                  <c:x val="0"/>
                  <c:y val="-3.23232323232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258-435C-BE0C-8F90790C3713}"/>
                </c:ext>
              </c:extLst>
            </c:dLbl>
            <c:dLbl>
              <c:idx val="5"/>
              <c:layout>
                <c:manualLayout>
                  <c:x val="1.5005359056805844E-2"/>
                  <c:y val="-3.2628862568649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258-435C-BE0C-8F90790C3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Sheet1!$D$2:$D$7</c:f>
              <c:numCache>
                <c:formatCode>#,##0.0,</c:formatCode>
                <c:ptCount val="6"/>
                <c:pt idx="0">
                  <c:v>20841</c:v>
                </c:pt>
                <c:pt idx="1">
                  <c:v>7669</c:v>
                </c:pt>
                <c:pt idx="2">
                  <c:v>14800</c:v>
                </c:pt>
                <c:pt idx="3">
                  <c:v>17769</c:v>
                </c:pt>
                <c:pt idx="4">
                  <c:v>20331</c:v>
                </c:pt>
                <c:pt idx="5">
                  <c:v>22645</c:v>
                </c:pt>
              </c:numCache>
            </c:numRef>
          </c:val>
          <c:smooth val="0"/>
          <c:extLst>
            <c:ext xmlns:c16="http://schemas.microsoft.com/office/drawing/2014/chart" uri="{C3380CC4-5D6E-409C-BE32-E72D297353CC}">
              <c16:uniqueId val="{00000013-9258-435C-BE0C-8F90790C3713}"/>
            </c:ext>
          </c:extLst>
        </c:ser>
        <c:ser>
          <c:idx val="3"/>
          <c:order val="3"/>
          <c:tx>
            <c:strRef>
              <c:f>Sheet1!$E$1</c:f>
              <c:strCache>
                <c:ptCount val="1"/>
                <c:pt idx="0">
                  <c:v>Apartman</c:v>
                </c:pt>
              </c:strCache>
            </c:strRef>
          </c:tx>
          <c:spPr>
            <a:ln w="19050" cap="rnd">
              <a:solidFill>
                <a:srgbClr val="95DCF7"/>
              </a:solidFill>
              <a:round/>
            </a:ln>
            <a:effectLst/>
          </c:spPr>
          <c:marker>
            <c:symbol val="circle"/>
            <c:size val="5"/>
            <c:spPr>
              <a:solidFill>
                <a:srgbClr val="95DCF7"/>
              </a:solidFill>
              <a:ln w="9525">
                <a:solidFill>
                  <a:srgbClr val="95DCF7"/>
                </a:solidFill>
              </a:ln>
              <a:effectLst/>
            </c:spPr>
          </c:marker>
          <c:dLbls>
            <c:dLbl>
              <c:idx val="0"/>
              <c:layout>
                <c:manualLayout>
                  <c:x val="-7.502679528403004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258-435C-BE0C-8F90790C3713}"/>
                </c:ext>
              </c:extLst>
            </c:dLbl>
            <c:dLbl>
              <c:idx val="3"/>
              <c:layout>
                <c:manualLayout>
                  <c:x val="1.500535905680608E-2"/>
                  <c:y val="1.616161616161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258-435C-BE0C-8F90790C3713}"/>
                </c:ext>
              </c:extLst>
            </c:dLbl>
            <c:dLbl>
              <c:idx val="4"/>
              <c:layout>
                <c:manualLayout>
                  <c:x val="-1.7148981779206859E-2"/>
                  <c:y val="2.424242424242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258-435C-BE0C-8F90790C3713}"/>
                </c:ext>
              </c:extLst>
            </c:dLbl>
            <c:dLbl>
              <c:idx val="5"/>
              <c:layout>
                <c:manualLayout>
                  <c:x val="1.7148981779206703E-2"/>
                  <c:y val="-2.0201886528889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258-435C-BE0C-8F90790C3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Sheet1!$E$2:$E$7</c:f>
              <c:numCache>
                <c:formatCode>#,##0.0,</c:formatCode>
                <c:ptCount val="6"/>
                <c:pt idx="0">
                  <c:v>4907</c:v>
                </c:pt>
                <c:pt idx="1">
                  <c:v>2281</c:v>
                </c:pt>
                <c:pt idx="2">
                  <c:v>2994</c:v>
                </c:pt>
                <c:pt idx="3">
                  <c:v>6427</c:v>
                </c:pt>
                <c:pt idx="4">
                  <c:v>8177</c:v>
                </c:pt>
                <c:pt idx="5">
                  <c:v>10672</c:v>
                </c:pt>
              </c:numCache>
            </c:numRef>
          </c:val>
          <c:smooth val="0"/>
          <c:extLst>
            <c:ext xmlns:c16="http://schemas.microsoft.com/office/drawing/2014/chart" uri="{C3380CC4-5D6E-409C-BE32-E72D297353CC}">
              <c16:uniqueId val="{00000018-9258-435C-BE0C-8F90790C3713}"/>
            </c:ext>
          </c:extLst>
        </c:ser>
        <c:ser>
          <c:idx val="4"/>
          <c:order val="4"/>
          <c:tx>
            <c:strRef>
              <c:f>Sheet1!$F$1</c:f>
              <c:strCache>
                <c:ptCount val="1"/>
                <c:pt idx="0">
                  <c:v>Hostel</c:v>
                </c:pt>
              </c:strCache>
            </c:strRef>
          </c:tx>
          <c:spPr>
            <a:ln w="19050" cap="rnd">
              <a:solidFill>
                <a:srgbClr val="00B050"/>
              </a:solidFill>
              <a:round/>
            </a:ln>
            <a:effectLst/>
          </c:spPr>
          <c:marker>
            <c:symbol val="circle"/>
            <c:size val="5"/>
            <c:spPr>
              <a:solidFill>
                <a:srgbClr val="00B050"/>
              </a:solidFill>
              <a:ln w="9525">
                <a:solidFill>
                  <a:srgbClr val="00B050"/>
                </a:solidFill>
              </a:ln>
              <a:effectLst/>
            </c:spPr>
          </c:marker>
          <c:dLbls>
            <c:dLbl>
              <c:idx val="0"/>
              <c:layout>
                <c:manualLayout>
                  <c:x val="-6.8595927116827451E-2"/>
                  <c:y val="-4.0404040404040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258-435C-BE0C-8F90790C3713}"/>
                </c:ext>
              </c:extLst>
            </c:dLbl>
            <c:dLbl>
              <c:idx val="1"/>
              <c:layout>
                <c:manualLayout>
                  <c:x val="4.2872454448016758E-3"/>
                  <c:y val="-2.424242424242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258-435C-BE0C-8F90790C3713}"/>
                </c:ext>
              </c:extLst>
            </c:dLbl>
            <c:dLbl>
              <c:idx val="2"/>
              <c:layout>
                <c:manualLayout>
                  <c:x val="-7.8598591843724714E-17"/>
                  <c:y val="-3.6363636363636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9258-435C-BE0C-8F90790C3713}"/>
                </c:ext>
              </c:extLst>
            </c:dLbl>
            <c:dLbl>
              <c:idx val="3"/>
              <c:layout>
                <c:manualLayout>
                  <c:x val="4.2872454448017148E-3"/>
                  <c:y val="-3.6363636363636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258-435C-BE0C-8F90790C3713}"/>
                </c:ext>
              </c:extLst>
            </c:dLbl>
            <c:dLbl>
              <c:idx val="4"/>
              <c:layout>
                <c:manualLayout>
                  <c:x val="2.1436227224008574E-3"/>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9258-435C-BE0C-8F90790C3713}"/>
                </c:ext>
              </c:extLst>
            </c:dLbl>
            <c:dLbl>
              <c:idx val="5"/>
              <c:layout>
                <c:manualLayout>
                  <c:x val="2.3579849946409433E-2"/>
                  <c:y val="-1.616161616161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9258-435C-BE0C-8F90790C3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Sheet1!$F$2:$F$7</c:f>
              <c:numCache>
                <c:formatCode>#,##0.0,</c:formatCode>
                <c:ptCount val="6"/>
                <c:pt idx="0">
                  <c:v>7127</c:v>
                </c:pt>
                <c:pt idx="1">
                  <c:v>2468</c:v>
                </c:pt>
                <c:pt idx="2">
                  <c:v>4599</c:v>
                </c:pt>
                <c:pt idx="3">
                  <c:v>7452</c:v>
                </c:pt>
                <c:pt idx="4">
                  <c:v>8177</c:v>
                </c:pt>
                <c:pt idx="5">
                  <c:v>4208</c:v>
                </c:pt>
              </c:numCache>
            </c:numRef>
          </c:val>
          <c:smooth val="0"/>
          <c:extLst>
            <c:ext xmlns:c16="http://schemas.microsoft.com/office/drawing/2014/chart" uri="{C3380CC4-5D6E-409C-BE32-E72D297353CC}">
              <c16:uniqueId val="{0000001F-9258-435C-BE0C-8F90790C3713}"/>
            </c:ext>
          </c:extLst>
        </c:ser>
        <c:ser>
          <c:idx val="5"/>
          <c:order val="5"/>
          <c:tx>
            <c:strRef>
              <c:f>Sheet1!$G$1</c:f>
              <c:strCache>
                <c:ptCount val="1"/>
                <c:pt idx="0">
                  <c:v>Prenoćište</c:v>
                </c:pt>
              </c:strCache>
            </c:strRef>
          </c:tx>
          <c:spPr>
            <a:ln w="19050" cap="rnd">
              <a:solidFill>
                <a:srgbClr val="F1A983"/>
              </a:solidFill>
              <a:round/>
            </a:ln>
            <a:effectLst/>
          </c:spPr>
          <c:marker>
            <c:symbol val="circle"/>
            <c:size val="5"/>
            <c:spPr>
              <a:solidFill>
                <a:srgbClr val="F1A983"/>
              </a:solidFill>
              <a:ln w="9525">
                <a:solidFill>
                  <a:srgbClr val="F1A983"/>
                </a:solidFill>
              </a:ln>
              <a:effectLst/>
            </c:spPr>
          </c:marker>
          <c:dLbls>
            <c:dLbl>
              <c:idx val="0"/>
              <c:layout>
                <c:manualLayout>
                  <c:x val="-6.8595927116827451E-2"/>
                  <c:y val="2.8282828282828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9258-435C-BE0C-8F90790C3713}"/>
                </c:ext>
              </c:extLst>
            </c:dLbl>
            <c:dLbl>
              <c:idx val="1"/>
              <c:layout>
                <c:manualLayout>
                  <c:x val="4.2872454448016758E-3"/>
                  <c:y val="1.8674136321195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9258-435C-BE0C-8F90790C3713}"/>
                </c:ext>
              </c:extLst>
            </c:dLbl>
            <c:dLbl>
              <c:idx val="2"/>
              <c:layout>
                <c:manualLayout>
                  <c:x val="6.4308681672025723E-3"/>
                  <c:y val="1.8674136321195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9258-435C-BE0C-8F90790C3713}"/>
                </c:ext>
              </c:extLst>
            </c:dLbl>
            <c:dLbl>
              <c:idx val="3"/>
              <c:layout>
                <c:manualLayout>
                  <c:x val="2.1436227224008574E-3"/>
                  <c:y val="2.6143790849673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9258-435C-BE0C-8F90790C3713}"/>
                </c:ext>
              </c:extLst>
            </c:dLbl>
            <c:dLbl>
              <c:idx val="4"/>
              <c:layout>
                <c:manualLayout>
                  <c:x val="6.4308681672025723E-3"/>
                  <c:y val="2.2408963585434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9258-435C-BE0C-8F90790C3713}"/>
                </c:ext>
              </c:extLst>
            </c:dLbl>
            <c:dLbl>
              <c:idx val="5"/>
              <c:layout>
                <c:manualLayout>
                  <c:x val="1.9292604501607559E-2"/>
                  <c:y val="-3.73482726423902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9258-435C-BE0C-8F90790C37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Sheet1!$G$2:$G$7</c:f>
              <c:numCache>
                <c:formatCode>#,##0.0,</c:formatCode>
                <c:ptCount val="6"/>
                <c:pt idx="0">
                  <c:v>2469</c:v>
                </c:pt>
                <c:pt idx="1">
                  <c:v>994</c:v>
                </c:pt>
                <c:pt idx="2">
                  <c:v>1376</c:v>
                </c:pt>
                <c:pt idx="3">
                  <c:v>2540</c:v>
                </c:pt>
                <c:pt idx="4">
                  <c:v>1647</c:v>
                </c:pt>
                <c:pt idx="5">
                  <c:v>692</c:v>
                </c:pt>
              </c:numCache>
            </c:numRef>
          </c:val>
          <c:smooth val="0"/>
          <c:extLst>
            <c:ext xmlns:c16="http://schemas.microsoft.com/office/drawing/2014/chart" uri="{C3380CC4-5D6E-409C-BE32-E72D297353CC}">
              <c16:uniqueId val="{00000026-9258-435C-BE0C-8F90790C3713}"/>
            </c:ext>
          </c:extLst>
        </c:ser>
        <c:dLbls>
          <c:showLegendKey val="0"/>
          <c:showVal val="0"/>
          <c:showCatName val="0"/>
          <c:showSerName val="0"/>
          <c:showPercent val="0"/>
          <c:showBubbleSize val="0"/>
        </c:dLbls>
        <c:marker val="1"/>
        <c:smooth val="0"/>
        <c:axId val="2084947920"/>
        <c:axId val="1199434336"/>
      </c:lineChart>
      <c:catAx>
        <c:axId val="208494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34336"/>
        <c:crosses val="autoZero"/>
        <c:auto val="1"/>
        <c:lblAlgn val="ctr"/>
        <c:lblOffset val="100"/>
        <c:noMultiLvlLbl val="0"/>
      </c:catAx>
      <c:valAx>
        <c:axId val="1199434336"/>
        <c:scaling>
          <c:orientation val="minMax"/>
          <c:max val="8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94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45373174507033"/>
          <c:y val="4.3650793650793648E-2"/>
          <c:w val="0.81340096910963056"/>
          <c:h val="0.82192413448318957"/>
        </c:manualLayout>
      </c:layout>
      <c:barChart>
        <c:barDir val="bar"/>
        <c:grouping val="percentStacked"/>
        <c:varyColors val="0"/>
        <c:ser>
          <c:idx val="0"/>
          <c:order val="0"/>
          <c:tx>
            <c:strRef>
              <c:f>Sheet1!$C$1</c:f>
              <c:strCache>
                <c:ptCount val="1"/>
                <c:pt idx="0">
                  <c:v>Hoteli </c:v>
                </c:pt>
              </c:strCache>
            </c:strRef>
          </c:tx>
          <c:spPr>
            <a:solidFill>
              <a:srgbClr val="FFC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Sheet1!$A$2:$B$5</c:f>
              <c:multiLvlStrCache>
                <c:ptCount val="4"/>
                <c:lvl>
                  <c:pt idx="0">
                    <c:v>2019</c:v>
                  </c:pt>
                  <c:pt idx="1">
                    <c:v>2024</c:v>
                  </c:pt>
                  <c:pt idx="2">
                    <c:v>2019</c:v>
                  </c:pt>
                  <c:pt idx="3">
                    <c:v>2024</c:v>
                  </c:pt>
                </c:lvl>
                <c:lvl>
                  <c:pt idx="0">
                    <c:v>Noćenja</c:v>
                  </c:pt>
                  <c:pt idx="2">
                    <c:v>Dolasci</c:v>
                  </c:pt>
                </c:lvl>
              </c:multiLvlStrCache>
            </c:multiLvlStrRef>
          </c:cat>
          <c:val>
            <c:numRef>
              <c:f>Sheet1!$C$2:$C$5</c:f>
              <c:numCache>
                <c:formatCode>#,#00</c:formatCode>
                <c:ptCount val="4"/>
                <c:pt idx="0">
                  <c:v>46.822980566789354</c:v>
                </c:pt>
                <c:pt idx="1">
                  <c:v>45.100807590218558</c:v>
                </c:pt>
                <c:pt idx="2">
                  <c:v>53.282313695301063</c:v>
                </c:pt>
                <c:pt idx="3">
                  <c:v>49.29989832294104</c:v>
                </c:pt>
              </c:numCache>
            </c:numRef>
          </c:val>
          <c:extLst>
            <c:ext xmlns:c16="http://schemas.microsoft.com/office/drawing/2014/chart" uri="{C3380CC4-5D6E-409C-BE32-E72D297353CC}">
              <c16:uniqueId val="{00000000-D8CF-463F-A72E-5E9893E9B5B6}"/>
            </c:ext>
          </c:extLst>
        </c:ser>
        <c:ser>
          <c:idx val="1"/>
          <c:order val="1"/>
          <c:tx>
            <c:strRef>
              <c:f>Sheet1!$D$1</c:f>
              <c:strCache>
                <c:ptCount val="1"/>
                <c:pt idx="0">
                  <c:v>Objekti u domaćinstvu</c:v>
                </c:pt>
              </c:strCache>
            </c:strRef>
          </c:tx>
          <c:spPr>
            <a:solidFill>
              <a:srgbClr val="7030A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Sheet1!$A$2:$B$5</c:f>
              <c:multiLvlStrCache>
                <c:ptCount val="4"/>
                <c:lvl>
                  <c:pt idx="0">
                    <c:v>2019</c:v>
                  </c:pt>
                  <c:pt idx="1">
                    <c:v>2024</c:v>
                  </c:pt>
                  <c:pt idx="2">
                    <c:v>2019</c:v>
                  </c:pt>
                  <c:pt idx="3">
                    <c:v>2024</c:v>
                  </c:pt>
                </c:lvl>
                <c:lvl>
                  <c:pt idx="0">
                    <c:v>Noćenja</c:v>
                  </c:pt>
                  <c:pt idx="2">
                    <c:v>Dolasci</c:v>
                  </c:pt>
                </c:lvl>
              </c:multiLvlStrCache>
            </c:multiLvlStrRef>
          </c:cat>
          <c:val>
            <c:numRef>
              <c:f>Sheet1!$D$2:$D$5</c:f>
              <c:numCache>
                <c:formatCode>#,#00</c:formatCode>
                <c:ptCount val="4"/>
                <c:pt idx="0">
                  <c:v>26.409778706775118</c:v>
                </c:pt>
                <c:pt idx="1">
                  <c:v>30.918092656388247</c:v>
                </c:pt>
                <c:pt idx="2">
                  <c:v>21.135413364730031</c:v>
                </c:pt>
                <c:pt idx="3">
                  <c:v>26.082003160564</c:v>
                </c:pt>
              </c:numCache>
            </c:numRef>
          </c:val>
          <c:extLst>
            <c:ext xmlns:c16="http://schemas.microsoft.com/office/drawing/2014/chart" uri="{C3380CC4-5D6E-409C-BE32-E72D297353CC}">
              <c16:uniqueId val="{00000001-D8CF-463F-A72E-5E9893E9B5B6}"/>
            </c:ext>
          </c:extLst>
        </c:ser>
        <c:ser>
          <c:idx val="2"/>
          <c:order val="2"/>
          <c:tx>
            <c:strRef>
              <c:f>Sheet1!$E$1</c:f>
              <c:strCache>
                <c:ptCount val="1"/>
                <c:pt idx="0">
                  <c:v>Sobe za iznajmljivanje</c:v>
                </c:pt>
              </c:strCache>
            </c:strRef>
          </c:tx>
          <c:spPr>
            <a:solidFill>
              <a:srgbClr val="215E99"/>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Sheet1!$A$2:$B$5</c:f>
              <c:multiLvlStrCache>
                <c:ptCount val="4"/>
                <c:lvl>
                  <c:pt idx="0">
                    <c:v>2019</c:v>
                  </c:pt>
                  <c:pt idx="1">
                    <c:v>2024</c:v>
                  </c:pt>
                  <c:pt idx="2">
                    <c:v>2019</c:v>
                  </c:pt>
                  <c:pt idx="3">
                    <c:v>2024</c:v>
                  </c:pt>
                </c:lvl>
                <c:lvl>
                  <c:pt idx="0">
                    <c:v>Noćenja</c:v>
                  </c:pt>
                  <c:pt idx="2">
                    <c:v>Dolasci</c:v>
                  </c:pt>
                </c:lvl>
              </c:multiLvlStrCache>
            </c:multiLvlStrRef>
          </c:cat>
          <c:val>
            <c:numRef>
              <c:f>Sheet1!$E$2:$E$5</c:f>
              <c:numCache>
                <c:formatCode>#,#00</c:formatCode>
                <c:ptCount val="4"/>
                <c:pt idx="0">
                  <c:v>15.783614304539464</c:v>
                </c:pt>
                <c:pt idx="1">
                  <c:v>14.209697357604965</c:v>
                </c:pt>
                <c:pt idx="2">
                  <c:v>15.30438195293514</c:v>
                </c:pt>
                <c:pt idx="3">
                  <c:v>15.295659737109677</c:v>
                </c:pt>
              </c:numCache>
            </c:numRef>
          </c:val>
          <c:extLst>
            <c:ext xmlns:c16="http://schemas.microsoft.com/office/drawing/2014/chart" uri="{C3380CC4-5D6E-409C-BE32-E72D297353CC}">
              <c16:uniqueId val="{00000002-D8CF-463F-A72E-5E9893E9B5B6}"/>
            </c:ext>
          </c:extLst>
        </c:ser>
        <c:ser>
          <c:idx val="3"/>
          <c:order val="3"/>
          <c:tx>
            <c:strRef>
              <c:f>Sheet1!$F$1</c:f>
              <c:strCache>
                <c:ptCount val="1"/>
                <c:pt idx="0">
                  <c:v>Apartmani</c:v>
                </c:pt>
              </c:strCache>
            </c:strRef>
          </c:tx>
          <c:spPr>
            <a:solidFill>
              <a:srgbClr val="95DCF7"/>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Sheet1!$A$2:$B$5</c:f>
              <c:multiLvlStrCache>
                <c:ptCount val="4"/>
                <c:lvl>
                  <c:pt idx="0">
                    <c:v>2019</c:v>
                  </c:pt>
                  <c:pt idx="1">
                    <c:v>2024</c:v>
                  </c:pt>
                  <c:pt idx="2">
                    <c:v>2019</c:v>
                  </c:pt>
                  <c:pt idx="3">
                    <c:v>2024</c:v>
                  </c:pt>
                </c:lvl>
                <c:lvl>
                  <c:pt idx="0">
                    <c:v>Noćenja</c:v>
                  </c:pt>
                  <c:pt idx="2">
                    <c:v>Dolasci</c:v>
                  </c:pt>
                </c:lvl>
              </c:multiLvlStrCache>
            </c:multiLvlStrRef>
          </c:cat>
          <c:val>
            <c:numRef>
              <c:f>Sheet1!$F$2:$F$5</c:f>
              <c:numCache>
                <c:formatCode>#,#00</c:formatCode>
                <c:ptCount val="4"/>
                <c:pt idx="0">
                  <c:v>3.7162418018509258</c:v>
                </c:pt>
                <c:pt idx="1">
                  <c:v>6.6966610819324437</c:v>
                </c:pt>
                <c:pt idx="2">
                  <c:v>3.1592929704599317</c:v>
                </c:pt>
                <c:pt idx="3">
                  <c:v>6.4142298881552344</c:v>
                </c:pt>
              </c:numCache>
            </c:numRef>
          </c:val>
          <c:extLst>
            <c:ext xmlns:c16="http://schemas.microsoft.com/office/drawing/2014/chart" uri="{C3380CC4-5D6E-409C-BE32-E72D297353CC}">
              <c16:uniqueId val="{00000003-D8CF-463F-A72E-5E9893E9B5B6}"/>
            </c:ext>
          </c:extLst>
        </c:ser>
        <c:ser>
          <c:idx val="4"/>
          <c:order val="4"/>
          <c:tx>
            <c:strRef>
              <c:f>Sheet1!$G$1</c:f>
              <c:strCache>
                <c:ptCount val="1"/>
                <c:pt idx="0">
                  <c:v>Hosteli</c:v>
                </c:pt>
              </c:strCache>
            </c:strRef>
          </c:tx>
          <c:spPr>
            <a:solidFill>
              <a:srgbClr val="00B05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Sheet1!$A$2:$B$5</c:f>
              <c:multiLvlStrCache>
                <c:ptCount val="4"/>
                <c:lvl>
                  <c:pt idx="0">
                    <c:v>2019</c:v>
                  </c:pt>
                  <c:pt idx="1">
                    <c:v>2024</c:v>
                  </c:pt>
                  <c:pt idx="2">
                    <c:v>2019</c:v>
                  </c:pt>
                  <c:pt idx="3">
                    <c:v>2024</c:v>
                  </c:pt>
                </c:lvl>
                <c:lvl>
                  <c:pt idx="0">
                    <c:v>Noćenja</c:v>
                  </c:pt>
                  <c:pt idx="2">
                    <c:v>Dolasci</c:v>
                  </c:pt>
                </c:lvl>
              </c:multiLvlStrCache>
            </c:multiLvlStrRef>
          </c:cat>
          <c:val>
            <c:numRef>
              <c:f>Sheet1!$G$2:$G$5</c:f>
              <c:numCache>
                <c:formatCode>#,#00</c:formatCode>
                <c:ptCount val="4"/>
                <c:pt idx="0">
                  <c:v>5.3975250299147248</c:v>
                </c:pt>
                <c:pt idx="1">
                  <c:v>2.6405125405520731</c:v>
                </c:pt>
                <c:pt idx="2">
                  <c:v>5.8702772872043356</c:v>
                </c:pt>
                <c:pt idx="3">
                  <c:v>2.5443765236246034</c:v>
                </c:pt>
              </c:numCache>
            </c:numRef>
          </c:val>
          <c:extLst>
            <c:ext xmlns:c16="http://schemas.microsoft.com/office/drawing/2014/chart" uri="{C3380CC4-5D6E-409C-BE32-E72D297353CC}">
              <c16:uniqueId val="{00000004-D8CF-463F-A72E-5E9893E9B5B6}"/>
            </c:ext>
          </c:extLst>
        </c:ser>
        <c:ser>
          <c:idx val="5"/>
          <c:order val="5"/>
          <c:tx>
            <c:strRef>
              <c:f>Sheet1!$H$1</c:f>
              <c:strCache>
                <c:ptCount val="1"/>
                <c:pt idx="0">
                  <c:v>Prenoćišta</c:v>
                </c:pt>
              </c:strCache>
            </c:strRef>
          </c:tx>
          <c:spPr>
            <a:solidFill>
              <a:srgbClr val="F1A983"/>
            </a:solidFill>
            <a:ln>
              <a:noFill/>
            </a:ln>
            <a:effectLst/>
          </c:spPr>
          <c:invertIfNegative val="0"/>
          <c:dLbls>
            <c:dLbl>
              <c:idx val="0"/>
              <c:layout>
                <c:manualLayout>
                  <c:x val="0"/>
                  <c:y val="7.8932531479045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CF-463F-A72E-5E9893E9B5B6}"/>
                </c:ext>
              </c:extLst>
            </c:dLbl>
            <c:dLbl>
              <c:idx val="1"/>
              <c:layout>
                <c:manualLayout>
                  <c:x val="-4.4091710758379045E-3"/>
                  <c:y val="9.0208607404623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CF-463F-A72E-5E9893E9B5B6}"/>
                </c:ext>
              </c:extLst>
            </c:dLbl>
            <c:dLbl>
              <c:idx val="2"/>
              <c:layout>
                <c:manualLayout>
                  <c:x val="2.2045855379187098E-3"/>
                  <c:y val="7.8932531479045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CF-463F-A72E-5E9893E9B5B6}"/>
                </c:ext>
              </c:extLst>
            </c:dLbl>
            <c:dLbl>
              <c:idx val="3"/>
              <c:layout>
                <c:manualLayout>
                  <c:x val="0"/>
                  <c:y val="8.2691223454237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8CF-463F-A72E-5E9893E9B5B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Sheet1!$A$2:$B$5</c:f>
              <c:multiLvlStrCache>
                <c:ptCount val="4"/>
                <c:lvl>
                  <c:pt idx="0">
                    <c:v>2019</c:v>
                  </c:pt>
                  <c:pt idx="1">
                    <c:v>2024</c:v>
                  </c:pt>
                  <c:pt idx="2">
                    <c:v>2019</c:v>
                  </c:pt>
                  <c:pt idx="3">
                    <c:v>2024</c:v>
                  </c:pt>
                </c:lvl>
                <c:lvl>
                  <c:pt idx="0">
                    <c:v>Noćenja</c:v>
                  </c:pt>
                  <c:pt idx="2">
                    <c:v>Dolasci</c:v>
                  </c:pt>
                </c:lvl>
              </c:multiLvlStrCache>
            </c:multiLvlStrRef>
          </c:cat>
          <c:val>
            <c:numRef>
              <c:f>Sheet1!$H$2:$H$5</c:f>
              <c:numCache>
                <c:formatCode>#,#00</c:formatCode>
                <c:ptCount val="4"/>
                <c:pt idx="0">
                  <c:v>1.8698595901304131</c:v>
                </c:pt>
                <c:pt idx="1">
                  <c:v>0.4342287733037154</c:v>
                </c:pt>
                <c:pt idx="2">
                  <c:v>1.2483207293694998</c:v>
                </c:pt>
                <c:pt idx="3">
                  <c:v>0.36383236760544402</c:v>
                </c:pt>
              </c:numCache>
            </c:numRef>
          </c:val>
          <c:extLst>
            <c:ext xmlns:c16="http://schemas.microsoft.com/office/drawing/2014/chart" uri="{C3380CC4-5D6E-409C-BE32-E72D297353CC}">
              <c16:uniqueId val="{00000009-D8CF-463F-A72E-5E9893E9B5B6}"/>
            </c:ext>
          </c:extLst>
        </c:ser>
        <c:dLbls>
          <c:showLegendKey val="0"/>
          <c:showVal val="0"/>
          <c:showCatName val="0"/>
          <c:showSerName val="0"/>
          <c:showPercent val="0"/>
          <c:showBubbleSize val="0"/>
        </c:dLbls>
        <c:gapWidth val="70"/>
        <c:overlap val="100"/>
        <c:axId val="1408579856"/>
        <c:axId val="1408585136"/>
      </c:barChart>
      <c:catAx>
        <c:axId val="14085798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8585136"/>
        <c:crosses val="autoZero"/>
        <c:auto val="1"/>
        <c:lblAlgn val="ctr"/>
        <c:lblOffset val="100"/>
        <c:noMultiLvlLbl val="0"/>
      </c:catAx>
      <c:valAx>
        <c:axId val="1408585136"/>
        <c:scaling>
          <c:orientation val="minMax"/>
        </c:scaling>
        <c:delete val="1"/>
        <c:axPos val="t"/>
        <c:numFmt formatCode="0%" sourceLinked="1"/>
        <c:majorTickMark val="out"/>
        <c:minorTickMark val="none"/>
        <c:tickLblPos val="nextTo"/>
        <c:crossAx val="1408579856"/>
        <c:crosses val="autoZero"/>
        <c:crossBetween val="between"/>
      </c:valAx>
      <c:spPr>
        <a:noFill/>
        <a:ln>
          <a:noFill/>
        </a:ln>
        <a:effectLst/>
      </c:spPr>
    </c:plotArea>
    <c:legend>
      <c:legendPos val="b"/>
      <c:layout>
        <c:manualLayout>
          <c:xMode val="edge"/>
          <c:yMode val="edge"/>
          <c:x val="0.17608076768181752"/>
          <c:y val="0.85597521039056357"/>
          <c:w val="0.69605327111888804"/>
          <c:h val="0.131084826574840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222623213764974E-2"/>
          <c:y val="3.5218722659667544E-2"/>
          <c:w val="0.90077737678623504"/>
          <c:h val="0.86194753498040122"/>
        </c:manualLayout>
      </c:layout>
      <c:lineChart>
        <c:grouping val="standard"/>
        <c:varyColors val="0"/>
        <c:ser>
          <c:idx val="0"/>
          <c:order val="0"/>
          <c:tx>
            <c:strRef>
              <c:f>Sheet1!$B$1</c:f>
              <c:strCache>
                <c:ptCount val="1"/>
                <c:pt idx="0">
                  <c:v>2019</c:v>
                </c:pt>
              </c:strCache>
            </c:strRef>
          </c:tx>
          <c:spPr>
            <a:ln w="19050" cap="rnd">
              <a:solidFill>
                <a:srgbClr val="7030A0"/>
              </a:solidFill>
              <a:prstDash val="lgDash"/>
              <a:round/>
            </a:ln>
            <a:effectLst/>
          </c:spPr>
          <c:marker>
            <c:symbol val="triangle"/>
            <c:size val="5"/>
            <c:spPr>
              <a:solidFill>
                <a:srgbClr val="7030A0"/>
              </a:solidFill>
              <a:ln w="9525">
                <a:solidFill>
                  <a:srgbClr val="7030A0"/>
                </a:solidFill>
              </a:ln>
              <a:effectLst/>
            </c:spPr>
          </c:marker>
          <c:dLbls>
            <c:dLbl>
              <c:idx val="0"/>
              <c:layout>
                <c:manualLayout>
                  <c:x val="-7.9365079365079361E-2"/>
                  <c:y val="-1.03119360659963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A1-42D5-9545-8C9F041D6BA3}"/>
                </c:ext>
              </c:extLst>
            </c:dLbl>
            <c:dLbl>
              <c:idx val="4"/>
              <c:layout>
                <c:manualLayout>
                  <c:x val="-0.13062169312169317"/>
                  <c:y val="1.5467904098994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A1-42D5-9545-8C9F041D6BA3}"/>
                </c:ext>
              </c:extLst>
            </c:dLbl>
            <c:dLbl>
              <c:idx val="7"/>
              <c:layout>
                <c:manualLayout>
                  <c:x val="0"/>
                  <c:y val="0.13362239232856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A1-42D5-9545-8C9F041D6BA3}"/>
                </c:ext>
              </c:extLst>
            </c:dLbl>
            <c:dLbl>
              <c:idx val="9"/>
              <c:layout>
                <c:manualLayout>
                  <c:x val="1.1022927689594356E-2"/>
                  <c:y val="-4.6403712296983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A1-42D5-9545-8C9F041D6BA3}"/>
                </c:ext>
              </c:extLst>
            </c:dLbl>
            <c:spPr>
              <a:solidFill>
                <a:srgbClr val="7030A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Cache>
                <c:formatCode>0.0%</c:formatCode>
                <c:ptCount val="12"/>
                <c:pt idx="0">
                  <c:v>4.6841156601687341E-2</c:v>
                </c:pt>
                <c:pt idx="1">
                  <c:v>5.0726284061132061E-2</c:v>
                </c:pt>
                <c:pt idx="2">
                  <c:v>9.127398857939141E-2</c:v>
                </c:pt>
                <c:pt idx="3">
                  <c:v>8.6116538677087587E-2</c:v>
                </c:pt>
                <c:pt idx="4">
                  <c:v>0.10834431468775087</c:v>
                </c:pt>
                <c:pt idx="5">
                  <c:v>9.1213401796398114E-2</c:v>
                </c:pt>
                <c:pt idx="6">
                  <c:v>8.242831826237107E-2</c:v>
                </c:pt>
                <c:pt idx="7">
                  <c:v>7.3931021947562139E-2</c:v>
                </c:pt>
                <c:pt idx="8">
                  <c:v>9.9468350979233885E-2</c:v>
                </c:pt>
                <c:pt idx="9">
                  <c:v>0.1116993077960043</c:v>
                </c:pt>
                <c:pt idx="10">
                  <c:v>9.746141379258115E-2</c:v>
                </c:pt>
                <c:pt idx="11">
                  <c:v>6.0495902818800081E-2</c:v>
                </c:pt>
              </c:numCache>
            </c:numRef>
          </c:val>
          <c:smooth val="0"/>
          <c:extLst>
            <c:ext xmlns:c16="http://schemas.microsoft.com/office/drawing/2014/chart" uri="{C3380CC4-5D6E-409C-BE32-E72D297353CC}">
              <c16:uniqueId val="{00000004-81A1-42D5-9545-8C9F041D6BA3}"/>
            </c:ext>
          </c:extLst>
        </c:ser>
        <c:ser>
          <c:idx val="1"/>
          <c:order val="1"/>
          <c:tx>
            <c:strRef>
              <c:f>Sheet1!$C$1</c:f>
              <c:strCache>
                <c:ptCount val="1"/>
                <c:pt idx="0">
                  <c:v>2023</c:v>
                </c:pt>
              </c:strCache>
            </c:strRef>
          </c:tx>
          <c:spPr>
            <a:ln w="28575" cap="rnd">
              <a:solidFill>
                <a:srgbClr val="FF0000"/>
              </a:solidFill>
              <a:prstDash val="sysDot"/>
              <a:round/>
            </a:ln>
            <a:effectLst/>
          </c:spPr>
          <c:marker>
            <c:symbol val="square"/>
            <c:size val="5"/>
            <c:spPr>
              <a:solidFill>
                <a:srgbClr val="FF0000"/>
              </a:solidFill>
              <a:ln w="9525">
                <a:solidFill>
                  <a:srgbClr val="FF0000"/>
                </a:solidFill>
              </a:ln>
              <a:effectLst/>
            </c:spPr>
          </c:marker>
          <c:dLbls>
            <c:dLbl>
              <c:idx val="0"/>
              <c:layout>
                <c:manualLayout>
                  <c:x val="-4.6296296296296294E-2"/>
                  <c:y val="-7.218355246197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A1-42D5-9545-8C9F041D6BA3}"/>
                </c:ext>
              </c:extLst>
            </c:dLbl>
            <c:dLbl>
              <c:idx val="4"/>
              <c:layout>
                <c:manualLayout>
                  <c:x val="-0.11155202821869488"/>
                  <c:y val="0.1633983107100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A1-42D5-9545-8C9F041D6BA3}"/>
                </c:ext>
              </c:extLst>
            </c:dLbl>
            <c:dLbl>
              <c:idx val="8"/>
              <c:layout>
                <c:manualLayout>
                  <c:x val="-9.2923280423280422E-2"/>
                  <c:y val="-6.0267176579725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A1-42D5-9545-8C9F041D6BA3}"/>
                </c:ext>
              </c:extLst>
            </c:dLbl>
            <c:spPr>
              <a:solidFill>
                <a:srgbClr val="FF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Cache>
                <c:formatCode>0.0%</c:formatCode>
                <c:ptCount val="12"/>
                <c:pt idx="0">
                  <c:v>5.864386072083079E-2</c:v>
                </c:pt>
                <c:pt idx="1">
                  <c:v>5.9468854895490239E-2</c:v>
                </c:pt>
                <c:pt idx="2">
                  <c:v>6.4859656525326062E-2</c:v>
                </c:pt>
                <c:pt idx="3">
                  <c:v>8.2090069211343361E-2</c:v>
                </c:pt>
                <c:pt idx="4">
                  <c:v>8.8564069299510675E-2</c:v>
                </c:pt>
                <c:pt idx="5">
                  <c:v>8.803506540125576E-2</c:v>
                </c:pt>
                <c:pt idx="6">
                  <c:v>9.3281020725617017E-2</c:v>
                </c:pt>
                <c:pt idx="7">
                  <c:v>9.6738439060640224E-2</c:v>
                </c:pt>
                <c:pt idx="8">
                  <c:v>0.109340067636927</c:v>
                </c:pt>
                <c:pt idx="9">
                  <c:v>0.10245671929415766</c:v>
                </c:pt>
                <c:pt idx="10">
                  <c:v>8.9502421452367614E-2</c:v>
                </c:pt>
                <c:pt idx="11">
                  <c:v>6.7019755776533643E-2</c:v>
                </c:pt>
              </c:numCache>
            </c:numRef>
          </c:val>
          <c:smooth val="0"/>
          <c:extLst>
            <c:ext xmlns:c16="http://schemas.microsoft.com/office/drawing/2014/chart" uri="{C3380CC4-5D6E-409C-BE32-E72D297353CC}">
              <c16:uniqueId val="{00000008-81A1-42D5-9545-8C9F041D6BA3}"/>
            </c:ext>
          </c:extLst>
        </c:ser>
        <c:ser>
          <c:idx val="2"/>
          <c:order val="2"/>
          <c:tx>
            <c:strRef>
              <c:f>Sheet1!$D$1</c:f>
              <c:strCache>
                <c:ptCount val="1"/>
                <c:pt idx="0">
                  <c:v>2024</c:v>
                </c:pt>
              </c:strCache>
            </c:strRef>
          </c:tx>
          <c:spPr>
            <a:ln w="19050" cap="rnd">
              <a:solidFill>
                <a:srgbClr val="00B0F0"/>
              </a:solidFill>
              <a:round/>
            </a:ln>
            <a:effectLst/>
          </c:spPr>
          <c:marker>
            <c:symbol val="circle"/>
            <c:size val="5"/>
            <c:spPr>
              <a:solidFill>
                <a:srgbClr val="00B0F0"/>
              </a:solidFill>
              <a:ln w="9525">
                <a:solidFill>
                  <a:srgbClr val="00B0F0"/>
                </a:solidFill>
              </a:ln>
              <a:effectLst/>
            </c:spPr>
          </c:marker>
          <c:dLbls>
            <c:dLbl>
              <c:idx val="0"/>
              <c:layout>
                <c:manualLayout>
                  <c:x val="2.2045855379188711E-3"/>
                  <c:y val="5.1559680329981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A1-42D5-9545-8C9F041D6BA3}"/>
                </c:ext>
              </c:extLst>
            </c:dLbl>
            <c:dLbl>
              <c:idx val="4"/>
              <c:layout>
                <c:manualLayout>
                  <c:x val="-9.9537037037037077E-2"/>
                  <c:y val="-6.3492063492063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1A1-42D5-9545-8C9F041D6BA3}"/>
                </c:ext>
              </c:extLst>
            </c:dLbl>
            <c:dLbl>
              <c:idx val="7"/>
              <c:layout>
                <c:manualLayout>
                  <c:x val="-8.1128747795414541E-2"/>
                  <c:y val="0.1308970369423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1A1-42D5-9545-8C9F041D6BA3}"/>
                </c:ext>
              </c:extLst>
            </c:dLbl>
            <c:dLbl>
              <c:idx val="8"/>
              <c:layout>
                <c:manualLayout>
                  <c:x val="-1.2125220458553954E-2"/>
                  <c:y val="8.8029019574409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1A1-42D5-9545-8C9F041D6BA3}"/>
                </c:ext>
              </c:extLst>
            </c:dLbl>
            <c:spPr>
              <a:solidFill>
                <a:srgbClr val="00B0F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Sheet1!$D$2:$D$13</c:f>
              <c:numCache>
                <c:formatCode>0.0%</c:formatCode>
                <c:ptCount val="12"/>
                <c:pt idx="0">
                  <c:v>4.4570619238313687E-2</c:v>
                </c:pt>
                <c:pt idx="1">
                  <c:v>7.2934880019051559E-2</c:v>
                </c:pt>
                <c:pt idx="2">
                  <c:v>6.2362518565868885E-2</c:v>
                </c:pt>
                <c:pt idx="3">
                  <c:v>8.9924608471676479E-2</c:v>
                </c:pt>
                <c:pt idx="4">
                  <c:v>0.11004154994453741</c:v>
                </c:pt>
                <c:pt idx="5">
                  <c:v>9.6147699712346532E-2</c:v>
                </c:pt>
                <c:pt idx="6">
                  <c:v>7.5059379445624727E-2</c:v>
                </c:pt>
                <c:pt idx="7">
                  <c:v>8.673472585183653E-2</c:v>
                </c:pt>
                <c:pt idx="8">
                  <c:v>9.921224313297862E-2</c:v>
                </c:pt>
                <c:pt idx="9">
                  <c:v>9.1460013661972719E-2</c:v>
                </c:pt>
                <c:pt idx="10">
                  <c:v>9.2042840938289239E-2</c:v>
                </c:pt>
                <c:pt idx="11">
                  <c:v>7.950892101750362E-2</c:v>
                </c:pt>
              </c:numCache>
            </c:numRef>
          </c:val>
          <c:smooth val="0"/>
          <c:extLst>
            <c:ext xmlns:c16="http://schemas.microsoft.com/office/drawing/2014/chart" uri="{C3380CC4-5D6E-409C-BE32-E72D297353CC}">
              <c16:uniqueId val="{0000000D-81A1-42D5-9545-8C9F041D6BA3}"/>
            </c:ext>
          </c:extLst>
        </c:ser>
        <c:dLbls>
          <c:showLegendKey val="0"/>
          <c:showVal val="0"/>
          <c:showCatName val="0"/>
          <c:showSerName val="0"/>
          <c:showPercent val="0"/>
          <c:showBubbleSize val="0"/>
        </c:dLbls>
        <c:marker val="1"/>
        <c:smooth val="0"/>
        <c:axId val="309110959"/>
        <c:axId val="309116239"/>
      </c:lineChart>
      <c:catAx>
        <c:axId val="309110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16239"/>
        <c:crosses val="autoZero"/>
        <c:auto val="1"/>
        <c:lblAlgn val="ctr"/>
        <c:lblOffset val="100"/>
        <c:noMultiLvlLbl val="0"/>
      </c:catAx>
      <c:valAx>
        <c:axId val="3091162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10959"/>
        <c:crosses val="autoZero"/>
        <c:crossBetween val="between"/>
      </c:valAx>
      <c:spPr>
        <a:noFill/>
        <a:ln>
          <a:noFill/>
        </a:ln>
        <a:effectLst/>
      </c:spPr>
    </c:plotArea>
    <c:legend>
      <c:legendPos val="r"/>
      <c:layout>
        <c:manualLayout>
          <c:xMode val="edge"/>
          <c:yMode val="edge"/>
          <c:x val="0.8593981307892069"/>
          <c:y val="0.55157490464504"/>
          <c:w val="0.12131708360059867"/>
          <c:h val="0.3375023622047244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Djeca (0-17)</c:v>
                </c:pt>
              </c:strCache>
            </c:strRef>
          </c:tx>
          <c:spPr>
            <a:ln w="19050" cap="rnd">
              <a:solidFill>
                <a:srgbClr val="FFC000"/>
              </a:solidFill>
              <a:round/>
            </a:ln>
            <a:effectLst/>
          </c:spPr>
          <c:marker>
            <c:symbol val="circle"/>
            <c:size val="5"/>
            <c:spPr>
              <a:solidFill>
                <a:srgbClr val="FFC000"/>
              </a:solidFill>
              <a:ln w="9525">
                <a:solidFill>
                  <a:srgbClr val="FFC000"/>
                </a:solidFill>
              </a:ln>
              <a:effectLst/>
            </c:spPr>
          </c:marker>
          <c:dLbls>
            <c:dLbl>
              <c:idx val="0"/>
              <c:layout>
                <c:manualLayout>
                  <c:x val="-8.1457663451232579E-2"/>
                  <c:y val="5.64694119117463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4D-4D88-A256-1A65FD8816FF}"/>
                </c:ext>
              </c:extLst>
            </c:dLbl>
            <c:dLbl>
              <c:idx val="1"/>
              <c:layout>
                <c:manualLayout>
                  <c:x val="1.5005359056806002E-2"/>
                  <c:y val="-1.73160707852694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4D-4D88-A256-1A65FD8816FF}"/>
                </c:ext>
              </c:extLst>
            </c:dLbl>
            <c:dLbl>
              <c:idx val="2"/>
              <c:layout>
                <c:manualLayout>
                  <c:x val="8.5744908896034297E-3"/>
                  <c:y val="-1.1204481792717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4D-4D88-A256-1A65FD8816FF}"/>
                </c:ext>
              </c:extLst>
            </c:dLbl>
            <c:dLbl>
              <c:idx val="3"/>
              <c:layout>
                <c:manualLayout>
                  <c:x val="4.2872454448017148E-3"/>
                  <c:y val="1.59221273811361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4D-4D88-A256-1A65FD8816FF}"/>
                </c:ext>
              </c:extLst>
            </c:dLbl>
            <c:dLbl>
              <c:idx val="4"/>
              <c:layout>
                <c:manualLayout>
                  <c:x val="0"/>
                  <c:y val="1.4821382621289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4D-4D88-A256-1A65FD8816FF}"/>
                </c:ext>
              </c:extLst>
            </c:dLbl>
            <c:dLbl>
              <c:idx val="5"/>
              <c:layout>
                <c:manualLayout>
                  <c:x val="1.2861736334405145E-2"/>
                  <c:y val="5.73987075145018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4D-4D88-A256-1A65FD8816FF}"/>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#,##0.0,</c:formatCode>
                <c:ptCount val="6"/>
                <c:pt idx="0">
                  <c:v>10170</c:v>
                </c:pt>
                <c:pt idx="1">
                  <c:v>4740</c:v>
                </c:pt>
                <c:pt idx="2">
                  <c:v>6117</c:v>
                </c:pt>
                <c:pt idx="3">
                  <c:v>10240</c:v>
                </c:pt>
                <c:pt idx="4">
                  <c:v>13792</c:v>
                </c:pt>
                <c:pt idx="5">
                  <c:v>13190</c:v>
                </c:pt>
              </c:numCache>
            </c:numRef>
          </c:val>
          <c:smooth val="0"/>
          <c:extLst>
            <c:ext xmlns:c16="http://schemas.microsoft.com/office/drawing/2014/chart" uri="{C3380CC4-5D6E-409C-BE32-E72D297353CC}">
              <c16:uniqueId val="{00000006-C04D-4D88-A256-1A65FD8816FF}"/>
            </c:ext>
          </c:extLst>
        </c:ser>
        <c:ser>
          <c:idx val="1"/>
          <c:order val="1"/>
          <c:tx>
            <c:strRef>
              <c:f>Sheet1!$C$1</c:f>
              <c:strCache>
                <c:ptCount val="1"/>
                <c:pt idx="0">
                  <c:v>Vrlo mladi (18-24)</c:v>
                </c:pt>
              </c:strCache>
            </c:strRef>
          </c:tx>
          <c:spPr>
            <a:ln w="19050" cap="rnd">
              <a:solidFill>
                <a:srgbClr val="7030A0"/>
              </a:solidFill>
              <a:prstDash val="solid"/>
              <a:round/>
            </a:ln>
            <a:effectLst/>
          </c:spPr>
          <c:marker>
            <c:symbol val="circle"/>
            <c:size val="5"/>
            <c:spPr>
              <a:solidFill>
                <a:srgbClr val="7030A0"/>
              </a:solidFill>
              <a:ln w="9525">
                <a:solidFill>
                  <a:srgbClr val="7030A0"/>
                </a:solidFill>
              </a:ln>
              <a:effectLst/>
            </c:spPr>
          </c:marker>
          <c:dLbls>
            <c:dLbl>
              <c:idx val="0"/>
              <c:layout>
                <c:manualLayout>
                  <c:x val="-7.288317256162917E-2"/>
                  <c:y val="-1.0207547585963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4D-4D88-A256-1A65FD8816FF}"/>
                </c:ext>
              </c:extLst>
            </c:dLbl>
            <c:dLbl>
              <c:idx val="1"/>
              <c:layout>
                <c:manualLayout>
                  <c:x val="1.2861736334405105E-2"/>
                  <c:y val="-5.6565576361778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4D-4D88-A256-1A65FD8816FF}"/>
                </c:ext>
              </c:extLst>
            </c:dLbl>
            <c:dLbl>
              <c:idx val="2"/>
              <c:layout>
                <c:manualLayout>
                  <c:x val="-6.4308681672025723E-3"/>
                  <c:y val="-6.06060606060606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4D-4D88-A256-1A65FD8816FF}"/>
                </c:ext>
              </c:extLst>
            </c:dLbl>
            <c:dLbl>
              <c:idx val="3"/>
              <c:layout>
                <c:manualLayout>
                  <c:x val="-8.3601286173633438E-2"/>
                  <c:y val="-5.3348919620341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4D-4D88-A256-1A65FD8816FF}"/>
                </c:ext>
              </c:extLst>
            </c:dLbl>
            <c:dLbl>
              <c:idx val="4"/>
              <c:layout>
                <c:manualLayout>
                  <c:x val="-8.3601286173633438E-2"/>
                  <c:y val="-3.13134387613313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4D-4D88-A256-1A65FD8816FF}"/>
                </c:ext>
              </c:extLst>
            </c:dLbl>
            <c:dLbl>
              <c:idx val="5"/>
              <c:layout>
                <c:manualLayout>
                  <c:x val="1.2861736334405145E-2"/>
                  <c:y val="-6.6315240006777553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4D-4D88-A256-1A65FD8816FF}"/>
                </c:ext>
              </c:extLst>
            </c:dLbl>
            <c:spPr>
              <a:solidFill>
                <a:srgbClr val="7030A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Sheet1!$C$2:$C$7</c:f>
              <c:numCache>
                <c:formatCode>#,##0.0,</c:formatCode>
                <c:ptCount val="6"/>
                <c:pt idx="0">
                  <c:v>14708</c:v>
                </c:pt>
                <c:pt idx="1">
                  <c:v>7043</c:v>
                </c:pt>
                <c:pt idx="2">
                  <c:v>12962</c:v>
                </c:pt>
                <c:pt idx="3">
                  <c:v>14422</c:v>
                </c:pt>
                <c:pt idx="4">
                  <c:v>17247</c:v>
                </c:pt>
                <c:pt idx="5">
                  <c:v>16733</c:v>
                </c:pt>
              </c:numCache>
            </c:numRef>
          </c:val>
          <c:smooth val="0"/>
          <c:extLst>
            <c:ext xmlns:c16="http://schemas.microsoft.com/office/drawing/2014/chart" uri="{C3380CC4-5D6E-409C-BE32-E72D297353CC}">
              <c16:uniqueId val="{0000000D-C04D-4D88-A256-1A65FD8816FF}"/>
            </c:ext>
          </c:extLst>
        </c:ser>
        <c:ser>
          <c:idx val="2"/>
          <c:order val="2"/>
          <c:tx>
            <c:strRef>
              <c:f>Sheet1!$D$1</c:f>
              <c:strCache>
                <c:ptCount val="1"/>
                <c:pt idx="0">
                  <c:v>Mladi (25-34)</c:v>
                </c:pt>
              </c:strCache>
            </c:strRef>
          </c:tx>
          <c:spPr>
            <a:ln w="19050" cap="rnd">
              <a:solidFill>
                <a:srgbClr val="215E99"/>
              </a:solidFill>
              <a:round/>
            </a:ln>
            <a:effectLst/>
          </c:spPr>
          <c:marker>
            <c:symbol val="circle"/>
            <c:size val="5"/>
            <c:spPr>
              <a:solidFill>
                <a:srgbClr val="215E99"/>
              </a:solidFill>
              <a:ln w="9525">
                <a:solidFill>
                  <a:srgbClr val="215E99"/>
                </a:solidFill>
              </a:ln>
              <a:effectLst/>
            </c:spPr>
          </c:marker>
          <c:dLbls>
            <c:dLbl>
              <c:idx val="0"/>
              <c:layout>
                <c:manualLayout>
                  <c:x val="-7.0739549839228311E-2"/>
                  <c:y val="-2.0202020202020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4D-4D88-A256-1A65FD8816FF}"/>
                </c:ext>
              </c:extLst>
            </c:dLbl>
            <c:dLbl>
              <c:idx val="1"/>
              <c:layout>
                <c:manualLayout>
                  <c:x val="-2.1436227224008969E-3"/>
                  <c:y val="-4.8484848484848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4D-4D88-A256-1A65FD8816FF}"/>
                </c:ext>
              </c:extLst>
            </c:dLbl>
            <c:dLbl>
              <c:idx val="2"/>
              <c:layout>
                <c:manualLayout>
                  <c:x val="-7.8598591843724714E-17"/>
                  <c:y val="-3.6363636363636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04D-4D88-A256-1A65FD8816FF}"/>
                </c:ext>
              </c:extLst>
            </c:dLbl>
            <c:dLbl>
              <c:idx val="3"/>
              <c:layout>
                <c:manualLayout>
                  <c:x val="0"/>
                  <c:y val="-2.424242424242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04D-4D88-A256-1A65FD8816FF}"/>
                </c:ext>
              </c:extLst>
            </c:dLbl>
            <c:dLbl>
              <c:idx val="4"/>
              <c:layout>
                <c:manualLayout>
                  <c:x val="0"/>
                  <c:y val="-3.23232323232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04D-4D88-A256-1A65FD8816FF}"/>
                </c:ext>
              </c:extLst>
            </c:dLbl>
            <c:dLbl>
              <c:idx val="5"/>
              <c:layout>
                <c:manualLayout>
                  <c:x val="1.5005359056805844E-2"/>
                  <c:y val="-3.2628862568649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04D-4D88-A256-1A65FD8816FF}"/>
                </c:ext>
              </c:extLst>
            </c:dLbl>
            <c:spPr>
              <a:solidFill>
                <a:srgbClr val="215E99"/>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Sheet1!$D$2:$D$7</c:f>
              <c:numCache>
                <c:formatCode>#,##0.0,</c:formatCode>
                <c:ptCount val="6"/>
                <c:pt idx="0">
                  <c:v>28205</c:v>
                </c:pt>
                <c:pt idx="1">
                  <c:v>15569</c:v>
                </c:pt>
                <c:pt idx="2">
                  <c:v>25734</c:v>
                </c:pt>
                <c:pt idx="3">
                  <c:v>30616</c:v>
                </c:pt>
                <c:pt idx="4">
                  <c:v>33280</c:v>
                </c:pt>
                <c:pt idx="5">
                  <c:v>34394</c:v>
                </c:pt>
              </c:numCache>
            </c:numRef>
          </c:val>
          <c:smooth val="0"/>
          <c:extLst>
            <c:ext xmlns:c16="http://schemas.microsoft.com/office/drawing/2014/chart" uri="{C3380CC4-5D6E-409C-BE32-E72D297353CC}">
              <c16:uniqueId val="{00000014-C04D-4D88-A256-1A65FD8816FF}"/>
            </c:ext>
          </c:extLst>
        </c:ser>
        <c:ser>
          <c:idx val="3"/>
          <c:order val="3"/>
          <c:tx>
            <c:strRef>
              <c:f>Sheet1!$E$1</c:f>
              <c:strCache>
                <c:ptCount val="1"/>
                <c:pt idx="0">
                  <c:v>Srednja dob (35-54)</c:v>
                </c:pt>
              </c:strCache>
            </c:strRef>
          </c:tx>
          <c:spPr>
            <a:ln w="19050" cap="rnd">
              <a:solidFill>
                <a:srgbClr val="95DCF7"/>
              </a:solidFill>
              <a:round/>
            </a:ln>
            <a:effectLst/>
          </c:spPr>
          <c:marker>
            <c:symbol val="circle"/>
            <c:size val="5"/>
            <c:spPr>
              <a:solidFill>
                <a:srgbClr val="95DCF7"/>
              </a:solidFill>
              <a:ln w="9525">
                <a:solidFill>
                  <a:srgbClr val="95DCF7"/>
                </a:solidFill>
              </a:ln>
              <a:effectLst/>
            </c:spPr>
          </c:marker>
          <c:dLbls>
            <c:dLbl>
              <c:idx val="0"/>
              <c:layout>
                <c:manualLayout>
                  <c:x val="-7.502679528403004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04D-4D88-A256-1A65FD8816FF}"/>
                </c:ext>
              </c:extLst>
            </c:dLbl>
            <c:dLbl>
              <c:idx val="3"/>
              <c:layout>
                <c:manualLayout>
                  <c:x val="1.500535905680608E-2"/>
                  <c:y val="1.616161616161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04D-4D88-A256-1A65FD8816FF}"/>
                </c:ext>
              </c:extLst>
            </c:dLbl>
            <c:dLbl>
              <c:idx val="4"/>
              <c:layout>
                <c:manualLayout>
                  <c:x val="-1.7148981779206859E-2"/>
                  <c:y val="2.424242424242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04D-4D88-A256-1A65FD8816FF}"/>
                </c:ext>
              </c:extLst>
            </c:dLbl>
            <c:dLbl>
              <c:idx val="5"/>
              <c:layout>
                <c:manualLayout>
                  <c:x val="1.7148981779206703E-2"/>
                  <c:y val="-2.0201886528889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04D-4D88-A256-1A65FD8816FF}"/>
                </c:ext>
              </c:extLst>
            </c:dLbl>
            <c:spPr>
              <a:solidFill>
                <a:srgbClr val="95DCF7"/>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Sheet1!$E$2:$E$7</c:f>
              <c:numCache>
                <c:formatCode>#,##0.0,</c:formatCode>
                <c:ptCount val="6"/>
                <c:pt idx="0">
                  <c:v>56712</c:v>
                </c:pt>
                <c:pt idx="1">
                  <c:v>27167</c:v>
                </c:pt>
                <c:pt idx="2">
                  <c:v>44594</c:v>
                </c:pt>
                <c:pt idx="3">
                  <c:v>59039</c:v>
                </c:pt>
                <c:pt idx="4">
                  <c:v>66323</c:v>
                </c:pt>
                <c:pt idx="5">
                  <c:v>67018</c:v>
                </c:pt>
              </c:numCache>
            </c:numRef>
          </c:val>
          <c:smooth val="0"/>
          <c:extLst>
            <c:ext xmlns:c16="http://schemas.microsoft.com/office/drawing/2014/chart" uri="{C3380CC4-5D6E-409C-BE32-E72D297353CC}">
              <c16:uniqueId val="{00000019-C04D-4D88-A256-1A65FD8816FF}"/>
            </c:ext>
          </c:extLst>
        </c:ser>
        <c:ser>
          <c:idx val="4"/>
          <c:order val="4"/>
          <c:tx>
            <c:strRef>
              <c:f>Sheet1!$F$1</c:f>
              <c:strCache>
                <c:ptCount val="1"/>
                <c:pt idx="0">
                  <c:v>Zrela srednja dob (55-64)</c:v>
                </c:pt>
              </c:strCache>
            </c:strRef>
          </c:tx>
          <c:spPr>
            <a:ln w="19050" cap="rnd">
              <a:solidFill>
                <a:srgbClr val="00B050"/>
              </a:solidFill>
              <a:round/>
            </a:ln>
            <a:effectLst/>
          </c:spPr>
          <c:marker>
            <c:symbol val="circle"/>
            <c:size val="5"/>
            <c:spPr>
              <a:solidFill>
                <a:srgbClr val="00B050"/>
              </a:solidFill>
              <a:ln w="9525">
                <a:solidFill>
                  <a:srgbClr val="00B050"/>
                </a:solidFill>
              </a:ln>
              <a:effectLst/>
            </c:spPr>
          </c:marker>
          <c:dLbls>
            <c:dLbl>
              <c:idx val="0"/>
              <c:layout>
                <c:manualLayout>
                  <c:x val="-7.5026795284030015E-2"/>
                  <c:y val="-8.522199430953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04D-4D88-A256-1A65FD8816FF}"/>
                </c:ext>
              </c:extLst>
            </c:dLbl>
            <c:dLbl>
              <c:idx val="1"/>
              <c:layout>
                <c:manualLayout>
                  <c:x val="-5.3590568060021437E-2"/>
                  <c:y val="-6.5325657822183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C04D-4D88-A256-1A65FD8816FF}"/>
                </c:ext>
              </c:extLst>
            </c:dLbl>
            <c:dLbl>
              <c:idx val="2"/>
              <c:layout>
                <c:manualLayout>
                  <c:x val="-6.8595927116827438E-2"/>
                  <c:y val="-5.5037826154083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C04D-4D88-A256-1A65FD8816FF}"/>
                </c:ext>
              </c:extLst>
            </c:dLbl>
            <c:dLbl>
              <c:idx val="3"/>
              <c:layout>
                <c:manualLayout>
                  <c:x val="-8.5744908896034297E-3"/>
                  <c:y val="-5.1302998889844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C04D-4D88-A256-1A65FD8816FF}"/>
                </c:ext>
              </c:extLst>
            </c:dLbl>
            <c:dLbl>
              <c:idx val="4"/>
              <c:layout>
                <c:manualLayout>
                  <c:x val="-1.0718113612004287E-2"/>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C04D-4D88-A256-1A65FD8816FF}"/>
                </c:ext>
              </c:extLst>
            </c:dLbl>
            <c:dLbl>
              <c:idx val="5"/>
              <c:layout>
                <c:manualLayout>
                  <c:x val="1.2861736334405145E-2"/>
                  <c:y val="-3.48356455443069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C04D-4D88-A256-1A65FD8816FF}"/>
                </c:ext>
              </c:extLst>
            </c:dLbl>
            <c:spPr>
              <a:solidFill>
                <a:srgbClr val="00B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Sheet1!$F$2:$F$7</c:f>
              <c:numCache>
                <c:formatCode>#,##0.0,</c:formatCode>
                <c:ptCount val="6"/>
                <c:pt idx="0">
                  <c:v>15397</c:v>
                </c:pt>
                <c:pt idx="1">
                  <c:v>5480</c:v>
                </c:pt>
                <c:pt idx="2">
                  <c:v>10358</c:v>
                </c:pt>
                <c:pt idx="3">
                  <c:v>15709</c:v>
                </c:pt>
                <c:pt idx="4">
                  <c:v>18627</c:v>
                </c:pt>
                <c:pt idx="5">
                  <c:v>19396</c:v>
                </c:pt>
              </c:numCache>
            </c:numRef>
          </c:val>
          <c:smooth val="0"/>
          <c:extLst>
            <c:ext xmlns:c16="http://schemas.microsoft.com/office/drawing/2014/chart" uri="{C3380CC4-5D6E-409C-BE32-E72D297353CC}">
              <c16:uniqueId val="{00000020-C04D-4D88-A256-1A65FD8816FF}"/>
            </c:ext>
          </c:extLst>
        </c:ser>
        <c:ser>
          <c:idx val="5"/>
          <c:order val="5"/>
          <c:tx>
            <c:strRef>
              <c:f>Sheet1!$G$1</c:f>
              <c:strCache>
                <c:ptCount val="1"/>
                <c:pt idx="0">
                  <c:v>Treća dob (65 i više)</c:v>
                </c:pt>
              </c:strCache>
            </c:strRef>
          </c:tx>
          <c:spPr>
            <a:ln w="19050" cap="rnd">
              <a:solidFill>
                <a:srgbClr val="F1A983"/>
              </a:solidFill>
              <a:round/>
            </a:ln>
            <a:effectLst/>
          </c:spPr>
          <c:marker>
            <c:symbol val="circle"/>
            <c:size val="5"/>
            <c:spPr>
              <a:solidFill>
                <a:srgbClr val="F1A983"/>
              </a:solidFill>
              <a:ln w="9525">
                <a:solidFill>
                  <a:srgbClr val="F1A983"/>
                </a:solidFill>
              </a:ln>
              <a:effectLst/>
            </c:spPr>
          </c:marker>
          <c:dLbls>
            <c:dLbl>
              <c:idx val="0"/>
              <c:layout>
                <c:manualLayout>
                  <c:x val="-6.8595927116827451E-2"/>
                  <c:y val="2.8282828282828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C04D-4D88-A256-1A65FD8816FF}"/>
                </c:ext>
              </c:extLst>
            </c:dLbl>
            <c:dLbl>
              <c:idx val="1"/>
              <c:layout>
                <c:manualLayout>
                  <c:x val="4.2872454448016758E-3"/>
                  <c:y val="1.8674136321195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C04D-4D88-A256-1A65FD8816FF}"/>
                </c:ext>
              </c:extLst>
            </c:dLbl>
            <c:dLbl>
              <c:idx val="2"/>
              <c:layout>
                <c:manualLayout>
                  <c:x val="6.4308681672025723E-3"/>
                  <c:y val="2.9878618113912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C04D-4D88-A256-1A65FD8816FF}"/>
                </c:ext>
              </c:extLst>
            </c:dLbl>
            <c:dLbl>
              <c:idx val="3"/>
              <c:layout>
                <c:manualLayout>
                  <c:x val="2.1436227224008574E-3"/>
                  <c:y val="2.6143790849673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C04D-4D88-A256-1A65FD8816FF}"/>
                </c:ext>
              </c:extLst>
            </c:dLbl>
            <c:dLbl>
              <c:idx val="4"/>
              <c:layout>
                <c:manualLayout>
                  <c:x val="6.4308681672025723E-3"/>
                  <c:y val="2.2408963585434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C04D-4D88-A256-1A65FD8816FF}"/>
                </c:ext>
              </c:extLst>
            </c:dLbl>
            <c:dLbl>
              <c:idx val="5"/>
              <c:layout>
                <c:manualLayout>
                  <c:x val="4.2872454448017148E-3"/>
                  <c:y val="3.361344537815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C04D-4D88-A256-1A65FD8816FF}"/>
                </c:ext>
              </c:extLst>
            </c:dLbl>
            <c:spPr>
              <a:solidFill>
                <a:srgbClr val="F1A98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Sheet1!$G$2:$G$7</c:f>
              <c:numCache>
                <c:formatCode>#,##0.0,</c:formatCode>
                <c:ptCount val="6"/>
                <c:pt idx="0">
                  <c:v>6850</c:v>
                </c:pt>
                <c:pt idx="1">
                  <c:v>1387</c:v>
                </c:pt>
                <c:pt idx="2">
                  <c:v>3922</c:v>
                </c:pt>
                <c:pt idx="3">
                  <c:v>6861</c:v>
                </c:pt>
                <c:pt idx="4">
                  <c:v>9520</c:v>
                </c:pt>
                <c:pt idx="5">
                  <c:v>8840</c:v>
                </c:pt>
              </c:numCache>
            </c:numRef>
          </c:val>
          <c:smooth val="0"/>
          <c:extLst>
            <c:ext xmlns:c16="http://schemas.microsoft.com/office/drawing/2014/chart" uri="{C3380CC4-5D6E-409C-BE32-E72D297353CC}">
              <c16:uniqueId val="{00000027-C04D-4D88-A256-1A65FD8816FF}"/>
            </c:ext>
          </c:extLst>
        </c:ser>
        <c:dLbls>
          <c:showLegendKey val="0"/>
          <c:showVal val="0"/>
          <c:showCatName val="0"/>
          <c:showSerName val="0"/>
          <c:showPercent val="0"/>
          <c:showBubbleSize val="0"/>
        </c:dLbls>
        <c:marker val="1"/>
        <c:smooth val="0"/>
        <c:axId val="2084947920"/>
        <c:axId val="1199434336"/>
      </c:lineChart>
      <c:catAx>
        <c:axId val="208494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9434336"/>
        <c:crosses val="autoZero"/>
        <c:auto val="1"/>
        <c:lblAlgn val="ctr"/>
        <c:lblOffset val="100"/>
        <c:noMultiLvlLbl val="0"/>
      </c:catAx>
      <c:valAx>
        <c:axId val="1199434336"/>
        <c:scaling>
          <c:orientation val="minMax"/>
          <c:max val="7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94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DCACF-6918-4D39-B68E-C4A055D42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27361</Words>
  <Characters>155964</Characters>
  <Application>Microsoft Office Word</Application>
  <DocSecurity>4</DocSecurity>
  <Lines>1299</Lines>
  <Paragraphs>365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Izvještaj I: Analiza stanja</Company>
  <LinksUpToDate>false</LinksUpToDate>
  <CharactersWithSpaces>182960</CharactersWithSpaces>
  <SharedDoc>false</SharedDoc>
  <HLinks>
    <vt:vector size="144" baseType="variant">
      <vt:variant>
        <vt:i4>2162798</vt:i4>
      </vt:variant>
      <vt:variant>
        <vt:i4>108</vt:i4>
      </vt:variant>
      <vt:variant>
        <vt:i4>0</vt:i4>
      </vt:variant>
      <vt:variant>
        <vt:i4>5</vt:i4>
      </vt:variant>
      <vt:variant>
        <vt:lpwstr>https://www.bpz.hr/images/dokumenti/ostalo/Provedbeni_program_BP%C5%BD_21-25_2.pdf</vt:lpwstr>
      </vt:variant>
      <vt:variant>
        <vt:lpwstr/>
      </vt:variant>
      <vt:variant>
        <vt:i4>6029327</vt:i4>
      </vt:variant>
      <vt:variant>
        <vt:i4>105</vt:i4>
      </vt:variant>
      <vt:variant>
        <vt:i4>0</vt:i4>
      </vt:variant>
      <vt:variant>
        <vt:i4>5</vt:i4>
      </vt:variant>
      <vt:variant>
        <vt:lpwstr>https://www.bpz.hr/images/dokumenti/plan_razvoja/PLAN_RAZVOJA_BP%C5%BD_2021.-2027.pdf</vt:lpwstr>
      </vt:variant>
      <vt:variant>
        <vt:lpwstr/>
      </vt:variant>
      <vt:variant>
        <vt:i4>1179663</vt:i4>
      </vt:variant>
      <vt:variant>
        <vt:i4>102</vt:i4>
      </vt:variant>
      <vt:variant>
        <vt:i4>0</vt:i4>
      </vt:variant>
      <vt:variant>
        <vt:i4>5</vt:i4>
      </vt:variant>
      <vt:variant>
        <vt:lpwstr>https://www.iztzg.hr/hr/projekti/tomas-istrazivanja/</vt:lpwstr>
      </vt:variant>
      <vt:variant>
        <vt:lpwstr/>
      </vt:variant>
      <vt:variant>
        <vt:i4>4259952</vt:i4>
      </vt:variant>
      <vt:variant>
        <vt:i4>99</vt:i4>
      </vt:variant>
      <vt:variant>
        <vt:i4>0</vt:i4>
      </vt:variant>
      <vt:variant>
        <vt:i4>5</vt:i4>
      </vt:variant>
      <vt:variant>
        <vt:lpwstr>https://www.youtube.com/@tzbpzhr</vt:lpwstr>
      </vt:variant>
      <vt:variant>
        <vt:lpwstr/>
      </vt:variant>
      <vt:variant>
        <vt:i4>7995464</vt:i4>
      </vt:variant>
      <vt:variant>
        <vt:i4>96</vt:i4>
      </vt:variant>
      <vt:variant>
        <vt:i4>0</vt:i4>
      </vt:variant>
      <vt:variant>
        <vt:i4>5</vt:i4>
      </vt:variant>
      <vt:variant>
        <vt:lpwstr>https://www.tiktok.com/@tzbpz</vt:lpwstr>
      </vt:variant>
      <vt:variant>
        <vt:lpwstr/>
      </vt:variant>
      <vt:variant>
        <vt:i4>4653124</vt:i4>
      </vt:variant>
      <vt:variant>
        <vt:i4>93</vt:i4>
      </vt:variant>
      <vt:variant>
        <vt:i4>0</vt:i4>
      </vt:variant>
      <vt:variant>
        <vt:i4>5</vt:i4>
      </vt:variant>
      <vt:variant>
        <vt:lpwstr>https://tzbpz.hr/</vt:lpwstr>
      </vt:variant>
      <vt:variant>
        <vt:lpwstr/>
      </vt:variant>
      <vt:variant>
        <vt:i4>2752556</vt:i4>
      </vt:variant>
      <vt:variant>
        <vt:i4>90</vt:i4>
      </vt:variant>
      <vt:variant>
        <vt:i4>0</vt:i4>
      </vt:variant>
      <vt:variant>
        <vt:i4>5</vt:i4>
      </vt:variant>
      <vt:variant>
        <vt:lpwstr>https://www.facebook.com/tzbpz</vt:lpwstr>
      </vt:variant>
      <vt:variant>
        <vt:lpwstr/>
      </vt:variant>
      <vt:variant>
        <vt:i4>4653124</vt:i4>
      </vt:variant>
      <vt:variant>
        <vt:i4>87</vt:i4>
      </vt:variant>
      <vt:variant>
        <vt:i4>0</vt:i4>
      </vt:variant>
      <vt:variant>
        <vt:i4>5</vt:i4>
      </vt:variant>
      <vt:variant>
        <vt:lpwstr>https://tzbpz.hr/</vt:lpwstr>
      </vt:variant>
      <vt:variant>
        <vt:lpwstr/>
      </vt:variant>
      <vt:variant>
        <vt:i4>4653124</vt:i4>
      </vt:variant>
      <vt:variant>
        <vt:i4>84</vt:i4>
      </vt:variant>
      <vt:variant>
        <vt:i4>0</vt:i4>
      </vt:variant>
      <vt:variant>
        <vt:i4>5</vt:i4>
      </vt:variant>
      <vt:variant>
        <vt:lpwstr>https://tzbpz.hr/</vt:lpwstr>
      </vt:variant>
      <vt:variant>
        <vt:lpwstr/>
      </vt:variant>
      <vt:variant>
        <vt:i4>5636174</vt:i4>
      </vt:variant>
      <vt:variant>
        <vt:i4>81</vt:i4>
      </vt:variant>
      <vt:variant>
        <vt:i4>0</vt:i4>
      </vt:variant>
      <vt:variant>
        <vt:i4>5</vt:i4>
      </vt:variant>
      <vt:variant>
        <vt:lpwstr>https://natura-slavonica.hr/</vt:lpwstr>
      </vt:variant>
      <vt:variant>
        <vt:lpwstr/>
      </vt:variant>
      <vt:variant>
        <vt:i4>1703990</vt:i4>
      </vt:variant>
      <vt:variant>
        <vt:i4>74</vt:i4>
      </vt:variant>
      <vt:variant>
        <vt:i4>0</vt:i4>
      </vt:variant>
      <vt:variant>
        <vt:i4>5</vt:i4>
      </vt:variant>
      <vt:variant>
        <vt:lpwstr/>
      </vt:variant>
      <vt:variant>
        <vt:lpwstr>_Toc185771535</vt:lpwstr>
      </vt:variant>
      <vt:variant>
        <vt:i4>1703990</vt:i4>
      </vt:variant>
      <vt:variant>
        <vt:i4>68</vt:i4>
      </vt:variant>
      <vt:variant>
        <vt:i4>0</vt:i4>
      </vt:variant>
      <vt:variant>
        <vt:i4>5</vt:i4>
      </vt:variant>
      <vt:variant>
        <vt:lpwstr/>
      </vt:variant>
      <vt:variant>
        <vt:lpwstr>_Toc185771534</vt:lpwstr>
      </vt:variant>
      <vt:variant>
        <vt:i4>1703990</vt:i4>
      </vt:variant>
      <vt:variant>
        <vt:i4>62</vt:i4>
      </vt:variant>
      <vt:variant>
        <vt:i4>0</vt:i4>
      </vt:variant>
      <vt:variant>
        <vt:i4>5</vt:i4>
      </vt:variant>
      <vt:variant>
        <vt:lpwstr/>
      </vt:variant>
      <vt:variant>
        <vt:lpwstr>_Toc185771533</vt:lpwstr>
      </vt:variant>
      <vt:variant>
        <vt:i4>1703990</vt:i4>
      </vt:variant>
      <vt:variant>
        <vt:i4>56</vt:i4>
      </vt:variant>
      <vt:variant>
        <vt:i4>0</vt:i4>
      </vt:variant>
      <vt:variant>
        <vt:i4>5</vt:i4>
      </vt:variant>
      <vt:variant>
        <vt:lpwstr/>
      </vt:variant>
      <vt:variant>
        <vt:lpwstr>_Toc185771532</vt:lpwstr>
      </vt:variant>
      <vt:variant>
        <vt:i4>1703990</vt:i4>
      </vt:variant>
      <vt:variant>
        <vt:i4>50</vt:i4>
      </vt:variant>
      <vt:variant>
        <vt:i4>0</vt:i4>
      </vt:variant>
      <vt:variant>
        <vt:i4>5</vt:i4>
      </vt:variant>
      <vt:variant>
        <vt:lpwstr/>
      </vt:variant>
      <vt:variant>
        <vt:lpwstr>_Toc185771531</vt:lpwstr>
      </vt:variant>
      <vt:variant>
        <vt:i4>1703990</vt:i4>
      </vt:variant>
      <vt:variant>
        <vt:i4>44</vt:i4>
      </vt:variant>
      <vt:variant>
        <vt:i4>0</vt:i4>
      </vt:variant>
      <vt:variant>
        <vt:i4>5</vt:i4>
      </vt:variant>
      <vt:variant>
        <vt:lpwstr/>
      </vt:variant>
      <vt:variant>
        <vt:lpwstr>_Toc185771530</vt:lpwstr>
      </vt:variant>
      <vt:variant>
        <vt:i4>1769526</vt:i4>
      </vt:variant>
      <vt:variant>
        <vt:i4>38</vt:i4>
      </vt:variant>
      <vt:variant>
        <vt:i4>0</vt:i4>
      </vt:variant>
      <vt:variant>
        <vt:i4>5</vt:i4>
      </vt:variant>
      <vt:variant>
        <vt:lpwstr/>
      </vt:variant>
      <vt:variant>
        <vt:lpwstr>_Toc185771529</vt:lpwstr>
      </vt:variant>
      <vt:variant>
        <vt:i4>1769526</vt:i4>
      </vt:variant>
      <vt:variant>
        <vt:i4>32</vt:i4>
      </vt:variant>
      <vt:variant>
        <vt:i4>0</vt:i4>
      </vt:variant>
      <vt:variant>
        <vt:i4>5</vt:i4>
      </vt:variant>
      <vt:variant>
        <vt:lpwstr/>
      </vt:variant>
      <vt:variant>
        <vt:lpwstr>_Toc185771528</vt:lpwstr>
      </vt:variant>
      <vt:variant>
        <vt:i4>1769526</vt:i4>
      </vt:variant>
      <vt:variant>
        <vt:i4>26</vt:i4>
      </vt:variant>
      <vt:variant>
        <vt:i4>0</vt:i4>
      </vt:variant>
      <vt:variant>
        <vt:i4>5</vt:i4>
      </vt:variant>
      <vt:variant>
        <vt:lpwstr/>
      </vt:variant>
      <vt:variant>
        <vt:lpwstr>_Toc185771527</vt:lpwstr>
      </vt:variant>
      <vt:variant>
        <vt:i4>1769526</vt:i4>
      </vt:variant>
      <vt:variant>
        <vt:i4>20</vt:i4>
      </vt:variant>
      <vt:variant>
        <vt:i4>0</vt:i4>
      </vt:variant>
      <vt:variant>
        <vt:i4>5</vt:i4>
      </vt:variant>
      <vt:variant>
        <vt:lpwstr/>
      </vt:variant>
      <vt:variant>
        <vt:lpwstr>_Toc185771526</vt:lpwstr>
      </vt:variant>
      <vt:variant>
        <vt:i4>1769526</vt:i4>
      </vt:variant>
      <vt:variant>
        <vt:i4>14</vt:i4>
      </vt:variant>
      <vt:variant>
        <vt:i4>0</vt:i4>
      </vt:variant>
      <vt:variant>
        <vt:i4>5</vt:i4>
      </vt:variant>
      <vt:variant>
        <vt:lpwstr/>
      </vt:variant>
      <vt:variant>
        <vt:lpwstr>_Toc185771525</vt:lpwstr>
      </vt:variant>
      <vt:variant>
        <vt:i4>1769526</vt:i4>
      </vt:variant>
      <vt:variant>
        <vt:i4>8</vt:i4>
      </vt:variant>
      <vt:variant>
        <vt:i4>0</vt:i4>
      </vt:variant>
      <vt:variant>
        <vt:i4>5</vt:i4>
      </vt:variant>
      <vt:variant>
        <vt:lpwstr/>
      </vt:variant>
      <vt:variant>
        <vt:lpwstr>_Toc185771524</vt:lpwstr>
      </vt:variant>
      <vt:variant>
        <vt:i4>1769526</vt:i4>
      </vt:variant>
      <vt:variant>
        <vt:i4>2</vt:i4>
      </vt:variant>
      <vt:variant>
        <vt:i4>0</vt:i4>
      </vt:variant>
      <vt:variant>
        <vt:i4>5</vt:i4>
      </vt:variant>
      <vt:variant>
        <vt:lpwstr/>
      </vt:variant>
      <vt:variant>
        <vt:lpwstr>_Toc185771523</vt:lpwstr>
      </vt:variant>
      <vt:variant>
        <vt:i4>6225988</vt:i4>
      </vt:variant>
      <vt:variant>
        <vt:i4>0</vt:i4>
      </vt:variant>
      <vt:variant>
        <vt:i4>0</vt:i4>
      </vt:variant>
      <vt:variant>
        <vt:i4>5</vt:i4>
      </vt:variant>
      <vt:variant>
        <vt:lpwstr>https://planovi.bpzzpu.hr/brodsko-posavska-zupanija/prostorni_plan_zupanije/5idprocisceni/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 Ivandić</dc:creator>
  <cp:keywords/>
  <dc:description/>
  <cp:lastModifiedBy>Snježana Boranić</cp:lastModifiedBy>
  <cp:revision>2</cp:revision>
  <cp:lastPrinted>2025-05-21T07:55:00Z</cp:lastPrinted>
  <dcterms:created xsi:type="dcterms:W3CDTF">2025-10-16T09:19:00Z</dcterms:created>
  <dcterms:modified xsi:type="dcterms:W3CDTF">2025-10-16T09:19:00Z</dcterms:modified>
</cp:coreProperties>
</file>