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7DE8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REPUBLIKA HRVATSKA</w:t>
      </w:r>
    </w:p>
    <w:p w14:paraId="7A4F0F6F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OSJEČKO-BARANJSKA ŽUPANIJA</w:t>
      </w:r>
    </w:p>
    <w:p w14:paraId="461013BA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GRAD OSIJEK</w:t>
      </w:r>
    </w:p>
    <w:p w14:paraId="71D1B0E4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GRADSKO VIJEĆE</w:t>
      </w:r>
    </w:p>
    <w:p w14:paraId="147C115E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___________________________________________________________________________</w:t>
      </w:r>
    </w:p>
    <w:p w14:paraId="2B406A08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C126764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E8BEAA4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1190938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829F54B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2B64C129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35E31267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EBE190E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2E2EF395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6759C16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2FFA80B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0CA2218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39AD7E4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05DC01F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6B30468" w14:textId="4332C31A" w:rsidR="00F43F99" w:rsidRPr="00300563" w:rsidRDefault="00A84FE7" w:rsidP="002D54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395F57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NACRT</w:t>
      </w:r>
      <w:r>
        <w:rPr>
          <w:rFonts w:ascii="TimesNewRomanPS-BoldMT" w:hAnsi="TimesNewRomanPS-BoldMT" w:cs="TimesNewRomanPS-BoldMT"/>
          <w:b/>
          <w:bCs/>
          <w:color w:val="EE0000"/>
          <w:kern w:val="0"/>
          <w:sz w:val="28"/>
          <w:szCs w:val="28"/>
        </w:rPr>
        <w:t xml:space="preserve"> </w:t>
      </w:r>
      <w:r w:rsidR="00F43F99" w:rsidRPr="0030056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PLAN</w:t>
      </w:r>
      <w:r w:rsidR="00E16C40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A</w:t>
      </w:r>
      <w:r w:rsidR="00F43F99" w:rsidRPr="0030056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 </w:t>
      </w:r>
      <w:r w:rsidR="00217276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UPRAVLJANJA DESTINACIJOM</w:t>
      </w:r>
    </w:p>
    <w:p w14:paraId="53BC7E03" w14:textId="6E1E9250" w:rsidR="00F43F99" w:rsidRPr="002D5478" w:rsidRDefault="002D5478" w:rsidP="002D54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2D5478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OSIJEK</w:t>
      </w:r>
    </w:p>
    <w:p w14:paraId="548B2C86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24E9DDC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5E72BF6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4B2CF35D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FBB238E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9ACC2A3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E1F7481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8E88AB7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7DF4913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38AB3EA4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339E7BB9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4CBEADD0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2029A5DB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9098FB9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0AB66C69" w14:textId="77777777" w:rsidR="006A199E" w:rsidRPr="00300563" w:rsidRDefault="006A199E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B33FE8A" w14:textId="77777777" w:rsidR="006A199E" w:rsidRPr="00300563" w:rsidRDefault="006A199E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26F18930" w14:textId="77777777" w:rsidR="00F43F99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E059FFB" w14:textId="77777777" w:rsidR="007C55D3" w:rsidRDefault="007C55D3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50D1ACC5" w14:textId="77777777" w:rsidR="007C55D3" w:rsidRPr="00300563" w:rsidRDefault="007C55D3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45A8BCB3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1D1871C7" w14:textId="77777777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___________________________________________________________________________</w:t>
      </w:r>
    </w:p>
    <w:p w14:paraId="7C80D154" w14:textId="10409736" w:rsidR="005E3EE0" w:rsidRPr="00DF0AB0" w:rsidRDefault="00F43F99" w:rsidP="00DF0AB0">
      <w:pPr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30056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Osijek, </w:t>
      </w:r>
      <w:r w:rsidR="00217276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listopad</w:t>
      </w:r>
      <w:r w:rsidRPr="00300563"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 xml:space="preserve"> 2025.</w:t>
      </w:r>
    </w:p>
    <w:p w14:paraId="03DFF660" w14:textId="399A6245" w:rsidR="00F43F99" w:rsidRPr="00300563" w:rsidRDefault="00F43F99" w:rsidP="00F43F99">
      <w:pPr>
        <w:autoSpaceDE w:val="0"/>
        <w:autoSpaceDN w:val="0"/>
        <w:adjustRightInd w:val="0"/>
        <w:spacing w:after="0" w:line="240" w:lineRule="auto"/>
        <w:ind w:left="5664"/>
        <w:rPr>
          <w:rFonts w:ascii="TimesNewRomanPSMT" w:hAnsi="TimesNewRomanPSMT" w:cs="TimesNewRomanPSMT"/>
          <w:kern w:val="0"/>
          <w:sz w:val="24"/>
          <w:szCs w:val="24"/>
        </w:rPr>
      </w:pPr>
      <w:r w:rsidRPr="00300563">
        <w:rPr>
          <w:rFonts w:ascii="TimesNewRomanPSMT" w:hAnsi="TimesNewRomanPSMT" w:cs="TimesNewRomanPSMT"/>
          <w:kern w:val="0"/>
          <w:sz w:val="24"/>
          <w:szCs w:val="24"/>
        </w:rPr>
        <w:lastRenderedPageBreak/>
        <w:t>Materijal pripremio:</w:t>
      </w:r>
    </w:p>
    <w:p w14:paraId="4CE228CB" w14:textId="4F4A4D1C" w:rsidR="00F43F99" w:rsidRDefault="00F43F99" w:rsidP="00F43F99">
      <w:pPr>
        <w:ind w:left="5664"/>
        <w:rPr>
          <w:rFonts w:ascii="TimesNewRomanPSMT" w:hAnsi="TimesNewRomanPSMT" w:cs="TimesNewRomanPSMT"/>
          <w:kern w:val="0"/>
          <w:sz w:val="24"/>
          <w:szCs w:val="24"/>
        </w:rPr>
      </w:pPr>
      <w:r w:rsidRPr="00300563">
        <w:rPr>
          <w:rFonts w:ascii="TimesNewRomanPSMT" w:hAnsi="TimesNewRomanPSMT" w:cs="TimesNewRomanPSMT"/>
          <w:kern w:val="0"/>
          <w:sz w:val="24"/>
          <w:szCs w:val="24"/>
        </w:rPr>
        <w:t>Upravni odjel gospodarstvo i fondove Europske unije</w:t>
      </w:r>
      <w:r w:rsidR="00363B3C">
        <w:rPr>
          <w:rFonts w:ascii="TimesNewRomanPSMT" w:hAnsi="TimesNewRomanPSMT" w:cs="TimesNewRomanPSMT"/>
          <w:kern w:val="0"/>
          <w:sz w:val="24"/>
          <w:szCs w:val="24"/>
        </w:rPr>
        <w:t>,</w:t>
      </w:r>
    </w:p>
    <w:p w14:paraId="076CB34F" w14:textId="668D8BD8" w:rsidR="00363B3C" w:rsidRDefault="00363B3C" w:rsidP="00F43F99">
      <w:pPr>
        <w:ind w:left="5664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Turistička zajednica grada Osijeka i</w:t>
      </w:r>
    </w:p>
    <w:p w14:paraId="73623B54" w14:textId="5E110DBA" w:rsidR="00DB1FE6" w:rsidRPr="00300563" w:rsidRDefault="00DB1FE6" w:rsidP="00F43F99">
      <w:pPr>
        <w:ind w:left="5664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Institut za turizam</w:t>
      </w:r>
    </w:p>
    <w:p w14:paraId="70A184D9" w14:textId="77777777" w:rsidR="00F43F99" w:rsidRPr="00300563" w:rsidRDefault="00F43F99" w:rsidP="00F43F99">
      <w:pPr>
        <w:ind w:left="5664"/>
        <w:rPr>
          <w:rFonts w:ascii="TimesNewRomanPSMT" w:hAnsi="TimesNewRomanPSMT" w:cs="TimesNewRomanPSMT"/>
          <w:kern w:val="0"/>
          <w:sz w:val="24"/>
          <w:szCs w:val="24"/>
        </w:rPr>
      </w:pPr>
    </w:p>
    <w:p w14:paraId="430264C9" w14:textId="12FD9DAD" w:rsidR="002756F2" w:rsidRPr="00300563" w:rsidRDefault="00335D59" w:rsidP="008A5E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F57">
        <w:rPr>
          <w:rFonts w:ascii="Times New Roman" w:hAnsi="Times New Roman" w:cs="Times New Roman"/>
          <w:b/>
          <w:sz w:val="24"/>
          <w:szCs w:val="24"/>
        </w:rPr>
        <w:t>NACRT</w:t>
      </w:r>
      <w:r w:rsidR="007855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F99" w:rsidRPr="00300563">
        <w:rPr>
          <w:rFonts w:ascii="Times New Roman" w:hAnsi="Times New Roman" w:cs="Times New Roman"/>
          <w:b/>
          <w:sz w:val="24"/>
          <w:szCs w:val="24"/>
        </w:rPr>
        <w:t>PLAN</w:t>
      </w:r>
      <w:r w:rsidR="0078553D">
        <w:rPr>
          <w:rFonts w:ascii="Times New Roman" w:hAnsi="Times New Roman" w:cs="Times New Roman"/>
          <w:b/>
          <w:sz w:val="24"/>
          <w:szCs w:val="24"/>
        </w:rPr>
        <w:t>A</w:t>
      </w:r>
      <w:r w:rsidR="00F43F99" w:rsidRPr="00300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6F2">
        <w:rPr>
          <w:rFonts w:ascii="Times New Roman" w:hAnsi="Times New Roman" w:cs="Times New Roman"/>
          <w:b/>
          <w:sz w:val="24"/>
          <w:szCs w:val="24"/>
        </w:rPr>
        <w:t>UPRAVLJANJA DESTINACIJOM</w:t>
      </w:r>
    </w:p>
    <w:p w14:paraId="441E8537" w14:textId="73F24C7D" w:rsidR="008A5E9D" w:rsidRPr="008A5E9D" w:rsidRDefault="008A5E9D" w:rsidP="009E1A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OSIJEK</w:t>
      </w:r>
    </w:p>
    <w:p w14:paraId="41099399" w14:textId="77777777" w:rsidR="00F43F99" w:rsidRPr="00300563" w:rsidRDefault="00F43F99" w:rsidP="00F43F9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0563">
        <w:rPr>
          <w:rFonts w:ascii="Times New Roman" w:hAnsi="Times New Roman" w:cs="Times New Roman"/>
          <w:sz w:val="24"/>
          <w:szCs w:val="24"/>
        </w:rPr>
        <w:t>O b r a z l o ž e n j e</w:t>
      </w:r>
    </w:p>
    <w:p w14:paraId="2770237C" w14:textId="77777777" w:rsidR="00F43F99" w:rsidRPr="00300563" w:rsidRDefault="00F43F99" w:rsidP="00F43F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E09CA" w14:textId="0F39C008" w:rsidR="00F43F99" w:rsidRPr="00300563" w:rsidRDefault="00F43F99" w:rsidP="00F43F99">
      <w:pPr>
        <w:rPr>
          <w:rFonts w:ascii="Times New Roman" w:hAnsi="Times New Roman" w:cs="Times New Roman"/>
          <w:b/>
          <w:sz w:val="24"/>
          <w:szCs w:val="24"/>
        </w:rPr>
      </w:pPr>
      <w:r w:rsidRPr="00300563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FC349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00563">
        <w:rPr>
          <w:rFonts w:ascii="Times New Roman" w:hAnsi="Times New Roman" w:cs="Times New Roman"/>
          <w:b/>
          <w:sz w:val="24"/>
          <w:szCs w:val="24"/>
        </w:rPr>
        <w:t>Pravni temelj</w:t>
      </w:r>
    </w:p>
    <w:p w14:paraId="799A57A1" w14:textId="77777777" w:rsidR="00F43F99" w:rsidRPr="00300563" w:rsidRDefault="00F43F99" w:rsidP="00F43F99">
      <w:pPr>
        <w:pStyle w:val="Tijeloteksta"/>
        <w:rPr>
          <w:rFonts w:ascii="Times New Roman" w:hAnsi="Times New Roman"/>
          <w:sz w:val="24"/>
        </w:rPr>
      </w:pPr>
    </w:p>
    <w:p w14:paraId="3120C61B" w14:textId="09542D7D" w:rsidR="00F43F99" w:rsidRPr="00550CD7" w:rsidRDefault="00F43F99" w:rsidP="00F43F99">
      <w:pPr>
        <w:spacing w:after="20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CD7">
        <w:rPr>
          <w:rFonts w:ascii="Times New Roman" w:hAnsi="Times New Roman" w:cs="Times New Roman"/>
          <w:sz w:val="24"/>
          <w:szCs w:val="24"/>
        </w:rPr>
        <w:t xml:space="preserve">Članak </w:t>
      </w:r>
      <w:r w:rsidR="00CB4CBC" w:rsidRPr="00550CD7">
        <w:rPr>
          <w:rFonts w:ascii="Times New Roman" w:hAnsi="Times New Roman" w:cs="Times New Roman"/>
          <w:sz w:val="24"/>
          <w:szCs w:val="24"/>
        </w:rPr>
        <w:t>25. stavak 8. Zakona o turizmu (Narodne novine  br. 156/23)</w:t>
      </w:r>
      <w:r w:rsidR="00674467" w:rsidRPr="00550CD7">
        <w:rPr>
          <w:rFonts w:ascii="Times New Roman" w:hAnsi="Times New Roman" w:cs="Times New Roman"/>
          <w:sz w:val="24"/>
          <w:szCs w:val="24"/>
        </w:rPr>
        <w:t xml:space="preserve"> (dalje u tekstu:</w:t>
      </w:r>
      <w:r w:rsidRPr="00550CD7">
        <w:rPr>
          <w:rFonts w:ascii="Times New Roman" w:hAnsi="Times New Roman" w:cs="Times New Roman"/>
          <w:sz w:val="24"/>
          <w:szCs w:val="24"/>
        </w:rPr>
        <w:t xml:space="preserve"> Zakon)  kojim </w:t>
      </w:r>
      <w:r w:rsidR="00CB4CBC" w:rsidRPr="00550CD7">
        <w:rPr>
          <w:rFonts w:ascii="Times New Roman" w:hAnsi="Times New Roman" w:cs="Times New Roman"/>
          <w:sz w:val="24"/>
          <w:szCs w:val="24"/>
        </w:rPr>
        <w:t xml:space="preserve">plan upravljanja destinacijom donosi </w:t>
      </w:r>
      <w:r w:rsidR="003D51C7" w:rsidRPr="00550CD7">
        <w:rPr>
          <w:rFonts w:ascii="Times New Roman" w:hAnsi="Times New Roman" w:cs="Times New Roman"/>
          <w:sz w:val="24"/>
          <w:szCs w:val="24"/>
        </w:rPr>
        <w:t>predstavničko tijelo jedinice lokalne odnosno područne (regionalne) samouprave</w:t>
      </w:r>
      <w:r w:rsidR="00550CD7" w:rsidRPr="00550CD7">
        <w:rPr>
          <w:rFonts w:ascii="Times New Roman" w:hAnsi="Times New Roman" w:cs="Times New Roman"/>
          <w:sz w:val="24"/>
          <w:szCs w:val="24"/>
        </w:rPr>
        <w:t xml:space="preserve"> na prijedlog turističkog vijeća turističke zajednice.</w:t>
      </w:r>
    </w:p>
    <w:p w14:paraId="7169D663" w14:textId="25018CC2" w:rsidR="00F43F99" w:rsidRPr="00300563" w:rsidRDefault="00F43F99" w:rsidP="00F43F99">
      <w:pPr>
        <w:tabs>
          <w:tab w:val="left" w:pos="-720"/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300563">
        <w:rPr>
          <w:rFonts w:ascii="Times New Roman" w:hAnsi="Times New Roman" w:cs="Times New Roman"/>
          <w:sz w:val="24"/>
          <w:szCs w:val="24"/>
        </w:rPr>
        <w:tab/>
        <w:t>Odredbom članka 19., točka 2. Statuta Grada Osijeka (</w:t>
      </w:r>
      <w:r w:rsidRPr="00300563">
        <w:rPr>
          <w:rFonts w:ascii="Times New Roman" w:hAnsi="Times New Roman" w:cs="Times New Roman"/>
          <w:iCs/>
          <w:sz w:val="24"/>
          <w:szCs w:val="24"/>
        </w:rPr>
        <w:t xml:space="preserve">Službeni glasnik Grada Osijeka br. 6/01, 3/03, 1A/05, 8/05, 2/09, 9/09, 13/09, 9/13, 12/17, 2/18, 2/20, 3/20, </w:t>
      </w:r>
      <w:bookmarkStart w:id="0" w:name="_Hlk75951696"/>
      <w:r w:rsidRPr="00300563">
        <w:rPr>
          <w:rFonts w:ascii="Times New Roman" w:hAnsi="Times New Roman" w:cs="Times New Roman"/>
          <w:sz w:val="24"/>
          <w:szCs w:val="24"/>
        </w:rPr>
        <w:t>4/21, 5/21</w:t>
      </w:r>
      <w:bookmarkEnd w:id="0"/>
      <w:r w:rsidRPr="00300563">
        <w:rPr>
          <w:rFonts w:ascii="Times New Roman" w:hAnsi="Times New Roman" w:cs="Times New Roman"/>
          <w:sz w:val="24"/>
          <w:szCs w:val="24"/>
        </w:rPr>
        <w:t>-pročišćeni tekst i 8/24</w:t>
      </w:r>
      <w:r w:rsidR="00674467" w:rsidRPr="00300563">
        <w:rPr>
          <w:rFonts w:ascii="Times New Roman" w:hAnsi="Times New Roman" w:cs="Times New Roman"/>
          <w:sz w:val="24"/>
          <w:szCs w:val="24"/>
        </w:rPr>
        <w:t xml:space="preserve"> i 7/25</w:t>
      </w:r>
      <w:r w:rsidRPr="00300563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300563">
        <w:rPr>
          <w:rFonts w:ascii="Times New Roman" w:hAnsi="Times New Roman" w:cs="Times New Roman"/>
          <w:sz w:val="24"/>
          <w:szCs w:val="24"/>
        </w:rPr>
        <w:t>utvrđeno je da Gradsko vijeće donosi opće i druge akte kojima uređuje pitanja iz samoupravnog djelokruga Grada Osijeka.</w:t>
      </w:r>
    </w:p>
    <w:p w14:paraId="04528E07" w14:textId="77777777" w:rsidR="00F43F99" w:rsidRPr="00300563" w:rsidRDefault="00F43F99" w:rsidP="00F43F99">
      <w:pPr>
        <w:tabs>
          <w:tab w:val="left" w:pos="-720"/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E1F51F8" w14:textId="51A6EC86" w:rsidR="00F43F99" w:rsidRPr="00FC349F" w:rsidRDefault="00F43F99" w:rsidP="00FC349F">
      <w:pPr>
        <w:pStyle w:val="Odlomakpopisa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49F">
        <w:rPr>
          <w:rFonts w:ascii="Times New Roman" w:hAnsi="Times New Roman" w:cs="Times New Roman"/>
          <w:b/>
          <w:sz w:val="24"/>
          <w:szCs w:val="24"/>
        </w:rPr>
        <w:t>Razlozi upućivanja i ocjena stanja</w:t>
      </w:r>
    </w:p>
    <w:p w14:paraId="42989679" w14:textId="77777777" w:rsidR="00F43F99" w:rsidRPr="00300563" w:rsidRDefault="00F43F99" w:rsidP="00F43F99">
      <w:pPr>
        <w:pStyle w:val="Odlomakpopisa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F2070E4" w14:textId="097DEA95" w:rsidR="00086039" w:rsidRPr="00247828" w:rsidRDefault="00086039" w:rsidP="00086039">
      <w:pPr>
        <w:ind w:firstLine="708"/>
        <w:jc w:val="both"/>
        <w:rPr>
          <w:rFonts w:ascii="Times New Roman" w:eastAsia="Alegreya-Regular" w:hAnsi="Times New Roman" w:cs="Times New Roman"/>
          <w:sz w:val="24"/>
          <w:szCs w:val="24"/>
        </w:rPr>
      </w:pPr>
      <w:r w:rsidRPr="00247828">
        <w:rPr>
          <w:rFonts w:ascii="Times New Roman" w:eastAsia="Alegreya-Regular" w:hAnsi="Times New Roman" w:cs="Times New Roman"/>
          <w:sz w:val="24"/>
          <w:szCs w:val="24"/>
        </w:rPr>
        <w:t>Plan upravljanja destinacijom je planski dokument čija je funkcija osigurati razvoj destinacije u smjeru održivosti. Temeljem analize stanja i izračuna pokazatelja održivosti definira ciljeve, prioritet, mjere i projekte usmjerene prema odgovornom i održivom razvoju turizma. Osnovno polazište za izradu plana čini uvažavanje potreba svih dionika u destinaciji, ponajprije lokalnog stanovništva i potreba za očuvanjem i podizanjem kvalitete njihova života. Na temelju Plana upravljanja destinacijom, Osijek bi se trebao turistički razvijati kao cjelovita destinacija u kojoj su društvena, okolišna i gospodarska dimenzija razvoja usklađene.</w:t>
      </w:r>
    </w:p>
    <w:p w14:paraId="082C5755" w14:textId="518C8DE6" w:rsidR="00095FF3" w:rsidRPr="00247828" w:rsidRDefault="00682117" w:rsidP="00F43F99">
      <w:pPr>
        <w:ind w:firstLine="708"/>
        <w:jc w:val="both"/>
        <w:rPr>
          <w:rFonts w:ascii="Times New Roman" w:eastAsia="Alegreya-Regular" w:hAnsi="Times New Roman" w:cs="Times New Roman"/>
          <w:sz w:val="24"/>
          <w:szCs w:val="24"/>
        </w:rPr>
      </w:pPr>
      <w:r w:rsidRPr="00247828">
        <w:rPr>
          <w:rFonts w:ascii="Times New Roman" w:eastAsia="Alegreya-Regular" w:hAnsi="Times New Roman" w:cs="Times New Roman"/>
          <w:sz w:val="24"/>
          <w:szCs w:val="24"/>
        </w:rPr>
        <w:t>Turistička zajednica grada Osijeka povjerila je izradu Plana upravljanja destinacijom Osijek, Institutu za turizam kao iz</w:t>
      </w:r>
      <w:r w:rsidR="00085F04" w:rsidRPr="00247828">
        <w:rPr>
          <w:rFonts w:ascii="Times New Roman" w:eastAsia="Alegreya-Regular" w:hAnsi="Times New Roman" w:cs="Times New Roman"/>
          <w:sz w:val="24"/>
          <w:szCs w:val="24"/>
        </w:rPr>
        <w:t>nimno kvalitetnom izrađivaču</w:t>
      </w:r>
      <w:r w:rsidR="005F0D11" w:rsidRPr="00247828">
        <w:rPr>
          <w:rFonts w:ascii="Times New Roman" w:eastAsia="Alegreya-Regular" w:hAnsi="Times New Roman" w:cs="Times New Roman"/>
          <w:sz w:val="24"/>
          <w:szCs w:val="24"/>
        </w:rPr>
        <w:t>.</w:t>
      </w:r>
    </w:p>
    <w:p w14:paraId="4B8E90DE" w14:textId="5CFF9D5F" w:rsidR="00984E36" w:rsidRPr="00247828" w:rsidRDefault="005F0D11" w:rsidP="003C364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828">
        <w:rPr>
          <w:rFonts w:ascii="Times New Roman" w:eastAsia="Times New Roman" w:hAnsi="Times New Roman" w:cs="Times New Roman"/>
          <w:sz w:val="24"/>
          <w:szCs w:val="24"/>
        </w:rPr>
        <w:t xml:space="preserve">Plan upravljanja rađen je temeljem uputa i dokumenata koje je javno obavilo Ministarstvo turizma i sporta na svojim mrežnim stranicama: </w:t>
      </w:r>
      <w:hyperlink r:id="rId7" w:history="1">
        <w:r w:rsidRPr="00247828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https://mint.gov.hr/alati-za-upravljanje-razvojem-turizma-u-destinaciji/23970</w:t>
        </w:r>
      </w:hyperlink>
      <w:r w:rsidRPr="00247828">
        <w:rPr>
          <w:rFonts w:ascii="Times New Roman" w:eastAsia="Times New Roman" w:hAnsi="Times New Roman" w:cs="Times New Roman"/>
          <w:sz w:val="24"/>
          <w:szCs w:val="24"/>
        </w:rPr>
        <w:t xml:space="preserve">, temeljem odrađenih posjeta destinaciji, dvije radionice za dionike održane 2024. te </w:t>
      </w:r>
      <w:r w:rsidR="00BE3C04" w:rsidRPr="00247828">
        <w:rPr>
          <w:rFonts w:ascii="Times New Roman" w:eastAsia="Times New Roman" w:hAnsi="Times New Roman" w:cs="Times New Roman"/>
          <w:sz w:val="24"/>
          <w:szCs w:val="24"/>
        </w:rPr>
        <w:t xml:space="preserve">primarnom </w:t>
      </w:r>
      <w:r w:rsidRPr="00247828">
        <w:rPr>
          <w:rFonts w:ascii="Times New Roman" w:eastAsia="Times New Roman" w:hAnsi="Times New Roman" w:cs="Times New Roman"/>
          <w:sz w:val="24"/>
          <w:szCs w:val="24"/>
        </w:rPr>
        <w:t>istraživanju</w:t>
      </w:r>
      <w:r w:rsidR="00BE3C04" w:rsidRPr="00247828">
        <w:rPr>
          <w:rFonts w:ascii="Times New Roman" w:eastAsia="Times New Roman" w:hAnsi="Times New Roman" w:cs="Times New Roman"/>
          <w:sz w:val="24"/>
          <w:szCs w:val="24"/>
        </w:rPr>
        <w:t xml:space="preserve"> lokalnog stanovništva</w:t>
      </w:r>
      <w:r w:rsidR="000223A4" w:rsidRPr="00247828">
        <w:rPr>
          <w:rFonts w:ascii="Times New Roman" w:eastAsia="Times New Roman" w:hAnsi="Times New Roman" w:cs="Times New Roman"/>
          <w:sz w:val="24"/>
          <w:szCs w:val="24"/>
        </w:rPr>
        <w:t xml:space="preserve"> i turista</w:t>
      </w:r>
      <w:r w:rsidRPr="00247828">
        <w:rPr>
          <w:rFonts w:ascii="Times New Roman" w:eastAsia="Times New Roman" w:hAnsi="Times New Roman" w:cs="Times New Roman"/>
          <w:sz w:val="24"/>
          <w:szCs w:val="24"/>
        </w:rPr>
        <w:t xml:space="preserve"> koje je za cijelu O</w:t>
      </w:r>
      <w:r w:rsidR="000223A4" w:rsidRPr="00247828">
        <w:rPr>
          <w:rFonts w:ascii="Times New Roman" w:eastAsia="Times New Roman" w:hAnsi="Times New Roman" w:cs="Times New Roman"/>
          <w:sz w:val="24"/>
          <w:szCs w:val="24"/>
        </w:rPr>
        <w:t>sječko-baranjsku županiju</w:t>
      </w:r>
      <w:r w:rsidRPr="00247828">
        <w:rPr>
          <w:rFonts w:ascii="Times New Roman" w:eastAsia="Times New Roman" w:hAnsi="Times New Roman" w:cs="Times New Roman"/>
          <w:sz w:val="24"/>
          <w:szCs w:val="24"/>
        </w:rPr>
        <w:t xml:space="preserve"> proveo Ekonomski fakultet u Osijeku.</w:t>
      </w:r>
      <w:r w:rsidR="00323030" w:rsidRPr="00247828">
        <w:rPr>
          <w:rFonts w:ascii="Times New Roman" w:eastAsia="Times New Roman" w:hAnsi="Times New Roman" w:cs="Times New Roman"/>
          <w:sz w:val="24"/>
          <w:szCs w:val="24"/>
        </w:rPr>
        <w:t xml:space="preserve"> Plan se usvaja na četiri (4) godine uz mogućnost usvajanja izmjena i dopuna.</w:t>
      </w:r>
    </w:p>
    <w:p w14:paraId="5BF2C732" w14:textId="77777777" w:rsidR="00D42026" w:rsidRPr="008A0FA2" w:rsidRDefault="002B358F" w:rsidP="00F43F99">
      <w:pPr>
        <w:ind w:firstLine="708"/>
        <w:jc w:val="both"/>
        <w:rPr>
          <w:rFonts w:ascii="Times New Roman" w:eastAsia="Alegreya-Regular" w:hAnsi="Times New Roman" w:cs="Times New Roman"/>
          <w:sz w:val="24"/>
          <w:szCs w:val="24"/>
        </w:rPr>
      </w:pPr>
      <w:r w:rsidRPr="008A0FA2">
        <w:rPr>
          <w:rFonts w:ascii="Times New Roman" w:eastAsia="Alegreya-Regular" w:hAnsi="Times New Roman" w:cs="Times New Roman"/>
          <w:sz w:val="24"/>
          <w:szCs w:val="24"/>
        </w:rPr>
        <w:lastRenderedPageBreak/>
        <w:t>Ključne točke :</w:t>
      </w:r>
    </w:p>
    <w:p w14:paraId="0E39B7B0" w14:textId="77777777" w:rsidR="00D42026" w:rsidRPr="008A0FA2" w:rsidRDefault="00D42026" w:rsidP="00D420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b/>
          <w:bCs/>
          <w:sz w:val="24"/>
          <w:szCs w:val="24"/>
        </w:rPr>
        <w:t>Svrha:</w:t>
      </w:r>
    </w:p>
    <w:p w14:paraId="57489156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Postizanje ravnoteže između ekonomskih koristi, zaštite okoliša i kvalitete života lokalne zajednice.</w:t>
      </w:r>
    </w:p>
    <w:p w14:paraId="15FC6524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Unaprjeđenje konkurentnosti i prepoznatljivosti destinacije.</w:t>
      </w:r>
    </w:p>
    <w:p w14:paraId="0EC0C1D7" w14:textId="77777777" w:rsidR="00D42026" w:rsidRPr="008A0FA2" w:rsidRDefault="00D42026" w:rsidP="00D420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b/>
          <w:bCs/>
          <w:sz w:val="24"/>
          <w:szCs w:val="24"/>
        </w:rPr>
        <w:t>Sadržaj plana obično uključuje:</w:t>
      </w:r>
    </w:p>
    <w:p w14:paraId="13D90B95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Analizu sadašnjeg stanja (resursi, posjećenost, infrastruktura, upravljačka struktura)</w:t>
      </w:r>
    </w:p>
    <w:p w14:paraId="089E08A2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Viziju i ciljeve razvoja destinacije</w:t>
      </w:r>
    </w:p>
    <w:p w14:paraId="31BDD67D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Definiciju ciljanih tržišta i brenda destinacije</w:t>
      </w:r>
    </w:p>
    <w:p w14:paraId="5ADA569F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Akcijski plan (aktivnosti, nositelji, rokovi, financiranje)</w:t>
      </w:r>
    </w:p>
    <w:p w14:paraId="3464DCF9" w14:textId="4B8C8682" w:rsidR="00D42026" w:rsidRPr="008A0FA2" w:rsidRDefault="00D42026" w:rsidP="005F0D11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Mehanizme praćenja i evaluacije učinaka</w:t>
      </w:r>
    </w:p>
    <w:p w14:paraId="19D6C735" w14:textId="77777777" w:rsidR="00D42026" w:rsidRPr="008A0FA2" w:rsidRDefault="00D42026" w:rsidP="00D420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b/>
          <w:bCs/>
          <w:sz w:val="24"/>
          <w:szCs w:val="24"/>
        </w:rPr>
        <w:t>Upravljačka struktura:</w:t>
      </w:r>
    </w:p>
    <w:p w14:paraId="5FA4F4F9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Obično se uspostavlja </w:t>
      </w:r>
      <w:r w:rsidRPr="008A0FA2">
        <w:rPr>
          <w:rFonts w:ascii="Times New Roman" w:eastAsia="Times New Roman" w:hAnsi="Times New Roman" w:cs="Times New Roman"/>
          <w:i/>
          <w:iCs/>
          <w:sz w:val="24"/>
          <w:szCs w:val="24"/>
        </w:rPr>
        <w:t>DMO</w:t>
      </w:r>
      <w:r w:rsidRPr="008A0FA2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spellStart"/>
      <w:r w:rsidRPr="008A0FA2">
        <w:rPr>
          <w:rFonts w:ascii="Times New Roman" w:eastAsia="Times New Roman" w:hAnsi="Times New Roman" w:cs="Times New Roman"/>
          <w:sz w:val="24"/>
          <w:szCs w:val="24"/>
        </w:rPr>
        <w:t>Destination</w:t>
      </w:r>
      <w:proofErr w:type="spellEnd"/>
      <w:r w:rsidRPr="008A0FA2"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 w:rsidRPr="008A0FA2">
        <w:rPr>
          <w:rFonts w:ascii="Times New Roman" w:eastAsia="Times New Roman" w:hAnsi="Times New Roman" w:cs="Times New Roman"/>
          <w:sz w:val="24"/>
          <w:szCs w:val="24"/>
        </w:rPr>
        <w:t>Organization</w:t>
      </w:r>
      <w:proofErr w:type="spellEnd"/>
      <w:r w:rsidRPr="008A0FA2">
        <w:rPr>
          <w:rFonts w:ascii="Times New Roman" w:eastAsia="Times New Roman" w:hAnsi="Times New Roman" w:cs="Times New Roman"/>
          <w:sz w:val="24"/>
          <w:szCs w:val="24"/>
        </w:rPr>
        <w:t>) – koordinacijsko tijelo koje povezuje javni i privatni sektor.</w:t>
      </w:r>
    </w:p>
    <w:p w14:paraId="5656E18D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>Ključna je suradnja između lokalne samouprave, turističkih zajednica, poduzetnika i stanovnika.</w:t>
      </w:r>
    </w:p>
    <w:p w14:paraId="5E17CA0B" w14:textId="77777777" w:rsidR="00D42026" w:rsidRPr="008A0FA2" w:rsidRDefault="00D42026" w:rsidP="00D4202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b/>
          <w:bCs/>
          <w:sz w:val="24"/>
          <w:szCs w:val="24"/>
        </w:rPr>
        <w:t>Povezanost s EU politikama:</w:t>
      </w:r>
    </w:p>
    <w:p w14:paraId="51AEF072" w14:textId="77777777" w:rsidR="00D42026" w:rsidRPr="008A0FA2" w:rsidRDefault="00D42026" w:rsidP="00D42026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A2">
        <w:rPr>
          <w:rFonts w:ascii="Times New Roman" w:eastAsia="Times New Roman" w:hAnsi="Times New Roman" w:cs="Times New Roman"/>
          <w:sz w:val="24"/>
          <w:szCs w:val="24"/>
        </w:rPr>
        <w:t xml:space="preserve">Usklađuje se s načelima održivog turizma i mogućnostima financiranja iz fondova (npr. ERDF, </w:t>
      </w:r>
      <w:proofErr w:type="spellStart"/>
      <w:r w:rsidRPr="008A0FA2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Pr="008A0FA2">
        <w:rPr>
          <w:rFonts w:ascii="Times New Roman" w:eastAsia="Times New Roman" w:hAnsi="Times New Roman" w:cs="Times New Roman"/>
          <w:sz w:val="24"/>
          <w:szCs w:val="24"/>
        </w:rPr>
        <w:t>, itd.).</w:t>
      </w:r>
    </w:p>
    <w:p w14:paraId="6D5C67C2" w14:textId="48C9F4F8" w:rsidR="00F43F99" w:rsidRPr="008A0FA2" w:rsidRDefault="00F43F99" w:rsidP="000759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FA2">
        <w:rPr>
          <w:rFonts w:ascii="Times New Roman" w:hAnsi="Times New Roman" w:cs="Times New Roman"/>
          <w:sz w:val="24"/>
          <w:szCs w:val="24"/>
        </w:rPr>
        <w:t>O Plan</w:t>
      </w:r>
      <w:r w:rsidR="00A92C84" w:rsidRPr="008A0FA2">
        <w:rPr>
          <w:rFonts w:ascii="Times New Roman" w:hAnsi="Times New Roman" w:cs="Times New Roman"/>
          <w:sz w:val="24"/>
          <w:szCs w:val="24"/>
        </w:rPr>
        <w:t>u upravljanja destinacijom Osijek</w:t>
      </w:r>
      <w:r w:rsidRPr="008A0FA2">
        <w:rPr>
          <w:rFonts w:ascii="Times New Roman" w:hAnsi="Times New Roman" w:cs="Times New Roman"/>
          <w:sz w:val="24"/>
          <w:szCs w:val="24"/>
        </w:rPr>
        <w:t xml:space="preserve">, sukladno članku 11. Zakona o pravu na pristup informacijama (Narodne novine 25/13, 85/15, 69/22) provedeno je savjetovanje sa zainteresiranom javnošću u vremenu od </w:t>
      </w:r>
      <w:r w:rsidR="00827D6A" w:rsidRPr="008A0FA2">
        <w:rPr>
          <w:rFonts w:ascii="Times New Roman" w:hAnsi="Times New Roman" w:cs="Times New Roman"/>
          <w:sz w:val="24"/>
          <w:szCs w:val="24"/>
        </w:rPr>
        <w:t>16. listopada 2025.</w:t>
      </w:r>
      <w:r w:rsidR="00E265B3" w:rsidRPr="008A0FA2">
        <w:rPr>
          <w:rFonts w:ascii="Times New Roman" w:hAnsi="Times New Roman" w:cs="Times New Roman"/>
          <w:sz w:val="24"/>
          <w:szCs w:val="24"/>
        </w:rPr>
        <w:t xml:space="preserve"> </w:t>
      </w:r>
      <w:r w:rsidRPr="008A0FA2">
        <w:rPr>
          <w:rFonts w:ascii="Times New Roman" w:hAnsi="Times New Roman" w:cs="Times New Roman"/>
          <w:sz w:val="24"/>
          <w:szCs w:val="24"/>
        </w:rPr>
        <w:t xml:space="preserve">do </w:t>
      </w:r>
      <w:r w:rsidR="000B35DB" w:rsidRPr="008A0FA2">
        <w:rPr>
          <w:rFonts w:ascii="Times New Roman" w:hAnsi="Times New Roman" w:cs="Times New Roman"/>
          <w:sz w:val="24"/>
          <w:szCs w:val="24"/>
        </w:rPr>
        <w:t xml:space="preserve">14. studenog </w:t>
      </w:r>
      <w:r w:rsidRPr="008A0FA2">
        <w:rPr>
          <w:rFonts w:ascii="Times New Roman" w:hAnsi="Times New Roman" w:cs="Times New Roman"/>
          <w:sz w:val="24"/>
          <w:szCs w:val="24"/>
        </w:rPr>
        <w:t>202</w:t>
      </w:r>
      <w:r w:rsidR="00E265B3" w:rsidRPr="008A0FA2">
        <w:rPr>
          <w:rFonts w:ascii="Times New Roman" w:hAnsi="Times New Roman" w:cs="Times New Roman"/>
          <w:sz w:val="24"/>
          <w:szCs w:val="24"/>
        </w:rPr>
        <w:t>5</w:t>
      </w:r>
      <w:r w:rsidRPr="008A0FA2">
        <w:rPr>
          <w:rFonts w:ascii="Times New Roman" w:hAnsi="Times New Roman" w:cs="Times New Roman"/>
          <w:sz w:val="24"/>
          <w:szCs w:val="24"/>
        </w:rPr>
        <w:t>. te nije</w:t>
      </w:r>
      <w:r w:rsidR="009A712D" w:rsidRPr="008A0FA2">
        <w:rPr>
          <w:rFonts w:ascii="Times New Roman" w:hAnsi="Times New Roman" w:cs="Times New Roman"/>
          <w:sz w:val="24"/>
          <w:szCs w:val="24"/>
        </w:rPr>
        <w:t xml:space="preserve"> ili je</w:t>
      </w:r>
      <w:r w:rsidRPr="008A0FA2">
        <w:rPr>
          <w:rFonts w:ascii="Times New Roman" w:hAnsi="Times New Roman" w:cs="Times New Roman"/>
          <w:sz w:val="24"/>
          <w:szCs w:val="24"/>
        </w:rPr>
        <w:t xml:space="preserve"> pristigla niti jedna</w:t>
      </w:r>
      <w:r w:rsidR="009A712D" w:rsidRPr="008A0FA2">
        <w:rPr>
          <w:rFonts w:ascii="Times New Roman" w:hAnsi="Times New Roman" w:cs="Times New Roman"/>
          <w:sz w:val="24"/>
          <w:szCs w:val="24"/>
        </w:rPr>
        <w:t xml:space="preserve">/ ili </w:t>
      </w:r>
      <w:r w:rsidR="007A07AB" w:rsidRPr="008A0FA2">
        <w:rPr>
          <w:rFonts w:ascii="Times New Roman" w:hAnsi="Times New Roman" w:cs="Times New Roman"/>
          <w:sz w:val="24"/>
          <w:szCs w:val="24"/>
        </w:rPr>
        <w:t xml:space="preserve">____ </w:t>
      </w:r>
      <w:r w:rsidRPr="008A0FA2">
        <w:rPr>
          <w:rFonts w:ascii="Times New Roman" w:hAnsi="Times New Roman" w:cs="Times New Roman"/>
          <w:sz w:val="24"/>
          <w:szCs w:val="24"/>
        </w:rPr>
        <w:t>primjedba/prijedlog javnosti.</w:t>
      </w:r>
      <w:r w:rsidR="00E12E2D" w:rsidRPr="008A0F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C4067" w14:textId="39FF1A72" w:rsidR="0007594C" w:rsidRPr="008A0FA2" w:rsidRDefault="00A30720" w:rsidP="005017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FA2">
        <w:rPr>
          <w:rFonts w:ascii="Times New Roman" w:hAnsi="Times New Roman" w:cs="Times New Roman"/>
          <w:sz w:val="24"/>
          <w:szCs w:val="24"/>
        </w:rPr>
        <w:t xml:space="preserve">Turističko vijeće turističke zajednice grada Osijeka na sjednici održanoj ______ 2025. prihvatilo je Prijedlog Plana </w:t>
      </w:r>
      <w:r w:rsidR="00A05982" w:rsidRPr="008A0FA2">
        <w:rPr>
          <w:rFonts w:ascii="Times New Roman" w:hAnsi="Times New Roman" w:cs="Times New Roman"/>
          <w:sz w:val="24"/>
          <w:szCs w:val="24"/>
        </w:rPr>
        <w:t>upravljanja destinacijom Osijek te ga podnosi Gradskom vijeću Grada Osijeka n</w:t>
      </w:r>
      <w:r w:rsidR="002D0D42" w:rsidRPr="008A0FA2">
        <w:rPr>
          <w:rFonts w:ascii="Times New Roman" w:hAnsi="Times New Roman" w:cs="Times New Roman"/>
          <w:sz w:val="24"/>
          <w:szCs w:val="24"/>
        </w:rPr>
        <w:t xml:space="preserve">a donošenje. </w:t>
      </w:r>
    </w:p>
    <w:p w14:paraId="2DCA7502" w14:textId="77777777" w:rsidR="00F446AD" w:rsidRPr="008A0FA2" w:rsidRDefault="00F446AD" w:rsidP="0050179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0563FB" w14:textId="77777777" w:rsidR="00F43F99" w:rsidRPr="008A0FA2" w:rsidRDefault="00F43F99" w:rsidP="00F43F99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FA2">
        <w:rPr>
          <w:rFonts w:ascii="Times New Roman" w:hAnsi="Times New Roman" w:cs="Times New Roman"/>
          <w:b/>
          <w:sz w:val="24"/>
          <w:szCs w:val="24"/>
        </w:rPr>
        <w:t xml:space="preserve">Procjena potrebnih sredstava </w:t>
      </w:r>
    </w:p>
    <w:p w14:paraId="22D95A3E" w14:textId="77777777" w:rsidR="00F43F99" w:rsidRPr="00300563" w:rsidRDefault="00F43F99" w:rsidP="00F43F99">
      <w:pPr>
        <w:pStyle w:val="Odlomakpopisa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DC1A13C" w14:textId="08066863" w:rsidR="0007594C" w:rsidRDefault="00F43F99" w:rsidP="00F43F99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300563">
        <w:rPr>
          <w:rFonts w:ascii="Times New Roman" w:hAnsi="Times New Roman" w:cs="Times New Roman"/>
          <w:sz w:val="24"/>
          <w:szCs w:val="24"/>
        </w:rPr>
        <w:t xml:space="preserve">      Za provedbu ovog </w:t>
      </w:r>
      <w:r w:rsidR="0007594C">
        <w:rPr>
          <w:rFonts w:ascii="Times New Roman" w:hAnsi="Times New Roman" w:cs="Times New Roman"/>
          <w:sz w:val="24"/>
          <w:szCs w:val="24"/>
        </w:rPr>
        <w:t>P</w:t>
      </w:r>
      <w:r w:rsidRPr="00300563">
        <w:rPr>
          <w:rFonts w:ascii="Times New Roman" w:hAnsi="Times New Roman" w:cs="Times New Roman"/>
          <w:sz w:val="24"/>
          <w:szCs w:val="24"/>
        </w:rPr>
        <w:t>lana nije potrebno osigurati financijska sredstva.</w:t>
      </w:r>
    </w:p>
    <w:p w14:paraId="20A7CE15" w14:textId="77777777" w:rsidR="0007594C" w:rsidRDefault="0007594C" w:rsidP="00F43F99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DA5C57F" w14:textId="25019ADF" w:rsidR="00CC50C3" w:rsidRDefault="00F43F99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550CD7">
        <w:rPr>
          <w:rFonts w:ascii="Times New Roman" w:hAnsi="Times New Roman" w:cs="Times New Roman"/>
          <w:sz w:val="24"/>
          <w:szCs w:val="24"/>
        </w:rPr>
        <w:t xml:space="preserve">Slijedom iznijetog, predlaže se Gradskom vijeću Grada Osijeka </w:t>
      </w:r>
      <w:r w:rsidR="005B574B" w:rsidRPr="00550CD7">
        <w:rPr>
          <w:rFonts w:ascii="Times New Roman" w:hAnsi="Times New Roman" w:cs="Times New Roman"/>
          <w:sz w:val="24"/>
          <w:szCs w:val="24"/>
        </w:rPr>
        <w:t>razmatranje</w:t>
      </w:r>
      <w:r w:rsidRPr="00550CD7">
        <w:rPr>
          <w:rFonts w:ascii="Times New Roman" w:hAnsi="Times New Roman" w:cs="Times New Roman"/>
          <w:sz w:val="24"/>
          <w:szCs w:val="24"/>
        </w:rPr>
        <w:t xml:space="preserve"> i don</w:t>
      </w:r>
      <w:r w:rsidR="005B574B" w:rsidRPr="00550CD7">
        <w:rPr>
          <w:rFonts w:ascii="Times New Roman" w:hAnsi="Times New Roman" w:cs="Times New Roman"/>
          <w:sz w:val="24"/>
          <w:szCs w:val="24"/>
        </w:rPr>
        <w:t>ošenje</w:t>
      </w:r>
      <w:r w:rsidRPr="00550CD7">
        <w:rPr>
          <w:rFonts w:ascii="Times New Roman" w:hAnsi="Times New Roman" w:cs="Times New Roman"/>
          <w:sz w:val="24"/>
          <w:szCs w:val="24"/>
        </w:rPr>
        <w:t xml:space="preserve"> </w:t>
      </w:r>
      <w:r w:rsidR="00550CD7" w:rsidRPr="00550CD7">
        <w:rPr>
          <w:rFonts w:ascii="Times New Roman" w:hAnsi="Times New Roman" w:cs="Times New Roman"/>
          <w:sz w:val="24"/>
          <w:szCs w:val="24"/>
        </w:rPr>
        <w:t>Plana upravljanja destinacijom Osijek.</w:t>
      </w:r>
    </w:p>
    <w:p w14:paraId="155EA2EF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64812D4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5C4CA481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83D6A6C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489D49E3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C4238CF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2EE15FDB" w14:textId="77777777" w:rsidR="00A43D1C" w:rsidRPr="005A31D6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5A31D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lastRenderedPageBreak/>
        <w:t xml:space="preserve">Na temelju članka 34. stavka 4. Statuta Grada Osijeka (Službeni glasnik Grada Osijeka br. 6/01, 3/03, 1A/05, 8/05, 2/09, 9/09, 13/09, 9/13, 12/17, 2/18, </w:t>
      </w:r>
      <w:r w:rsidRPr="005A31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2/20, 3/20, 4/21, 5/21-pročišćeni tekst, 8/24, 7/25 i 18/25</w:t>
      </w:r>
      <w:r w:rsidRPr="005A31D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) Gradonačelnik Grada Osijeka dana _____ 2025., daje </w:t>
      </w:r>
    </w:p>
    <w:p w14:paraId="17272CD4" w14:textId="77777777" w:rsidR="00A43D1C" w:rsidRPr="005A31D6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</w:p>
    <w:p w14:paraId="54EF7371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</w:pPr>
    </w:p>
    <w:p w14:paraId="012C9943" w14:textId="77777777" w:rsidR="00A43D1C" w:rsidRPr="00A43D1C" w:rsidRDefault="00A43D1C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27003F56" w14:textId="77777777" w:rsidR="00A43D1C" w:rsidRPr="00A43D1C" w:rsidRDefault="00A43D1C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F8A8F39" w14:textId="1A31ABB7" w:rsidR="00A43D1C" w:rsidRPr="00A43D1C" w:rsidRDefault="00B935A3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povodom razmatranja Prijedloga </w:t>
      </w:r>
      <w:r w:rsidR="00A43D1C" w:rsidRPr="00A43D1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Plana upravljanja destinacijom Osijek</w:t>
      </w:r>
    </w:p>
    <w:p w14:paraId="11A55FE7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5CE927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69348A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1174E3" w14:textId="77777777" w:rsidR="00A43D1C" w:rsidRPr="00A43D1C" w:rsidRDefault="00A43D1C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0ABE11BE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8BB6171" w14:textId="6608C60B" w:rsidR="00A43D1C" w:rsidRPr="00A43D1C" w:rsidRDefault="00471155" w:rsidP="00A43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</w:t>
      </w:r>
      <w:r w:rsidR="00A43D1C"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Plan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A43D1C"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upravljanja destinacijom Osijek</w:t>
      </w:r>
      <w:r w:rsidR="00A43D1C" w:rsidRPr="00A43D1C">
        <w:rPr>
          <w:rFonts w:ascii="Times New Roman" w:hAnsi="Times New Roman" w:cs="Times New Roman"/>
          <w:color w:val="EE0000"/>
        </w:rPr>
        <w:t xml:space="preserve"> </w:t>
      </w:r>
      <w:r w:rsidR="00A43D1C" w:rsidRPr="00A43D1C">
        <w:rPr>
          <w:rFonts w:ascii="Times New Roman" w:hAnsi="Times New Roman" w:cs="Times New Roman"/>
        </w:rPr>
        <w:t xml:space="preserve">upućuje se </w:t>
      </w:r>
      <w:r w:rsidR="00A43D1C"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Gradskom vijeću Grada Osijeka na razmatranje i donošenje.</w:t>
      </w:r>
    </w:p>
    <w:p w14:paraId="07960778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A92AC9" w14:textId="77777777" w:rsidR="00A43D1C" w:rsidRPr="00A43D1C" w:rsidRDefault="00A43D1C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DB3097" w14:textId="77777777" w:rsidR="00A43D1C" w:rsidRPr="00A43D1C" w:rsidRDefault="00A43D1C" w:rsidP="00A43D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II.</w:t>
      </w:r>
    </w:p>
    <w:p w14:paraId="00E40D51" w14:textId="77777777" w:rsidR="00A43D1C" w:rsidRPr="00A43D1C" w:rsidRDefault="00A43D1C" w:rsidP="00A43D1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DF84AA" w14:textId="77777777" w:rsidR="00A43D1C" w:rsidRPr="00A43D1C" w:rsidRDefault="00A43D1C" w:rsidP="00A43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Potrebna obrazloženja na sjednici Gradskog vijeća dat će Anamarija Matić-</w:t>
      </w:r>
      <w:proofErr w:type="spellStart"/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Kardoš</w:t>
      </w:r>
      <w:proofErr w:type="spellEnd"/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pročelnica Upravnog odjela za gospodarstvo i fondove Europske unije, Tajana Rogulja, direktorica Turističke zajednice grada Osijeka i predstavnica izrađivača Plana, dr. sc. Snježana Boranić – Živoder iz Instituta za turizam.</w:t>
      </w:r>
    </w:p>
    <w:p w14:paraId="64F135FD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B1141D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85D50E8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F5D335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7B48CEC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48EE619" w14:textId="63C8DBE5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302-01/25-</w:t>
      </w:r>
      <w:r w:rsidR="000E43D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01/21</w:t>
      </w:r>
    </w:p>
    <w:p w14:paraId="791DEE92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</w:t>
      </w:r>
    </w:p>
    <w:p w14:paraId="0C565EAA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Osijek, ________ 2025. </w:t>
      </w:r>
    </w:p>
    <w:p w14:paraId="687A4A8A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8A8579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2F37AA" w14:textId="77777777" w:rsidR="00A43D1C" w:rsidRPr="00A43D1C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  <w:r w:rsidRPr="00A43D1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</w:t>
      </w:r>
    </w:p>
    <w:p w14:paraId="5D776440" w14:textId="77777777" w:rsidR="00A43D1C" w:rsidRPr="006355B9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55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               GRADONAČELNIK</w:t>
      </w:r>
    </w:p>
    <w:p w14:paraId="484DCFE1" w14:textId="77777777" w:rsidR="00A43D1C" w:rsidRPr="006355B9" w:rsidRDefault="00A43D1C" w:rsidP="00A43D1C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355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    Ivan Radić, </w:t>
      </w:r>
      <w:proofErr w:type="spellStart"/>
      <w:r w:rsidRPr="006355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mag.oec</w:t>
      </w:r>
      <w:proofErr w:type="spellEnd"/>
      <w:r w:rsidRPr="006355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C2CC267" w14:textId="77777777" w:rsidR="00A43D1C" w:rsidRPr="006355B9" w:rsidRDefault="00A43D1C" w:rsidP="00A43D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C2AD731" w14:textId="77777777" w:rsidR="00A43D1C" w:rsidRPr="00A43D1C" w:rsidRDefault="00A43D1C" w:rsidP="00A43D1C">
      <w:pPr>
        <w:spacing w:line="256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628E2A52" w14:textId="77777777" w:rsidR="00A43D1C" w:rsidRPr="00A43D1C" w:rsidRDefault="00A43D1C" w:rsidP="00A43D1C">
      <w:pPr>
        <w:spacing w:line="256" w:lineRule="auto"/>
      </w:pPr>
    </w:p>
    <w:p w14:paraId="44101E9D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15283FEC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742496A7" w14:textId="77777777" w:rsidR="00D42901" w:rsidRDefault="00D42901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36447361" w14:textId="77777777" w:rsidR="00615A69" w:rsidRDefault="00615A69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73552E3E" w14:textId="77777777" w:rsidR="002D6635" w:rsidRDefault="002D6635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001DFF0C" w14:textId="77777777" w:rsidR="002D6635" w:rsidRPr="00550CD7" w:rsidRDefault="002D6635" w:rsidP="0007594C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14:paraId="78D57BBF" w14:textId="127A9C27" w:rsidR="00F74CE6" w:rsidRPr="0007594C" w:rsidRDefault="00F74CE6" w:rsidP="003E0FAC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563">
        <w:rPr>
          <w:rFonts w:ascii="Times New Roman" w:hAnsi="Times New Roman" w:cs="Times New Roman"/>
          <w:sz w:val="24"/>
          <w:szCs w:val="24"/>
        </w:rPr>
        <w:lastRenderedPageBreak/>
        <w:t xml:space="preserve">Na temelju  </w:t>
      </w:r>
      <w:r w:rsidRPr="0012568C">
        <w:rPr>
          <w:rFonts w:ascii="Times New Roman" w:hAnsi="Times New Roman" w:cs="Times New Roman"/>
          <w:sz w:val="24"/>
          <w:szCs w:val="24"/>
        </w:rPr>
        <w:t xml:space="preserve">članka  </w:t>
      </w:r>
      <w:r w:rsidR="0090060F" w:rsidRPr="0012568C">
        <w:rPr>
          <w:rFonts w:ascii="Times New Roman" w:hAnsi="Times New Roman" w:cs="Times New Roman"/>
          <w:sz w:val="24"/>
          <w:szCs w:val="24"/>
        </w:rPr>
        <w:t>25.</w:t>
      </w:r>
      <w:r w:rsidRPr="0012568C">
        <w:rPr>
          <w:rFonts w:ascii="Times New Roman" w:hAnsi="Times New Roman" w:cs="Times New Roman"/>
          <w:sz w:val="24"/>
          <w:szCs w:val="24"/>
        </w:rPr>
        <w:t xml:space="preserve"> stavka </w:t>
      </w:r>
      <w:r w:rsidR="0012568C" w:rsidRPr="0012568C">
        <w:rPr>
          <w:rFonts w:ascii="Times New Roman" w:hAnsi="Times New Roman" w:cs="Times New Roman"/>
          <w:sz w:val="24"/>
          <w:szCs w:val="24"/>
        </w:rPr>
        <w:t>8.</w:t>
      </w:r>
      <w:r w:rsidR="005F41EA" w:rsidRPr="0012568C">
        <w:rPr>
          <w:rFonts w:ascii="Times New Roman" w:hAnsi="Times New Roman" w:cs="Times New Roman"/>
          <w:sz w:val="24"/>
          <w:szCs w:val="24"/>
        </w:rPr>
        <w:t xml:space="preserve"> </w:t>
      </w:r>
      <w:r w:rsidRPr="00300563">
        <w:rPr>
          <w:rFonts w:ascii="Times New Roman" w:hAnsi="Times New Roman" w:cs="Times New Roman"/>
          <w:sz w:val="24"/>
          <w:szCs w:val="24"/>
        </w:rPr>
        <w:t xml:space="preserve">Zakona o </w:t>
      </w:r>
      <w:r w:rsidR="005F41EA">
        <w:rPr>
          <w:rFonts w:ascii="Times New Roman" w:hAnsi="Times New Roman" w:cs="Times New Roman"/>
          <w:sz w:val="24"/>
          <w:szCs w:val="24"/>
        </w:rPr>
        <w:t>turizmu</w:t>
      </w:r>
      <w:r w:rsidRPr="00300563">
        <w:rPr>
          <w:rFonts w:ascii="Times New Roman" w:hAnsi="Times New Roman" w:cs="Times New Roman"/>
          <w:sz w:val="24"/>
          <w:szCs w:val="24"/>
        </w:rPr>
        <w:t xml:space="preserve"> (''Narodne novine'' broj 1</w:t>
      </w:r>
      <w:r w:rsidR="005F41EA">
        <w:rPr>
          <w:rFonts w:ascii="Times New Roman" w:hAnsi="Times New Roman" w:cs="Times New Roman"/>
          <w:sz w:val="24"/>
          <w:szCs w:val="24"/>
        </w:rPr>
        <w:t>56/23</w:t>
      </w:r>
      <w:r w:rsidRPr="00300563">
        <w:rPr>
          <w:rFonts w:ascii="Times New Roman" w:hAnsi="Times New Roman" w:cs="Times New Roman"/>
          <w:sz w:val="24"/>
          <w:szCs w:val="24"/>
        </w:rPr>
        <w:t>) i članka 19. točke 2. Statuta Grada Osijeka (</w:t>
      </w:r>
      <w:r w:rsidRPr="00300563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Službeni glasnik Grada Osijeka br. 6/01, 3/03, 1A/05, 8/05, 2/09, 9/09, 13/09, 9/13 i 11/13-pročišćeni tekst, 12/17, 2/18, 2/20 i 3/20</w:t>
      </w:r>
      <w:r w:rsidRPr="00300563">
        <w:rPr>
          <w:rFonts w:ascii="Times New Roman" w:hAnsi="Times New Roman" w:cs="Times New Roman"/>
          <w:sz w:val="24"/>
          <w:szCs w:val="24"/>
        </w:rPr>
        <w:t>, 4/21, 5/21</w:t>
      </w:r>
      <w:r w:rsidRPr="00300563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-pročišćeni tekst , 8/24</w:t>
      </w:r>
      <w:r w:rsidR="00F64FE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r w:rsidRPr="00300563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7/25</w:t>
      </w:r>
      <w:r w:rsidR="00F64FEE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18/25</w:t>
      </w:r>
      <w:r w:rsidR="003A65D3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Pr="00300563">
        <w:rPr>
          <w:rFonts w:ascii="Times New Roman" w:hAnsi="Times New Roman" w:cs="Times New Roman"/>
          <w:sz w:val="24"/>
          <w:szCs w:val="24"/>
        </w:rPr>
        <w:t>) Gradsko vijeće Grada Osijeka na sjednici održanoj __________ 2025.,  donijelo je</w:t>
      </w:r>
    </w:p>
    <w:p w14:paraId="1DBEB899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2DFDD1F2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326CFC3D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45340C81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712CC6AB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3F2890B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7103A02A" w14:textId="77777777" w:rsidR="00F74CE6" w:rsidRPr="00300563" w:rsidRDefault="00F74CE6" w:rsidP="00F74CE6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1729C189" w14:textId="0DAB4AFB" w:rsidR="00F74CE6" w:rsidRPr="00AB5CA9" w:rsidRDefault="00F74CE6" w:rsidP="00150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A9">
        <w:rPr>
          <w:rFonts w:ascii="Times New Roman" w:hAnsi="Times New Roman" w:cs="Times New Roman"/>
          <w:b/>
          <w:sz w:val="24"/>
          <w:szCs w:val="24"/>
        </w:rPr>
        <w:t xml:space="preserve">PLAN </w:t>
      </w:r>
      <w:r w:rsidR="00150801" w:rsidRPr="00AB5CA9">
        <w:rPr>
          <w:rFonts w:ascii="Times New Roman" w:hAnsi="Times New Roman" w:cs="Times New Roman"/>
          <w:b/>
          <w:sz w:val="24"/>
          <w:szCs w:val="24"/>
        </w:rPr>
        <w:t>UPRAVLJANJA DESTINACIJOM</w:t>
      </w:r>
      <w:r w:rsidRPr="00AB5C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D036DD" w14:textId="63B8F56C" w:rsidR="00F74CE6" w:rsidRPr="00AB5CA9" w:rsidRDefault="00150801" w:rsidP="00F74CE6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AB5CA9">
        <w:rPr>
          <w:rFonts w:ascii="Times New Roman" w:hAnsi="Times New Roman" w:cs="Times New Roman"/>
          <w:b/>
          <w:color w:val="auto"/>
        </w:rPr>
        <w:t>OSIJEK</w:t>
      </w:r>
    </w:p>
    <w:p w14:paraId="36447098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705300A6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0D6AC2B4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756AF5F6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56483471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3C51FB25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5129DA15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1468C7D9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0C8F0DA8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449C6FEC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51EA5753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6FB6DE59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36C5C762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065B7F3D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7BA6703D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5DD0C54B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4FFFD2D7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05ABD3B9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32016F9B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719E37FD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3EB6E9BE" w14:textId="77777777" w:rsidR="00F74CE6" w:rsidRPr="00216A2D" w:rsidRDefault="00F74CE6" w:rsidP="00F74CE6">
      <w:pPr>
        <w:pStyle w:val="Default"/>
        <w:jc w:val="center"/>
        <w:rPr>
          <w:rFonts w:ascii="Times New Roman" w:hAnsi="Times New Roman" w:cs="Times New Roman"/>
          <w:b/>
          <w:color w:val="EE0000"/>
        </w:rPr>
      </w:pPr>
    </w:p>
    <w:p w14:paraId="089668AC" w14:textId="77777777" w:rsidR="00586745" w:rsidRDefault="00586745" w:rsidP="006A199E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435BF16D" w14:textId="77777777" w:rsidR="00F446AD" w:rsidRDefault="00F446AD" w:rsidP="006A199E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5EA65126" w14:textId="77777777" w:rsidR="00F446AD" w:rsidRDefault="00F446AD" w:rsidP="006A199E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3D08CB0B" w14:textId="77777777" w:rsidR="00F446AD" w:rsidRDefault="00F446AD" w:rsidP="006A199E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72A48558" w14:textId="77777777" w:rsidR="00F446AD" w:rsidRDefault="00F446AD" w:rsidP="006A199E">
      <w:pPr>
        <w:pStyle w:val="Default"/>
        <w:rPr>
          <w:rFonts w:ascii="Times New Roman" w:hAnsi="Times New Roman" w:cs="Times New Roman"/>
          <w:color w:val="EE0000"/>
        </w:rPr>
      </w:pPr>
    </w:p>
    <w:p w14:paraId="0FB943C4" w14:textId="77777777" w:rsidR="00586745" w:rsidRDefault="00586745" w:rsidP="006A199E">
      <w:pPr>
        <w:pStyle w:val="Default"/>
        <w:rPr>
          <w:rFonts w:ascii="Times New Roman" w:hAnsi="Times New Roman" w:cs="Times New Roman"/>
          <w:color w:val="EE0000"/>
        </w:rPr>
      </w:pPr>
    </w:p>
    <w:p w14:paraId="54AEC262" w14:textId="77777777" w:rsidR="00586745" w:rsidRDefault="00586745" w:rsidP="006A199E">
      <w:pPr>
        <w:pStyle w:val="Default"/>
        <w:rPr>
          <w:rFonts w:ascii="Times New Roman" w:hAnsi="Times New Roman" w:cs="Times New Roman"/>
          <w:color w:val="EE0000"/>
        </w:rPr>
      </w:pPr>
    </w:p>
    <w:p w14:paraId="498067C2" w14:textId="77777777" w:rsidR="00586745" w:rsidRPr="00216A2D" w:rsidRDefault="00586745" w:rsidP="006A199E">
      <w:pPr>
        <w:pStyle w:val="Default"/>
        <w:rPr>
          <w:rFonts w:ascii="Times New Roman" w:hAnsi="Times New Roman" w:cs="Times New Roman"/>
          <w:color w:val="EE0000"/>
        </w:rPr>
      </w:pPr>
    </w:p>
    <w:p w14:paraId="54B2920A" w14:textId="7F3D61E6" w:rsidR="001919A0" w:rsidRPr="0053276D" w:rsidRDefault="003459C7" w:rsidP="003459C7">
      <w:pPr>
        <w:pStyle w:val="Odlomakpopisa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53276D">
        <w:rPr>
          <w:rFonts w:ascii="TimesNewRomanPSMT" w:hAnsi="TimesNewRomanPSMT" w:cs="TimesNewRomanPSMT"/>
          <w:kern w:val="0"/>
          <w:sz w:val="24"/>
          <w:szCs w:val="24"/>
        </w:rPr>
        <w:t>Plan upravljanja destinacijom Osijek nalazi se u privitku</w:t>
      </w:r>
    </w:p>
    <w:p w14:paraId="5AF389FF" w14:textId="7F394FAD" w:rsidR="005050A8" w:rsidRPr="008A0FA2" w:rsidRDefault="005050A8" w:rsidP="00E1610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A0FA2">
        <w:rPr>
          <w:rFonts w:ascii="TimesNewRomanPSMT" w:hAnsi="TimesNewRomanPSMT" w:cs="TimesNewRomanPSMT"/>
          <w:kern w:val="0"/>
          <w:sz w:val="24"/>
          <w:szCs w:val="24"/>
        </w:rPr>
        <w:lastRenderedPageBreak/>
        <w:t>Ovaj Plan stupa na snagu osmog dana od dana objave u Službenom glasniku Grada Osijeka.</w:t>
      </w:r>
    </w:p>
    <w:p w14:paraId="370FA146" w14:textId="77777777" w:rsidR="00E1610A" w:rsidRPr="008A0FA2" w:rsidRDefault="00E1610A" w:rsidP="00E1610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4D958D20" w14:textId="77777777" w:rsidR="00E1610A" w:rsidRPr="008A0FA2" w:rsidRDefault="00E1610A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7563837" w14:textId="77777777" w:rsidR="00E1610A" w:rsidRPr="008A0FA2" w:rsidRDefault="00E1610A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C01E1EA" w14:textId="5609A80D" w:rsidR="005050A8" w:rsidRPr="008A0FA2" w:rsidRDefault="005050A8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8A0FA2">
        <w:rPr>
          <w:rFonts w:ascii="TimesNewRomanPSMT" w:hAnsi="TimesNewRomanPSMT" w:cs="TimesNewRomanPSMT"/>
          <w:kern w:val="0"/>
          <w:sz w:val="24"/>
          <w:szCs w:val="24"/>
        </w:rPr>
        <w:t>KLASA: 3</w:t>
      </w:r>
      <w:r w:rsidR="002E186A" w:rsidRPr="008A0FA2">
        <w:rPr>
          <w:rFonts w:ascii="TimesNewRomanPSMT" w:hAnsi="TimesNewRomanPSMT" w:cs="TimesNewRomanPSMT"/>
          <w:kern w:val="0"/>
          <w:sz w:val="24"/>
          <w:szCs w:val="24"/>
        </w:rPr>
        <w:t>02</w:t>
      </w:r>
      <w:r w:rsidRPr="008A0FA2">
        <w:rPr>
          <w:rFonts w:ascii="TimesNewRomanPSMT" w:hAnsi="TimesNewRomanPSMT" w:cs="TimesNewRomanPSMT"/>
          <w:kern w:val="0"/>
          <w:sz w:val="24"/>
          <w:szCs w:val="24"/>
        </w:rPr>
        <w:t>-01/2</w:t>
      </w:r>
      <w:r w:rsidR="00AC314A" w:rsidRPr="008A0FA2">
        <w:rPr>
          <w:rFonts w:ascii="TimesNewRomanPSMT" w:hAnsi="TimesNewRomanPSMT" w:cs="TimesNewRomanPSMT"/>
          <w:kern w:val="0"/>
          <w:sz w:val="24"/>
          <w:szCs w:val="24"/>
        </w:rPr>
        <w:t>5</w:t>
      </w:r>
      <w:r w:rsidRPr="008A0FA2">
        <w:rPr>
          <w:rFonts w:ascii="TimesNewRomanPSMT" w:hAnsi="TimesNewRomanPSMT" w:cs="TimesNewRomanPSMT"/>
          <w:kern w:val="0"/>
          <w:sz w:val="24"/>
          <w:szCs w:val="24"/>
        </w:rPr>
        <w:t>-</w:t>
      </w:r>
      <w:r w:rsidR="00B541D0">
        <w:rPr>
          <w:rFonts w:ascii="TimesNewRomanPSMT" w:hAnsi="TimesNewRomanPSMT" w:cs="TimesNewRomanPSMT"/>
          <w:kern w:val="0"/>
          <w:sz w:val="24"/>
          <w:szCs w:val="24"/>
        </w:rPr>
        <w:t>01/21</w:t>
      </w:r>
    </w:p>
    <w:p w14:paraId="7F44A585" w14:textId="253D73E6" w:rsidR="005050A8" w:rsidRPr="008A0FA2" w:rsidRDefault="005050A8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8A0FA2">
        <w:rPr>
          <w:rFonts w:ascii="TimesNewRomanPSMT" w:hAnsi="TimesNewRomanPSMT" w:cs="TimesNewRomanPSMT"/>
          <w:kern w:val="0"/>
          <w:sz w:val="24"/>
          <w:szCs w:val="24"/>
        </w:rPr>
        <w:t>URBROJ: 2158-1-</w:t>
      </w:r>
    </w:p>
    <w:p w14:paraId="078EE584" w14:textId="2E487AC6" w:rsidR="005050A8" w:rsidRPr="008A0FA2" w:rsidRDefault="005050A8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8A0FA2">
        <w:rPr>
          <w:rFonts w:ascii="TimesNewRomanPSMT" w:hAnsi="TimesNewRomanPSMT" w:cs="TimesNewRomanPSMT"/>
          <w:kern w:val="0"/>
          <w:sz w:val="24"/>
          <w:szCs w:val="24"/>
        </w:rPr>
        <w:t xml:space="preserve">Osijek, </w:t>
      </w:r>
      <w:r w:rsidR="00E1610A" w:rsidRPr="008A0FA2">
        <w:rPr>
          <w:rFonts w:ascii="TimesNewRomanPSMT" w:hAnsi="TimesNewRomanPSMT" w:cs="TimesNewRomanPSMT"/>
          <w:kern w:val="0"/>
          <w:sz w:val="24"/>
          <w:szCs w:val="24"/>
        </w:rPr>
        <w:t xml:space="preserve">_______ </w:t>
      </w:r>
      <w:r w:rsidRPr="008A0FA2">
        <w:rPr>
          <w:rFonts w:ascii="TimesNewRomanPSMT" w:hAnsi="TimesNewRomanPSMT" w:cs="TimesNewRomanPSMT"/>
          <w:kern w:val="0"/>
          <w:sz w:val="24"/>
          <w:szCs w:val="24"/>
        </w:rPr>
        <w:t>202</w:t>
      </w:r>
      <w:r w:rsidR="00E1610A" w:rsidRPr="008A0FA2">
        <w:rPr>
          <w:rFonts w:ascii="TimesNewRomanPSMT" w:hAnsi="TimesNewRomanPSMT" w:cs="TimesNewRomanPSMT"/>
          <w:kern w:val="0"/>
          <w:sz w:val="24"/>
          <w:szCs w:val="24"/>
        </w:rPr>
        <w:t>5</w:t>
      </w:r>
      <w:r w:rsidRPr="008A0FA2"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1DC12062" w14:textId="77777777" w:rsidR="00E1610A" w:rsidRPr="008A0FA2" w:rsidRDefault="00E1610A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ABC90F9" w14:textId="77777777" w:rsidR="00E1610A" w:rsidRPr="008A0FA2" w:rsidRDefault="00E1610A" w:rsidP="005050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007B8B8" w14:textId="77777777" w:rsidR="005050A8" w:rsidRPr="008A0FA2" w:rsidRDefault="005050A8" w:rsidP="00E1610A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kern w:val="0"/>
          <w:sz w:val="24"/>
          <w:szCs w:val="24"/>
        </w:rPr>
      </w:pPr>
      <w:r w:rsidRPr="008A0FA2">
        <w:rPr>
          <w:rFonts w:ascii="TimesNewRomanPSMT" w:hAnsi="TimesNewRomanPSMT" w:cs="TimesNewRomanPSMT"/>
          <w:kern w:val="0"/>
          <w:sz w:val="24"/>
          <w:szCs w:val="24"/>
        </w:rPr>
        <w:t>PREDSJEDNIK GRADSKOG VIJEĆA</w:t>
      </w:r>
    </w:p>
    <w:p w14:paraId="19EAB6E8" w14:textId="77777777" w:rsidR="00E1610A" w:rsidRPr="008A0FA2" w:rsidRDefault="00E1610A" w:rsidP="00E1610A">
      <w:pPr>
        <w:pStyle w:val="Default"/>
        <w:ind w:left="11328"/>
        <w:jc w:val="center"/>
        <w:rPr>
          <w:rFonts w:ascii="TimesNewRomanPSMT" w:hAnsi="TimesNewRomanPSMT" w:cs="TimesNewRomanPSMT"/>
          <w:color w:val="auto"/>
        </w:rPr>
      </w:pPr>
    </w:p>
    <w:p w14:paraId="77060A9E" w14:textId="77777777" w:rsidR="00E1610A" w:rsidRPr="008A0FA2" w:rsidRDefault="00E1610A" w:rsidP="00E1610A">
      <w:pPr>
        <w:pStyle w:val="Default"/>
        <w:ind w:left="11328"/>
        <w:jc w:val="center"/>
        <w:rPr>
          <w:rFonts w:ascii="TimesNewRomanPSMT" w:hAnsi="TimesNewRomanPSMT" w:cs="TimesNewRomanPSMT"/>
          <w:color w:val="auto"/>
        </w:rPr>
      </w:pPr>
    </w:p>
    <w:p w14:paraId="37F44ED8" w14:textId="495827FB" w:rsidR="00901848" w:rsidRPr="008A0FA2" w:rsidRDefault="00F446AD" w:rsidP="00E1610A">
      <w:pPr>
        <w:pStyle w:val="Default"/>
        <w:ind w:left="4956"/>
        <w:rPr>
          <w:rFonts w:ascii="TimesNewRomanPSMT" w:hAnsi="TimesNewRomanPSMT" w:cs="TimesNewRomanPSMT"/>
          <w:color w:val="auto"/>
        </w:rPr>
      </w:pPr>
      <w:r w:rsidRPr="008A0FA2">
        <w:rPr>
          <w:rFonts w:ascii="TimesNewRomanPSMT" w:hAnsi="TimesNewRomanPSMT" w:cs="TimesNewRomanPSMT"/>
          <w:color w:val="auto"/>
        </w:rPr>
        <w:t xml:space="preserve">    </w:t>
      </w:r>
      <w:r w:rsidR="005050A8" w:rsidRPr="008A0FA2">
        <w:rPr>
          <w:rFonts w:ascii="TimesNewRomanPSMT" w:hAnsi="TimesNewRomanPSMT" w:cs="TimesNewRomanPSMT"/>
          <w:color w:val="auto"/>
        </w:rPr>
        <w:t>Prof. dr. sc. Tihomir Florijančić</w:t>
      </w:r>
    </w:p>
    <w:p w14:paraId="36ED50A8" w14:textId="77777777" w:rsidR="00E1610A" w:rsidRPr="008A0FA2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  <w:color w:val="auto"/>
        </w:rPr>
      </w:pPr>
    </w:p>
    <w:p w14:paraId="2096E293" w14:textId="77777777" w:rsidR="00E1610A" w:rsidRPr="008A0FA2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  <w:color w:val="auto"/>
        </w:rPr>
      </w:pPr>
    </w:p>
    <w:p w14:paraId="3AD5C996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34FCF429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2AB0AA64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5C7F2E90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69B11E3A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477E77C1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753B4863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1DDE26FD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511271F2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59178CB7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412A8518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2987230A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977B1EE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7C6ED60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47388085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73D30BDC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3E7945A3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EF5E927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57B0982D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7ED1EE61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2901C633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669324BB" w14:textId="77777777" w:rsidR="00586745" w:rsidRDefault="00586745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13E7C5B2" w14:textId="77777777" w:rsidR="00586745" w:rsidRDefault="00586745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AD98EEF" w14:textId="77777777" w:rsidR="00586745" w:rsidRDefault="00586745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423381F3" w14:textId="77777777" w:rsidR="00586745" w:rsidRDefault="00586745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AE4B746" w14:textId="77777777" w:rsidR="00586745" w:rsidRDefault="00586745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365A94C3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30D6BEE0" w14:textId="77777777" w:rsidR="00E1610A" w:rsidRDefault="00E1610A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3E9B6B84" w14:textId="77777777" w:rsidR="00F446AD" w:rsidRDefault="00F446AD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075C6FA8" w14:textId="77777777" w:rsidR="00F446AD" w:rsidRDefault="00F446AD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6E720AD8" w14:textId="77777777" w:rsidR="00F446AD" w:rsidRDefault="00F446AD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1273C9CC" w14:textId="77777777" w:rsidR="00F446AD" w:rsidRDefault="00F446AD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56EB3CB4" w14:textId="77777777" w:rsidR="00F446AD" w:rsidRDefault="00F446AD" w:rsidP="005050A8">
      <w:pPr>
        <w:pStyle w:val="Default"/>
        <w:ind w:left="6372"/>
        <w:jc w:val="center"/>
        <w:rPr>
          <w:rFonts w:ascii="TimesNewRomanPSMT" w:hAnsi="TimesNewRomanPSMT" w:cs="TimesNewRomanPSMT"/>
        </w:rPr>
      </w:pPr>
    </w:p>
    <w:p w14:paraId="6C7F68B2" w14:textId="77777777" w:rsidR="00E1610A" w:rsidRDefault="00E1610A" w:rsidP="00E1610A">
      <w:pPr>
        <w:pStyle w:val="Default"/>
        <w:rPr>
          <w:rFonts w:ascii="Times New Roman" w:hAnsi="Times New Roman" w:cs="Times New Roman"/>
        </w:rPr>
      </w:pPr>
    </w:p>
    <w:tbl>
      <w:tblPr>
        <w:tblW w:w="10228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6954"/>
      </w:tblGrid>
      <w:tr w:rsidR="003E0ACE" w:rsidRPr="003E0ACE" w14:paraId="651BAB9A" w14:textId="77777777" w:rsidTr="00E8667A">
        <w:trPr>
          <w:trHeight w:val="416"/>
        </w:trPr>
        <w:tc>
          <w:tcPr>
            <w:tcW w:w="10228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09538B82" w14:textId="77777777" w:rsidR="003E0ACE" w:rsidRPr="003E0ACE" w:rsidRDefault="003E0ACE" w:rsidP="003E0ACE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3E0ACE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lastRenderedPageBreak/>
              <w:t>IZVJEŠĆE O PROVEDENOM SAVJETOVANJU S JAVNOŠĆU</w:t>
            </w:r>
          </w:p>
        </w:tc>
      </w:tr>
      <w:tr w:rsidR="00B10C0D" w:rsidRPr="00B10C0D" w14:paraId="12FB0D29" w14:textId="77777777" w:rsidTr="00E8667A">
        <w:trPr>
          <w:trHeight w:val="1477"/>
        </w:trPr>
        <w:tc>
          <w:tcPr>
            <w:tcW w:w="1022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9327AE" w14:textId="77777777" w:rsidR="003E0ACE" w:rsidRPr="00B10C0D" w:rsidRDefault="003E0ACE" w:rsidP="003E0ACE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5663E44" w14:textId="77777777" w:rsidR="003E0ACE" w:rsidRPr="00B10C0D" w:rsidRDefault="003E0ACE" w:rsidP="003E0AC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Naziv akta o kojem je savjetovanje provedeno: </w:t>
            </w:r>
            <w:r w:rsidRPr="00B10C0D">
              <w:rPr>
                <w:rFonts w:ascii="Times New Roman" w:eastAsia="SimSun" w:hAnsi="Times New Roman" w:cs="Times New Roman"/>
                <w:i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  <w:p w14:paraId="2E6F7A84" w14:textId="77777777" w:rsidR="003E0ACE" w:rsidRPr="00B10C0D" w:rsidRDefault="003E0ACE" w:rsidP="003E0ACE">
            <w:pPr>
              <w:spacing w:after="200" w:line="256" w:lineRule="auto"/>
              <w:ind w:left="709"/>
              <w:contextualSpacing/>
              <w:jc w:val="both"/>
              <w:rPr>
                <w:rFonts w:ascii="Times New Roman" w:eastAsia="SimSun" w:hAnsi="Times New Roman" w:cs="Times New Roman"/>
                <w:iCs/>
                <w:lang w:val="pl-PL" w:eastAsia="zh-CN"/>
              </w:rPr>
            </w:pPr>
          </w:p>
          <w:p w14:paraId="05BBDC32" w14:textId="5767F9C4" w:rsidR="003E0ACE" w:rsidRPr="00B10C0D" w:rsidRDefault="003E0ACE" w:rsidP="00D97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 xml:space="preserve"> </w:t>
            </w:r>
            <w:r w:rsidR="00075514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>NACRT</w:t>
            </w:r>
            <w:r w:rsidR="005F2A69">
              <w:rPr>
                <w:rFonts w:ascii="TimesNewRomanPS-BoldMT" w:hAnsi="TimesNewRomanPS-BoldMT" w:cs="TimesNewRomanPS-BoldMT"/>
                <w:b/>
                <w:bCs/>
                <w:color w:val="EE0000"/>
                <w:kern w:val="0"/>
                <w:sz w:val="28"/>
                <w:szCs w:val="28"/>
              </w:rPr>
              <w:t xml:space="preserve"> </w:t>
            </w:r>
            <w:r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 xml:space="preserve">PLANA </w:t>
            </w:r>
            <w:r w:rsidR="00E24B84"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>UPRAVLJANJA DESTINACIJOM</w:t>
            </w:r>
            <w:r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 xml:space="preserve"> </w:t>
            </w:r>
            <w:r w:rsidR="00D971A0" w:rsidRPr="00D971A0">
              <w:rPr>
                <w:rFonts w:ascii="TimesNewRomanPS-BoldMT" w:hAnsi="TimesNewRomanPS-BoldMT" w:cs="TimesNewRomanPS-BoldMT"/>
                <w:b/>
                <w:bCs/>
                <w:kern w:val="0"/>
                <w:sz w:val="28"/>
                <w:szCs w:val="28"/>
              </w:rPr>
              <w:t>OSIJEK</w:t>
            </w:r>
          </w:p>
        </w:tc>
      </w:tr>
      <w:tr w:rsidR="00B10C0D" w:rsidRPr="00B10C0D" w14:paraId="2EB9E6B2" w14:textId="77777777" w:rsidTr="00E8667A">
        <w:trPr>
          <w:trHeight w:val="845"/>
        </w:trPr>
        <w:tc>
          <w:tcPr>
            <w:tcW w:w="10228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CFB411D" w14:textId="77777777" w:rsidR="003E0ACE" w:rsidRPr="00B10C0D" w:rsidRDefault="003E0ACE" w:rsidP="003E0ACE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4348AB4" w14:textId="6F810206" w:rsidR="003E0ACE" w:rsidRPr="00B10C0D" w:rsidRDefault="003E0ACE" w:rsidP="003E0ACE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Vrijeme trajanja savjetovanja: Savjetovanje je provedeno u trajanju od </w:t>
            </w:r>
            <w:r w:rsidR="00905E01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30</w:t>
            </w: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dana, odnosno od </w:t>
            </w:r>
            <w:r w:rsid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16. </w:t>
            </w:r>
            <w:r w:rsidR="00D971A0"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listopada </w:t>
            </w:r>
            <w:r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do </w:t>
            </w:r>
            <w:r w:rsidR="00D971A0"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14. studenog</w:t>
            </w:r>
            <w:r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 2025. godine</w:t>
            </w:r>
          </w:p>
        </w:tc>
      </w:tr>
      <w:tr w:rsidR="00D971A0" w:rsidRPr="00D971A0" w14:paraId="6B31566A" w14:textId="77777777" w:rsidTr="00E8667A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D40332" w14:textId="77777777" w:rsidR="003E0ACE" w:rsidRPr="00B10C0D" w:rsidRDefault="003E0ACE" w:rsidP="003E0ACE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10C0D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8B6868" w14:textId="0CCD3310" w:rsidR="003E0ACE" w:rsidRPr="00D971A0" w:rsidRDefault="003E0ACE" w:rsidP="003E0AC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 xml:space="preserve">Osnovni cilj savjetovanja bio je dobivanje povratnih informacija od zainteresirane javnosti u svezi rješenja predloženih </w:t>
            </w:r>
            <w:r w:rsidR="00D971A0" w:rsidRPr="00D971A0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  <w:t>Prijedlogom</w:t>
            </w:r>
            <w:r w:rsidRPr="00D971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 Plana </w:t>
            </w:r>
            <w:r w:rsidR="00D971A0" w:rsidRPr="00D971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upravljanja destinacijom Osijek.</w:t>
            </w:r>
          </w:p>
        </w:tc>
      </w:tr>
    </w:tbl>
    <w:p w14:paraId="5ECD0B47" w14:textId="77777777" w:rsidR="003E0ACE" w:rsidRPr="00B10C0D" w:rsidRDefault="003E0ACE" w:rsidP="003E0A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369CD9" w14:textId="56B78B46" w:rsidR="003E0ACE" w:rsidRPr="00FB5D8D" w:rsidRDefault="003E0ACE" w:rsidP="003E0ACE">
      <w:pPr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  <w:r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>Napomena: U vremenu trajanja savjetovanja nije</w:t>
      </w:r>
      <w:r w:rsidR="00D971A0"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>/je</w:t>
      </w:r>
      <w:r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 xml:space="preserve"> pristigla niti jedna</w:t>
      </w:r>
      <w:r w:rsidR="00D971A0"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>/ _______</w:t>
      </w:r>
      <w:r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 xml:space="preserve"> primjedba/prijedlog javnosti na  </w:t>
      </w:r>
      <w:r w:rsidR="00784C40"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>Nacrt</w:t>
      </w:r>
      <w:r w:rsidR="002F6D1D"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 xml:space="preserve"> </w:t>
      </w:r>
      <w:r w:rsidR="00D971A0" w:rsidRPr="00FB5D8D">
        <w:rPr>
          <w:rFonts w:ascii="Times New Roman" w:eastAsia="SimSun" w:hAnsi="Times New Roman" w:cs="Times New Roman"/>
          <w:color w:val="EE0000"/>
          <w:kern w:val="0"/>
          <w:sz w:val="24"/>
          <w:szCs w:val="24"/>
          <w:lang w:eastAsia="zh-CN"/>
          <w14:ligatures w14:val="none"/>
        </w:rPr>
        <w:t xml:space="preserve">Plana upravljanja destinacijom Osijek. </w:t>
      </w:r>
    </w:p>
    <w:p w14:paraId="792C2CE9" w14:textId="77777777" w:rsidR="003E0ACE" w:rsidRPr="00FB5D8D" w:rsidRDefault="003E0ACE" w:rsidP="003E0ACE">
      <w:pPr>
        <w:spacing w:after="200" w:line="276" w:lineRule="auto"/>
        <w:contextualSpacing/>
        <w:jc w:val="both"/>
        <w:rPr>
          <w:rFonts w:ascii="Arial" w:hAnsi="Arial" w:cs="Arial"/>
          <w:color w:val="EE0000"/>
        </w:rPr>
      </w:pPr>
    </w:p>
    <w:p w14:paraId="2EC3DF0E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50F208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61DD7E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7B1AA4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B9E6B0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3D3B100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3A1649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75945C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C95CD9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FBB8FD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F498AD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920BB9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D8A11B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A96E09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EF3852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7506E97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AF77AA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8E824F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29EA76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14A1EF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952B69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AF2FF8" w14:textId="77777777" w:rsidR="003E0ACE" w:rsidRPr="003E0ACE" w:rsidRDefault="003E0ACE" w:rsidP="003E0A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B7054F" w14:textId="77777777" w:rsidR="003E0ACE" w:rsidRPr="00CD5FBE" w:rsidRDefault="003E0ACE" w:rsidP="00CD5FB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kern w:val="0"/>
          <w:sz w:val="24"/>
          <w:szCs w:val="24"/>
        </w:rPr>
      </w:pPr>
    </w:p>
    <w:sectPr w:rsidR="003E0ACE" w:rsidRPr="00CD5F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E95D" w14:textId="77777777" w:rsidR="00F73C6A" w:rsidRDefault="00F73C6A" w:rsidP="001162DB">
      <w:pPr>
        <w:spacing w:after="0" w:line="240" w:lineRule="auto"/>
      </w:pPr>
      <w:r>
        <w:separator/>
      </w:r>
    </w:p>
  </w:endnote>
  <w:endnote w:type="continuationSeparator" w:id="0">
    <w:p w14:paraId="0B744243" w14:textId="77777777" w:rsidR="00F73C6A" w:rsidRDefault="00F73C6A" w:rsidP="0011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mbria-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RO_Korinna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legreya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5D22" w14:textId="77777777" w:rsidR="00E00E5D" w:rsidRDefault="00E00E5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A6A2" w14:textId="52DB9631" w:rsidR="001162DB" w:rsidRPr="00E00E5D" w:rsidRDefault="001162DB" w:rsidP="00E00E5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9CD39" w14:textId="77777777" w:rsidR="00E00E5D" w:rsidRDefault="00E00E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F712" w14:textId="77777777" w:rsidR="00F73C6A" w:rsidRDefault="00F73C6A" w:rsidP="001162DB">
      <w:pPr>
        <w:spacing w:after="0" w:line="240" w:lineRule="auto"/>
      </w:pPr>
      <w:r>
        <w:separator/>
      </w:r>
    </w:p>
  </w:footnote>
  <w:footnote w:type="continuationSeparator" w:id="0">
    <w:p w14:paraId="572BE6BE" w14:textId="77777777" w:rsidR="00F73C6A" w:rsidRDefault="00F73C6A" w:rsidP="0011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FCD1" w14:textId="77777777" w:rsidR="00E00E5D" w:rsidRDefault="00E00E5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1CEC" w14:textId="445402F6" w:rsidR="001162DB" w:rsidRDefault="001162DB" w:rsidP="00331819">
    <w:pPr>
      <w:pStyle w:val="Zaglavlje"/>
      <w:jc w:val="right"/>
      <w:rPr>
        <w:rFonts w:ascii="Arial" w:hAnsi="Arial" w:cs="Arial"/>
        <w:i/>
        <w:iCs/>
        <w:color w:val="000000" w:themeColor="text1"/>
        <w:sz w:val="20"/>
      </w:rPr>
    </w:pPr>
  </w:p>
  <w:p w14:paraId="05C3BB2E" w14:textId="77777777" w:rsidR="006A199E" w:rsidRPr="00FC0398" w:rsidRDefault="006A199E" w:rsidP="00331819">
    <w:pPr>
      <w:pStyle w:val="Zaglavlje"/>
      <w:jc w:val="right"/>
      <w:rPr>
        <w:rFonts w:ascii="Arial" w:hAnsi="Arial" w:cs="Arial"/>
        <w:i/>
        <w:iCs/>
        <w:color w:val="000000" w:themeColor="text1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C08C" w14:textId="77777777" w:rsidR="00E00E5D" w:rsidRDefault="00E00E5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702E"/>
    <w:multiLevelType w:val="hybridMultilevel"/>
    <w:tmpl w:val="A5F41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C1E11"/>
    <w:multiLevelType w:val="hybridMultilevel"/>
    <w:tmpl w:val="2F089A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01A5"/>
    <w:multiLevelType w:val="hybridMultilevel"/>
    <w:tmpl w:val="6EDC45D6"/>
    <w:lvl w:ilvl="0" w:tplc="080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1312D09"/>
    <w:multiLevelType w:val="multilevel"/>
    <w:tmpl w:val="E3781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7CB69D4"/>
    <w:multiLevelType w:val="hybridMultilevel"/>
    <w:tmpl w:val="73BA1D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A3705"/>
    <w:multiLevelType w:val="hybridMultilevel"/>
    <w:tmpl w:val="10B8DBB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5A23"/>
    <w:multiLevelType w:val="hybridMultilevel"/>
    <w:tmpl w:val="533A4C6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A57DC"/>
    <w:multiLevelType w:val="hybridMultilevel"/>
    <w:tmpl w:val="E9D0509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CD30BD"/>
    <w:multiLevelType w:val="hybridMultilevel"/>
    <w:tmpl w:val="78BAF79E"/>
    <w:lvl w:ilvl="0" w:tplc="041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2404696D"/>
    <w:multiLevelType w:val="hybridMultilevel"/>
    <w:tmpl w:val="A698C9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C4239A"/>
    <w:multiLevelType w:val="hybridMultilevel"/>
    <w:tmpl w:val="67FEF15C"/>
    <w:lvl w:ilvl="0" w:tplc="9438915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B1A5D"/>
    <w:multiLevelType w:val="multilevel"/>
    <w:tmpl w:val="0EC872EC"/>
    <w:numStyleLink w:val="Razinskipopis"/>
  </w:abstractNum>
  <w:abstractNum w:abstractNumId="13" w15:restartNumberingAfterBreak="0">
    <w:nsid w:val="26E26AF9"/>
    <w:multiLevelType w:val="multilevel"/>
    <w:tmpl w:val="0EC872EC"/>
    <w:styleLink w:val="Razinskipopis"/>
    <w:lvl w:ilvl="0">
      <w:start w:val="1"/>
      <w:numFmt w:val="decimal"/>
      <w:pStyle w:val="Razina1"/>
      <w:suff w:val="space"/>
      <w:lvlText w:val="%1."/>
      <w:lvlJc w:val="left"/>
      <w:pPr>
        <w:ind w:left="0" w:firstLine="0"/>
      </w:pPr>
      <w:rPr>
        <w:rFonts w:asciiTheme="minorHAnsi" w:hAnsiTheme="minorHAnsi" w:hint="default"/>
        <w:b/>
        <w:i/>
        <w:sz w:val="28"/>
      </w:rPr>
    </w:lvl>
    <w:lvl w:ilvl="1">
      <w:start w:val="1"/>
      <w:numFmt w:val="decimal"/>
      <w:pStyle w:val="Razina2"/>
      <w:suff w:val="space"/>
      <w:lvlText w:val="%1.%2."/>
      <w:lvlJc w:val="left"/>
      <w:pPr>
        <w:ind w:left="6237" w:firstLine="0"/>
      </w:pPr>
      <w:rPr>
        <w:rFonts w:asciiTheme="minorHAnsi" w:hAnsiTheme="minorHAnsi" w:hint="default"/>
        <w:b/>
        <w:i/>
        <w:sz w:val="28"/>
      </w:rPr>
    </w:lvl>
    <w:lvl w:ilvl="2">
      <w:start w:val="1"/>
      <w:numFmt w:val="decimal"/>
      <w:pStyle w:val="Razina3"/>
      <w:suff w:val="space"/>
      <w:lvlText w:val="%1.%2.%3."/>
      <w:lvlJc w:val="left"/>
      <w:pPr>
        <w:ind w:left="142" w:firstLine="0"/>
      </w:pPr>
      <w:rPr>
        <w:rFonts w:asciiTheme="minorHAnsi" w:hAnsiTheme="minorHAnsi" w:hint="default"/>
        <w:i/>
        <w:color w:val="auto"/>
        <w:sz w:val="24"/>
      </w:rPr>
    </w:lvl>
    <w:lvl w:ilvl="3">
      <w:start w:val="1"/>
      <w:numFmt w:val="decimal"/>
      <w:pStyle w:val="Razina4"/>
      <w:suff w:val="space"/>
      <w:lvlText w:val="%1.%2.%3.%4."/>
      <w:lvlJc w:val="left"/>
      <w:pPr>
        <w:ind w:left="0" w:firstLine="0"/>
      </w:pPr>
      <w:rPr>
        <w:rFonts w:asciiTheme="minorHAnsi" w:hAnsiTheme="minorHAnsi" w:hint="default"/>
        <w:b w:val="0"/>
        <w:i/>
        <w:sz w:val="24"/>
      </w:rPr>
    </w:lvl>
    <w:lvl w:ilvl="4">
      <w:start w:val="1"/>
      <w:numFmt w:val="decimal"/>
      <w:pStyle w:val="Razina5"/>
      <w:suff w:val="space"/>
      <w:lvlText w:val="%1.%2.%3.%4.%5."/>
      <w:lvlJc w:val="left"/>
      <w:pPr>
        <w:ind w:left="0" w:firstLine="0"/>
      </w:pPr>
      <w:rPr>
        <w:rFonts w:asciiTheme="minorHAnsi" w:hAnsiTheme="minorHAnsi" w:hint="default"/>
        <w:b w:val="0"/>
        <w:i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94C7442"/>
    <w:multiLevelType w:val="hybridMultilevel"/>
    <w:tmpl w:val="8D3A93D4"/>
    <w:lvl w:ilvl="0" w:tplc="AD88F0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0923"/>
    <w:multiLevelType w:val="hybridMultilevel"/>
    <w:tmpl w:val="ADF057B2"/>
    <w:lvl w:ilvl="0" w:tplc="33FA5B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92FC6"/>
    <w:multiLevelType w:val="hybridMultilevel"/>
    <w:tmpl w:val="ECAE78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A4711"/>
    <w:multiLevelType w:val="hybridMultilevel"/>
    <w:tmpl w:val="35B6CEF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49D1EBF"/>
    <w:multiLevelType w:val="hybridMultilevel"/>
    <w:tmpl w:val="9558CA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73764"/>
    <w:multiLevelType w:val="hybridMultilevel"/>
    <w:tmpl w:val="7F6CC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70FBB"/>
    <w:multiLevelType w:val="hybridMultilevel"/>
    <w:tmpl w:val="2EA831CC"/>
    <w:lvl w:ilvl="0" w:tplc="9438915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B003E"/>
    <w:multiLevelType w:val="hybridMultilevel"/>
    <w:tmpl w:val="0F50AA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250F0"/>
    <w:multiLevelType w:val="hybridMultilevel"/>
    <w:tmpl w:val="C1C89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021E6"/>
    <w:multiLevelType w:val="multilevel"/>
    <w:tmpl w:val="4C469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357FE4"/>
    <w:multiLevelType w:val="hybridMultilevel"/>
    <w:tmpl w:val="55CCC952"/>
    <w:lvl w:ilvl="0" w:tplc="9438915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C4B53"/>
    <w:multiLevelType w:val="hybridMultilevel"/>
    <w:tmpl w:val="01D47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41131"/>
    <w:multiLevelType w:val="hybridMultilevel"/>
    <w:tmpl w:val="7E8ADD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A7FF6"/>
    <w:multiLevelType w:val="hybridMultilevel"/>
    <w:tmpl w:val="B2107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6719F"/>
    <w:multiLevelType w:val="hybridMultilevel"/>
    <w:tmpl w:val="E844F4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A0368"/>
    <w:multiLevelType w:val="hybridMultilevel"/>
    <w:tmpl w:val="BC26B0D4"/>
    <w:lvl w:ilvl="0" w:tplc="9438915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04F8E"/>
    <w:multiLevelType w:val="hybridMultilevel"/>
    <w:tmpl w:val="5BDA2678"/>
    <w:lvl w:ilvl="0" w:tplc="4C88913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22B0A"/>
    <w:multiLevelType w:val="hybridMultilevel"/>
    <w:tmpl w:val="BF3866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128C0"/>
    <w:multiLevelType w:val="hybridMultilevel"/>
    <w:tmpl w:val="11A431AE"/>
    <w:lvl w:ilvl="0" w:tplc="08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1596872"/>
    <w:multiLevelType w:val="hybridMultilevel"/>
    <w:tmpl w:val="3BEEA46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4211035"/>
    <w:multiLevelType w:val="hybridMultilevel"/>
    <w:tmpl w:val="C7DCC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55ED6"/>
    <w:multiLevelType w:val="multilevel"/>
    <w:tmpl w:val="4A8EB502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6121DAC"/>
    <w:multiLevelType w:val="multilevel"/>
    <w:tmpl w:val="1C1C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4646CA"/>
    <w:multiLevelType w:val="hybridMultilevel"/>
    <w:tmpl w:val="E59EA5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76C3D"/>
    <w:multiLevelType w:val="hybridMultilevel"/>
    <w:tmpl w:val="81E23E5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461C7"/>
    <w:multiLevelType w:val="hybridMultilevel"/>
    <w:tmpl w:val="5CC088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F42F9B"/>
    <w:multiLevelType w:val="hybridMultilevel"/>
    <w:tmpl w:val="FBD6C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362A4"/>
    <w:multiLevelType w:val="hybridMultilevel"/>
    <w:tmpl w:val="013830D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41498"/>
    <w:multiLevelType w:val="hybridMultilevel"/>
    <w:tmpl w:val="7BFE62EA"/>
    <w:lvl w:ilvl="0" w:tplc="9438915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11334"/>
    <w:multiLevelType w:val="hybridMultilevel"/>
    <w:tmpl w:val="B8843E1E"/>
    <w:styleLink w:val="Razinskipopis13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D75552"/>
    <w:multiLevelType w:val="hybridMultilevel"/>
    <w:tmpl w:val="B93816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5F42D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82313"/>
    <w:multiLevelType w:val="multilevel"/>
    <w:tmpl w:val="103A00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D642AB6"/>
    <w:multiLevelType w:val="hybridMultilevel"/>
    <w:tmpl w:val="AB72B5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941932">
    <w:abstractNumId w:val="38"/>
  </w:num>
  <w:num w:numId="2" w16cid:durableId="692994583">
    <w:abstractNumId w:val="17"/>
  </w:num>
  <w:num w:numId="3" w16cid:durableId="1530604425">
    <w:abstractNumId w:val="37"/>
  </w:num>
  <w:num w:numId="4" w16cid:durableId="1098914626">
    <w:abstractNumId w:val="36"/>
  </w:num>
  <w:num w:numId="5" w16cid:durableId="1050035978">
    <w:abstractNumId w:val="1"/>
  </w:num>
  <w:num w:numId="6" w16cid:durableId="387190544">
    <w:abstractNumId w:val="13"/>
  </w:num>
  <w:num w:numId="7" w16cid:durableId="1066957177">
    <w:abstractNumId w:val="12"/>
    <w:lvlOverride w:ilvl="0">
      <w:lvl w:ilvl="0">
        <w:start w:val="1"/>
        <w:numFmt w:val="decimal"/>
        <w:pStyle w:val="Razina1"/>
        <w:suff w:val="space"/>
        <w:lvlText w:val="%1."/>
        <w:lvlJc w:val="left"/>
        <w:pPr>
          <w:ind w:left="0" w:firstLine="0"/>
        </w:pPr>
        <w:rPr>
          <w:rFonts w:asciiTheme="minorHAnsi" w:hAnsiTheme="minorHAnsi" w:hint="default"/>
          <w:b/>
          <w:i/>
          <w:sz w:val="28"/>
        </w:rPr>
      </w:lvl>
    </w:lvlOverride>
    <w:lvlOverride w:ilvl="1">
      <w:lvl w:ilvl="1">
        <w:start w:val="1"/>
        <w:numFmt w:val="decimal"/>
        <w:pStyle w:val="Razina2"/>
        <w:suff w:val="space"/>
        <w:lvlText w:val="%1.%2."/>
        <w:lvlJc w:val="left"/>
        <w:pPr>
          <w:ind w:left="6237" w:firstLine="0"/>
        </w:pPr>
        <w:rPr>
          <w:rFonts w:asciiTheme="minorHAnsi" w:hAnsiTheme="minorHAnsi" w:hint="default"/>
          <w:b/>
          <w:i/>
          <w:sz w:val="28"/>
        </w:rPr>
      </w:lvl>
    </w:lvlOverride>
    <w:lvlOverride w:ilvl="2">
      <w:lvl w:ilvl="2">
        <w:start w:val="1"/>
        <w:numFmt w:val="decimal"/>
        <w:pStyle w:val="Razina3"/>
        <w:suff w:val="space"/>
        <w:lvlText w:val="%1.%2.%3."/>
        <w:lvlJc w:val="left"/>
        <w:pPr>
          <w:ind w:left="142" w:firstLine="0"/>
        </w:pPr>
        <w:rPr>
          <w:rFonts w:asciiTheme="minorHAnsi" w:hAnsiTheme="minorHAnsi" w:hint="default"/>
          <w:i/>
          <w:color w:val="auto"/>
          <w:sz w:val="24"/>
        </w:rPr>
      </w:lvl>
    </w:lvlOverride>
    <w:lvlOverride w:ilvl="3">
      <w:lvl w:ilvl="3">
        <w:start w:val="1"/>
        <w:numFmt w:val="decimal"/>
        <w:pStyle w:val="Razina4"/>
        <w:suff w:val="space"/>
        <w:lvlText w:val="%1.%2.%3.%4."/>
        <w:lvlJc w:val="left"/>
        <w:pPr>
          <w:ind w:left="0" w:firstLine="0"/>
        </w:pPr>
        <w:rPr>
          <w:rFonts w:asciiTheme="minorHAnsi" w:hAnsiTheme="minorHAnsi" w:hint="default"/>
          <w:b w:val="0"/>
          <w:i/>
          <w:sz w:val="24"/>
        </w:rPr>
      </w:lvl>
    </w:lvlOverride>
    <w:lvlOverride w:ilvl="4">
      <w:lvl w:ilvl="4">
        <w:start w:val="1"/>
        <w:numFmt w:val="decimal"/>
        <w:pStyle w:val="Razina5"/>
        <w:suff w:val="space"/>
        <w:lvlText w:val="%1.%2.%3.%4.%5."/>
        <w:lvlJc w:val="left"/>
        <w:pPr>
          <w:ind w:left="0" w:firstLine="0"/>
        </w:pPr>
        <w:rPr>
          <w:rFonts w:asciiTheme="minorHAnsi" w:hAnsiTheme="minorHAnsi" w:hint="default"/>
          <w:b w:val="0"/>
          <w:i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8" w16cid:durableId="1415857675">
    <w:abstractNumId w:val="0"/>
  </w:num>
  <w:num w:numId="9" w16cid:durableId="1365867759">
    <w:abstractNumId w:val="5"/>
  </w:num>
  <w:num w:numId="10" w16cid:durableId="216091621">
    <w:abstractNumId w:val="30"/>
  </w:num>
  <w:num w:numId="11" w16cid:durableId="327749892">
    <w:abstractNumId w:val="35"/>
  </w:num>
  <w:num w:numId="12" w16cid:durableId="1309551623">
    <w:abstractNumId w:val="44"/>
  </w:num>
  <w:num w:numId="13" w16cid:durableId="2140414201">
    <w:abstractNumId w:val="2"/>
  </w:num>
  <w:num w:numId="14" w16cid:durableId="2054772807">
    <w:abstractNumId w:val="10"/>
  </w:num>
  <w:num w:numId="15" w16cid:durableId="497888901">
    <w:abstractNumId w:val="6"/>
  </w:num>
  <w:num w:numId="16" w16cid:durableId="1274289661">
    <w:abstractNumId w:val="23"/>
  </w:num>
  <w:num w:numId="17" w16cid:durableId="846167648">
    <w:abstractNumId w:val="46"/>
  </w:num>
  <w:num w:numId="18" w16cid:durableId="1578592791">
    <w:abstractNumId w:val="14"/>
  </w:num>
  <w:num w:numId="19" w16cid:durableId="1683556061">
    <w:abstractNumId w:val="47"/>
  </w:num>
  <w:num w:numId="20" w16cid:durableId="1946379544">
    <w:abstractNumId w:val="18"/>
  </w:num>
  <w:num w:numId="21" w16cid:durableId="342166446">
    <w:abstractNumId w:val="8"/>
  </w:num>
  <w:num w:numId="22" w16cid:durableId="658734921">
    <w:abstractNumId w:val="31"/>
  </w:num>
  <w:num w:numId="23" w16cid:durableId="19355925">
    <w:abstractNumId w:val="9"/>
  </w:num>
  <w:num w:numId="24" w16cid:durableId="270742975">
    <w:abstractNumId w:val="4"/>
  </w:num>
  <w:num w:numId="25" w16cid:durableId="1225877056">
    <w:abstractNumId w:val="41"/>
  </w:num>
  <w:num w:numId="26" w16cid:durableId="1032534705">
    <w:abstractNumId w:val="11"/>
  </w:num>
  <w:num w:numId="27" w16cid:durableId="711342486">
    <w:abstractNumId w:val="45"/>
  </w:num>
  <w:num w:numId="28" w16cid:durableId="786702893">
    <w:abstractNumId w:val="32"/>
  </w:num>
  <w:num w:numId="29" w16cid:durableId="242954000">
    <w:abstractNumId w:val="21"/>
  </w:num>
  <w:num w:numId="30" w16cid:durableId="1195461284">
    <w:abstractNumId w:val="26"/>
  </w:num>
  <w:num w:numId="31" w16cid:durableId="1805999258">
    <w:abstractNumId w:val="29"/>
  </w:num>
  <w:num w:numId="32" w16cid:durableId="1761413838">
    <w:abstractNumId w:val="20"/>
  </w:num>
  <w:num w:numId="33" w16cid:durableId="1752964831">
    <w:abstractNumId w:val="49"/>
  </w:num>
  <w:num w:numId="34" w16cid:durableId="286205089">
    <w:abstractNumId w:val="43"/>
  </w:num>
  <w:num w:numId="35" w16cid:durableId="1320573341">
    <w:abstractNumId w:val="19"/>
  </w:num>
  <w:num w:numId="36" w16cid:durableId="270548563">
    <w:abstractNumId w:val="42"/>
  </w:num>
  <w:num w:numId="37" w16cid:durableId="1704356091">
    <w:abstractNumId w:val="48"/>
  </w:num>
  <w:num w:numId="38" w16cid:durableId="770318587">
    <w:abstractNumId w:val="25"/>
  </w:num>
  <w:num w:numId="39" w16cid:durableId="546381690">
    <w:abstractNumId w:val="3"/>
  </w:num>
  <w:num w:numId="40" w16cid:durableId="1673990281">
    <w:abstractNumId w:val="24"/>
  </w:num>
  <w:num w:numId="41" w16cid:durableId="1996107522">
    <w:abstractNumId w:val="16"/>
  </w:num>
  <w:num w:numId="42" w16cid:durableId="1684279768">
    <w:abstractNumId w:val="7"/>
  </w:num>
  <w:num w:numId="43" w16cid:durableId="218170756">
    <w:abstractNumId w:val="28"/>
  </w:num>
  <w:num w:numId="44" w16cid:durableId="1838955501">
    <w:abstractNumId w:val="22"/>
  </w:num>
  <w:num w:numId="45" w16cid:durableId="1110779205">
    <w:abstractNumId w:val="34"/>
  </w:num>
  <w:num w:numId="46" w16cid:durableId="1907523471">
    <w:abstractNumId w:val="40"/>
  </w:num>
  <w:num w:numId="47" w16cid:durableId="1716808591">
    <w:abstractNumId w:val="27"/>
  </w:num>
  <w:num w:numId="48" w16cid:durableId="394158532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42350644">
    <w:abstractNumId w:val="33"/>
  </w:num>
  <w:num w:numId="50" w16cid:durableId="1275404230">
    <w:abstractNumId w:val="1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99"/>
    <w:rsid w:val="000052C4"/>
    <w:rsid w:val="000223A4"/>
    <w:rsid w:val="00031DE8"/>
    <w:rsid w:val="00050A83"/>
    <w:rsid w:val="00053DEB"/>
    <w:rsid w:val="000665B9"/>
    <w:rsid w:val="00075514"/>
    <w:rsid w:val="0007594C"/>
    <w:rsid w:val="00083611"/>
    <w:rsid w:val="00085F04"/>
    <w:rsid w:val="00086039"/>
    <w:rsid w:val="00086735"/>
    <w:rsid w:val="00095FF3"/>
    <w:rsid w:val="000964DC"/>
    <w:rsid w:val="000B35DB"/>
    <w:rsid w:val="000D385F"/>
    <w:rsid w:val="000E43D2"/>
    <w:rsid w:val="000F570C"/>
    <w:rsid w:val="001074D1"/>
    <w:rsid w:val="00114D81"/>
    <w:rsid w:val="001162DB"/>
    <w:rsid w:val="0012568C"/>
    <w:rsid w:val="00146AA3"/>
    <w:rsid w:val="00150801"/>
    <w:rsid w:val="00150DF7"/>
    <w:rsid w:val="001520AA"/>
    <w:rsid w:val="001919A0"/>
    <w:rsid w:val="001A3789"/>
    <w:rsid w:val="001A79C6"/>
    <w:rsid w:val="001B3994"/>
    <w:rsid w:val="001E30D7"/>
    <w:rsid w:val="001E6770"/>
    <w:rsid w:val="00201DF3"/>
    <w:rsid w:val="002030A9"/>
    <w:rsid w:val="00210B59"/>
    <w:rsid w:val="00216A2D"/>
    <w:rsid w:val="00217276"/>
    <w:rsid w:val="00217D7B"/>
    <w:rsid w:val="00232AA8"/>
    <w:rsid w:val="00247828"/>
    <w:rsid w:val="002756F2"/>
    <w:rsid w:val="00275B7A"/>
    <w:rsid w:val="00281BC7"/>
    <w:rsid w:val="002B1226"/>
    <w:rsid w:val="002B3031"/>
    <w:rsid w:val="002B358F"/>
    <w:rsid w:val="002C2ED1"/>
    <w:rsid w:val="002C58BD"/>
    <w:rsid w:val="002C5F05"/>
    <w:rsid w:val="002D0D42"/>
    <w:rsid w:val="002D5478"/>
    <w:rsid w:val="002D6635"/>
    <w:rsid w:val="002E186A"/>
    <w:rsid w:val="002E3778"/>
    <w:rsid w:val="002F6D1D"/>
    <w:rsid w:val="00300563"/>
    <w:rsid w:val="003041A3"/>
    <w:rsid w:val="0030710B"/>
    <w:rsid w:val="00317CDE"/>
    <w:rsid w:val="00323030"/>
    <w:rsid w:val="00335D59"/>
    <w:rsid w:val="00344E98"/>
    <w:rsid w:val="003459C7"/>
    <w:rsid w:val="00351DF3"/>
    <w:rsid w:val="00353B80"/>
    <w:rsid w:val="00355AF5"/>
    <w:rsid w:val="00361624"/>
    <w:rsid w:val="00363B3C"/>
    <w:rsid w:val="00375A89"/>
    <w:rsid w:val="00383E61"/>
    <w:rsid w:val="00387C30"/>
    <w:rsid w:val="003910A0"/>
    <w:rsid w:val="00395F57"/>
    <w:rsid w:val="003A65D3"/>
    <w:rsid w:val="003B7B38"/>
    <w:rsid w:val="003C322A"/>
    <w:rsid w:val="003C364E"/>
    <w:rsid w:val="003C7AD8"/>
    <w:rsid w:val="003D51C7"/>
    <w:rsid w:val="003E0ACE"/>
    <w:rsid w:val="003E0FAC"/>
    <w:rsid w:val="004026D8"/>
    <w:rsid w:val="00402FD3"/>
    <w:rsid w:val="00420FD4"/>
    <w:rsid w:val="004227BA"/>
    <w:rsid w:val="00430AA6"/>
    <w:rsid w:val="00462DB8"/>
    <w:rsid w:val="00464E23"/>
    <w:rsid w:val="00471155"/>
    <w:rsid w:val="0047259E"/>
    <w:rsid w:val="00472A84"/>
    <w:rsid w:val="00485DD9"/>
    <w:rsid w:val="00486EFC"/>
    <w:rsid w:val="004C0E80"/>
    <w:rsid w:val="004E43CD"/>
    <w:rsid w:val="004F05D3"/>
    <w:rsid w:val="004F2882"/>
    <w:rsid w:val="00501794"/>
    <w:rsid w:val="005050A8"/>
    <w:rsid w:val="005312BA"/>
    <w:rsid w:val="0053276D"/>
    <w:rsid w:val="00534D3B"/>
    <w:rsid w:val="00550CD7"/>
    <w:rsid w:val="005833BA"/>
    <w:rsid w:val="00586745"/>
    <w:rsid w:val="00596479"/>
    <w:rsid w:val="005A31D6"/>
    <w:rsid w:val="005A64EB"/>
    <w:rsid w:val="005B574B"/>
    <w:rsid w:val="005D64EC"/>
    <w:rsid w:val="005E3EE0"/>
    <w:rsid w:val="005F0D11"/>
    <w:rsid w:val="005F2A69"/>
    <w:rsid w:val="005F41EA"/>
    <w:rsid w:val="00615A69"/>
    <w:rsid w:val="006168E1"/>
    <w:rsid w:val="006355B9"/>
    <w:rsid w:val="00636A6A"/>
    <w:rsid w:val="00651D41"/>
    <w:rsid w:val="00674467"/>
    <w:rsid w:val="00682117"/>
    <w:rsid w:val="006A199E"/>
    <w:rsid w:val="006B7D51"/>
    <w:rsid w:val="006D6495"/>
    <w:rsid w:val="006E7565"/>
    <w:rsid w:val="00753558"/>
    <w:rsid w:val="00784C40"/>
    <w:rsid w:val="0078553D"/>
    <w:rsid w:val="007A07AB"/>
    <w:rsid w:val="007C55D3"/>
    <w:rsid w:val="00804CE5"/>
    <w:rsid w:val="00827D6A"/>
    <w:rsid w:val="008737FB"/>
    <w:rsid w:val="00874034"/>
    <w:rsid w:val="00895840"/>
    <w:rsid w:val="008A0FA2"/>
    <w:rsid w:val="008A5E9D"/>
    <w:rsid w:val="008B259A"/>
    <w:rsid w:val="008F1105"/>
    <w:rsid w:val="0090060F"/>
    <w:rsid w:val="00901848"/>
    <w:rsid w:val="0090473D"/>
    <w:rsid w:val="00905E01"/>
    <w:rsid w:val="00907C81"/>
    <w:rsid w:val="00911FDE"/>
    <w:rsid w:val="00923050"/>
    <w:rsid w:val="0096505F"/>
    <w:rsid w:val="00984E36"/>
    <w:rsid w:val="009A712D"/>
    <w:rsid w:val="009C635C"/>
    <w:rsid w:val="009E14B2"/>
    <w:rsid w:val="009E1A5E"/>
    <w:rsid w:val="009E52F8"/>
    <w:rsid w:val="009F06A1"/>
    <w:rsid w:val="009F5814"/>
    <w:rsid w:val="009F7DB1"/>
    <w:rsid w:val="00A05982"/>
    <w:rsid w:val="00A30720"/>
    <w:rsid w:val="00A43D1C"/>
    <w:rsid w:val="00A756A9"/>
    <w:rsid w:val="00A84FE7"/>
    <w:rsid w:val="00A92C84"/>
    <w:rsid w:val="00AB5CA9"/>
    <w:rsid w:val="00AC314A"/>
    <w:rsid w:val="00AD2C52"/>
    <w:rsid w:val="00AE6247"/>
    <w:rsid w:val="00AF38E7"/>
    <w:rsid w:val="00B06B46"/>
    <w:rsid w:val="00B10C0D"/>
    <w:rsid w:val="00B541D0"/>
    <w:rsid w:val="00B60BB7"/>
    <w:rsid w:val="00B935A3"/>
    <w:rsid w:val="00BE3C04"/>
    <w:rsid w:val="00BF75CB"/>
    <w:rsid w:val="00C03E2E"/>
    <w:rsid w:val="00C055D7"/>
    <w:rsid w:val="00C466F7"/>
    <w:rsid w:val="00CA0FDE"/>
    <w:rsid w:val="00CB4CBC"/>
    <w:rsid w:val="00CB6207"/>
    <w:rsid w:val="00CC50C3"/>
    <w:rsid w:val="00CD5FBE"/>
    <w:rsid w:val="00CD7942"/>
    <w:rsid w:val="00D01B8E"/>
    <w:rsid w:val="00D26552"/>
    <w:rsid w:val="00D42026"/>
    <w:rsid w:val="00D42901"/>
    <w:rsid w:val="00D971A0"/>
    <w:rsid w:val="00DA2A70"/>
    <w:rsid w:val="00DA6C15"/>
    <w:rsid w:val="00DB1FE6"/>
    <w:rsid w:val="00DB2DEA"/>
    <w:rsid w:val="00DC2119"/>
    <w:rsid w:val="00DC4A1F"/>
    <w:rsid w:val="00DE7FD4"/>
    <w:rsid w:val="00DF0AB0"/>
    <w:rsid w:val="00DF6D44"/>
    <w:rsid w:val="00E00E5D"/>
    <w:rsid w:val="00E12E2D"/>
    <w:rsid w:val="00E13F48"/>
    <w:rsid w:val="00E1610A"/>
    <w:rsid w:val="00E16C40"/>
    <w:rsid w:val="00E24B84"/>
    <w:rsid w:val="00E25966"/>
    <w:rsid w:val="00E265B3"/>
    <w:rsid w:val="00E5189F"/>
    <w:rsid w:val="00E532EA"/>
    <w:rsid w:val="00E5358F"/>
    <w:rsid w:val="00E73A57"/>
    <w:rsid w:val="00E8667A"/>
    <w:rsid w:val="00E92338"/>
    <w:rsid w:val="00EA6ED1"/>
    <w:rsid w:val="00ED77D7"/>
    <w:rsid w:val="00EE6789"/>
    <w:rsid w:val="00F36382"/>
    <w:rsid w:val="00F43F99"/>
    <w:rsid w:val="00F446AD"/>
    <w:rsid w:val="00F64FEE"/>
    <w:rsid w:val="00F73C6A"/>
    <w:rsid w:val="00F74CE6"/>
    <w:rsid w:val="00F83A19"/>
    <w:rsid w:val="00F86CF2"/>
    <w:rsid w:val="00F9284A"/>
    <w:rsid w:val="00F95CE7"/>
    <w:rsid w:val="00F971E0"/>
    <w:rsid w:val="00FA008C"/>
    <w:rsid w:val="00FA20C6"/>
    <w:rsid w:val="00FA755B"/>
    <w:rsid w:val="00FB5D8D"/>
    <w:rsid w:val="00FC349F"/>
    <w:rsid w:val="00FC7124"/>
    <w:rsid w:val="00FC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98E16"/>
  <w15:chartTrackingRefBased/>
  <w15:docId w15:val="{1D1CEF51-57B9-4C61-85E9-539DCD2B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D11"/>
  </w:style>
  <w:style w:type="paragraph" w:styleId="Naslov1">
    <w:name w:val="heading 1"/>
    <w:basedOn w:val="Normal"/>
    <w:next w:val="Normal"/>
    <w:link w:val="Naslov1Char"/>
    <w:uiPriority w:val="9"/>
    <w:qFormat/>
    <w:rsid w:val="00F4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4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4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F4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F4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F4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F4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F4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F4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F4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4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F43F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F43F9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F43F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F43F9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F43F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F43F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3F99"/>
    <w:rPr>
      <w:i/>
      <w:iCs/>
      <w:color w:val="404040" w:themeColor="text1" w:themeTint="BF"/>
    </w:rPr>
  </w:style>
  <w:style w:type="paragraph" w:styleId="Odlomakpopisa">
    <w:name w:val="List Paragraph"/>
    <w:aliases w:val="Bulleted,List Paragraph"/>
    <w:basedOn w:val="Normal"/>
    <w:link w:val="OdlomakpopisaChar"/>
    <w:uiPriority w:val="34"/>
    <w:qFormat/>
    <w:rsid w:val="00F43F9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3F9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3F9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3F9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3F99"/>
    <w:rPr>
      <w:color w:val="467886" w:themeColor="hyperlink"/>
      <w:u w:val="single"/>
    </w:rPr>
  </w:style>
  <w:style w:type="character" w:customStyle="1" w:styleId="OdlomakpopisaChar">
    <w:name w:val="Odlomak popisa Char"/>
    <w:aliases w:val="Bulleted Char,List Paragraph Char"/>
    <w:basedOn w:val="Zadanifontodlomka"/>
    <w:link w:val="Odlomakpopisa"/>
    <w:uiPriority w:val="34"/>
    <w:locked/>
    <w:rsid w:val="00F43F99"/>
  </w:style>
  <w:style w:type="paragraph" w:styleId="Tijeloteksta">
    <w:name w:val="Body Text"/>
    <w:aliases w:val="uvlaka 2"/>
    <w:basedOn w:val="Normal"/>
    <w:link w:val="TijelotekstaChar"/>
    <w:unhideWhenUsed/>
    <w:qFormat/>
    <w:rsid w:val="00F43F99"/>
    <w:pPr>
      <w:spacing w:after="120" w:line="240" w:lineRule="auto"/>
    </w:pPr>
    <w:rPr>
      <w:rFonts w:ascii="Verdana" w:eastAsia="Times New Roman" w:hAnsi="Verdana" w:cs="Times New Roman"/>
      <w:kern w:val="0"/>
      <w:sz w:val="18"/>
      <w:szCs w:val="24"/>
      <w:lang w:eastAsia="hr-HR"/>
      <w14:ligatures w14:val="none"/>
    </w:rPr>
  </w:style>
  <w:style w:type="character" w:customStyle="1" w:styleId="TijelotekstaChar">
    <w:name w:val="Tijelo teksta Char"/>
    <w:aliases w:val="uvlaka 2 Char"/>
    <w:basedOn w:val="Zadanifontodlomka"/>
    <w:link w:val="Tijeloteksta"/>
    <w:rsid w:val="00F43F99"/>
    <w:rPr>
      <w:rFonts w:ascii="Verdana" w:eastAsia="Times New Roman" w:hAnsi="Verdana" w:cs="Times New Roman"/>
      <w:kern w:val="0"/>
      <w:sz w:val="18"/>
      <w:szCs w:val="24"/>
      <w:lang w:eastAsia="hr-HR"/>
      <w14:ligatures w14:val="none"/>
    </w:rPr>
  </w:style>
  <w:style w:type="paragraph" w:customStyle="1" w:styleId="Default">
    <w:name w:val="Default"/>
    <w:rsid w:val="00F74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ezproreda">
    <w:name w:val="No Spacing"/>
    <w:link w:val="BezproredaChar2"/>
    <w:qFormat/>
    <w:rsid w:val="001162DB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BezproredaChar2">
    <w:name w:val="Bez proreda Char2"/>
    <w:basedOn w:val="Zadanifontodlomka"/>
    <w:link w:val="Bezproreda"/>
    <w:uiPriority w:val="1"/>
    <w:rsid w:val="001162DB"/>
    <w:rPr>
      <w:rFonts w:eastAsiaTheme="minorEastAsia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semiHidden/>
    <w:unhideWhenUsed/>
    <w:rsid w:val="001162D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eastAsia="hr-HR"/>
      <w14:ligatures w14:val="none"/>
    </w:rPr>
  </w:style>
  <w:style w:type="character" w:customStyle="1" w:styleId="TekstbaloniaChar">
    <w:name w:val="Tekst balončića Char"/>
    <w:basedOn w:val="Zadanifontodlomka"/>
    <w:link w:val="Tekstbalonia"/>
    <w:semiHidden/>
    <w:rsid w:val="001162DB"/>
    <w:rPr>
      <w:rFonts w:ascii="Tahoma" w:eastAsiaTheme="minorEastAsia" w:hAnsi="Tahoma" w:cs="Tahoma"/>
      <w:kern w:val="0"/>
      <w:sz w:val="16"/>
      <w:szCs w:val="16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1162D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1162DB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162D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1162DB"/>
    <w:rPr>
      <w:rFonts w:eastAsiaTheme="minorEastAsia"/>
      <w:kern w:val="0"/>
      <w:lang w:eastAsia="hr-HR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1162DB"/>
    <w:pPr>
      <w:spacing w:before="480" w:after="0" w:line="276" w:lineRule="auto"/>
      <w:ind w:left="432" w:hanging="432"/>
      <w:outlineLvl w:val="9"/>
    </w:pPr>
    <w:rPr>
      <w:rFonts w:asciiTheme="minorHAnsi" w:hAnsiTheme="minorHAnsi" w:cstheme="minorHAnsi"/>
      <w:b/>
      <w:bCs/>
      <w:color w:val="auto"/>
      <w:kern w:val="0"/>
      <w:sz w:val="28"/>
      <w:szCs w:val="28"/>
      <w:lang w:val="en-US"/>
      <w14:ligatures w14:val="none"/>
    </w:rPr>
  </w:style>
  <w:style w:type="paragraph" w:styleId="Sadraj1">
    <w:name w:val="toc 1"/>
    <w:basedOn w:val="Normal"/>
    <w:next w:val="Normal"/>
    <w:autoRedefine/>
    <w:uiPriority w:val="39"/>
    <w:unhideWhenUsed/>
    <w:rsid w:val="001162DB"/>
    <w:pPr>
      <w:tabs>
        <w:tab w:val="left" w:pos="709"/>
        <w:tab w:val="right" w:leader="dot" w:pos="9628"/>
      </w:tabs>
      <w:spacing w:after="0" w:line="240" w:lineRule="auto"/>
    </w:pPr>
    <w:rPr>
      <w:rFonts w:eastAsiaTheme="minorEastAsia"/>
      <w:caps/>
      <w:kern w:val="0"/>
      <w:sz w:val="20"/>
      <w:lang w:eastAsia="hr-HR"/>
      <w14:ligatures w14:val="none"/>
    </w:rPr>
  </w:style>
  <w:style w:type="paragraph" w:styleId="Sadraj2">
    <w:name w:val="toc 2"/>
    <w:basedOn w:val="Normal"/>
    <w:next w:val="Normal"/>
    <w:autoRedefine/>
    <w:uiPriority w:val="39"/>
    <w:unhideWhenUsed/>
    <w:rsid w:val="001162DB"/>
    <w:pPr>
      <w:tabs>
        <w:tab w:val="left" w:pos="709"/>
        <w:tab w:val="right" w:leader="dot" w:pos="9628"/>
      </w:tabs>
      <w:spacing w:after="0" w:line="240" w:lineRule="auto"/>
    </w:pPr>
    <w:rPr>
      <w:rFonts w:eastAsiaTheme="minorEastAsia"/>
      <w:caps/>
      <w:kern w:val="0"/>
      <w:sz w:val="20"/>
      <w:lang w:eastAsia="hr-HR"/>
      <w14:ligatures w14:val="none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1162D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eastAsia="hr-HR"/>
      <w14:ligatures w14:val="none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1162DB"/>
    <w:rPr>
      <w:rFonts w:ascii="Tahoma" w:eastAsiaTheme="minorEastAsia" w:hAnsi="Tahoma" w:cs="Tahoma"/>
      <w:kern w:val="0"/>
      <w:sz w:val="16"/>
      <w:szCs w:val="16"/>
      <w:lang w:eastAsia="hr-HR"/>
      <w14:ligatures w14:val="none"/>
    </w:rPr>
  </w:style>
  <w:style w:type="paragraph" w:styleId="Tekstfusnote">
    <w:name w:val="footnote text"/>
    <w:aliases w:val=" Char"/>
    <w:basedOn w:val="Normal"/>
    <w:link w:val="TekstfusnoteChar"/>
    <w:unhideWhenUsed/>
    <w:rsid w:val="001162DB"/>
    <w:pPr>
      <w:spacing w:after="0" w:line="240" w:lineRule="auto"/>
    </w:pPr>
    <w:rPr>
      <w:rFonts w:eastAsiaTheme="minorEastAsi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aliases w:val=" Char Char"/>
    <w:basedOn w:val="Zadanifontodlomka"/>
    <w:link w:val="Tekstfusnote"/>
    <w:rsid w:val="001162DB"/>
    <w:rPr>
      <w:rFonts w:eastAsiaTheme="minorEastAsi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aliases w:val="Footnote"/>
    <w:basedOn w:val="Zadanifontodlomka"/>
    <w:unhideWhenUsed/>
    <w:rsid w:val="001162DB"/>
    <w:rPr>
      <w:vertAlign w:val="superscript"/>
    </w:rPr>
  </w:style>
  <w:style w:type="table" w:styleId="Reetkatablice">
    <w:name w:val="Table Grid"/>
    <w:aliases w:val="Tablica ZI"/>
    <w:basedOn w:val="Obinatablica"/>
    <w:rsid w:val="001162D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basedOn w:val="Zadanifontodlomka"/>
    <w:uiPriority w:val="22"/>
    <w:qFormat/>
    <w:rsid w:val="001162DB"/>
    <w:rPr>
      <w:b/>
      <w:bCs/>
    </w:rPr>
  </w:style>
  <w:style w:type="paragraph" w:customStyle="1" w:styleId="Odlomakpopisa1">
    <w:name w:val="Odlomak popisa1"/>
    <w:basedOn w:val="Normal"/>
    <w:uiPriority w:val="34"/>
    <w:qFormat/>
    <w:rsid w:val="001162DB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styleId="Svijetlipopis-Isticanje3">
    <w:name w:val="Light List Accent 3"/>
    <w:basedOn w:val="Obinatablica"/>
    <w:uiPriority w:val="61"/>
    <w:rsid w:val="001162D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paragraph" w:styleId="StandardWeb">
    <w:name w:val="Normal (Web)"/>
    <w:basedOn w:val="Normal"/>
    <w:uiPriority w:val="99"/>
    <w:unhideWhenUsed/>
    <w:rsid w:val="0011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1162DB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1162D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ObinitekstChar1">
    <w:name w:val="Obični tekst Char1"/>
    <w:basedOn w:val="Zadanifontodlomka"/>
    <w:uiPriority w:val="99"/>
    <w:semiHidden/>
    <w:rsid w:val="001162DB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Zadanifontodlomka"/>
    <w:uiPriority w:val="99"/>
    <w:semiHidden/>
    <w:rsid w:val="001162DB"/>
    <w:rPr>
      <w:rFonts w:ascii="Consolas" w:hAnsi="Consolas" w:cs="Consolas"/>
      <w:sz w:val="21"/>
      <w:szCs w:val="21"/>
    </w:rPr>
  </w:style>
  <w:style w:type="paragraph" w:customStyle="1" w:styleId="t-9-8-bez-uvl">
    <w:name w:val="t-9-8-bez-uvl"/>
    <w:basedOn w:val="Normal"/>
    <w:rsid w:val="0011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t-9-8">
    <w:name w:val="t-9-8"/>
    <w:basedOn w:val="Normal"/>
    <w:rsid w:val="0011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1162DB"/>
    <w:rPr>
      <w:color w:val="96607D" w:themeColor="followedHyperlink"/>
      <w:u w:val="single"/>
    </w:rPr>
  </w:style>
  <w:style w:type="table" w:styleId="Svijetlipopis-Isticanje5">
    <w:name w:val="Light List Accent 5"/>
    <w:basedOn w:val="Obinatablica"/>
    <w:uiPriority w:val="61"/>
    <w:rsid w:val="001162D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paragraph" w:customStyle="1" w:styleId="Bezproreda1">
    <w:name w:val="Bez proreda1"/>
    <w:link w:val="BezproredaChar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proredaChar">
    <w:name w:val="Bez proreda Char"/>
    <w:basedOn w:val="Zadanifontodlomka"/>
    <w:link w:val="Bezproreda1"/>
    <w:rsid w:val="001162DB"/>
    <w:rPr>
      <w:rFonts w:ascii="Calibri" w:eastAsia="Times New Roman" w:hAnsi="Calibri" w:cs="Times New Roman"/>
      <w:kern w:val="0"/>
      <w14:ligatures w14:val="none"/>
    </w:rPr>
  </w:style>
  <w:style w:type="paragraph" w:customStyle="1" w:styleId="ListParagraph1">
    <w:name w:val="List Paragraph1"/>
    <w:basedOn w:val="Normal"/>
    <w:qFormat/>
    <w:rsid w:val="001162DB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NoSpacing1">
    <w:name w:val="No Spacing1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paragraph" w:styleId="Sadraj3">
    <w:name w:val="toc 3"/>
    <w:basedOn w:val="Normal"/>
    <w:next w:val="Normal"/>
    <w:autoRedefine/>
    <w:uiPriority w:val="39"/>
    <w:unhideWhenUsed/>
    <w:rsid w:val="001162DB"/>
    <w:pPr>
      <w:tabs>
        <w:tab w:val="left" w:pos="709"/>
        <w:tab w:val="right" w:leader="dot" w:pos="9628"/>
      </w:tabs>
      <w:spacing w:after="0" w:line="240" w:lineRule="auto"/>
    </w:pPr>
    <w:rPr>
      <w:rFonts w:eastAsiaTheme="minorEastAsia"/>
      <w:caps/>
      <w:kern w:val="0"/>
      <w:sz w:val="20"/>
      <w:lang w:eastAsia="hr-HR"/>
      <w14:ligatures w14:val="none"/>
    </w:rPr>
  </w:style>
  <w:style w:type="paragraph" w:styleId="Sadraj4">
    <w:name w:val="toc 4"/>
    <w:basedOn w:val="Normal"/>
    <w:next w:val="Normal"/>
    <w:autoRedefine/>
    <w:uiPriority w:val="39"/>
    <w:unhideWhenUsed/>
    <w:rsid w:val="001162DB"/>
    <w:pPr>
      <w:tabs>
        <w:tab w:val="left" w:pos="709"/>
        <w:tab w:val="right" w:leader="dot" w:pos="9628"/>
      </w:tabs>
      <w:spacing w:after="0" w:line="240" w:lineRule="auto"/>
    </w:pPr>
    <w:rPr>
      <w:rFonts w:eastAsiaTheme="minorEastAsia"/>
      <w:caps/>
      <w:kern w:val="0"/>
      <w:sz w:val="20"/>
      <w:lang w:eastAsia="hr-HR"/>
      <w14:ligatures w14:val="none"/>
    </w:rPr>
  </w:style>
  <w:style w:type="paragraph" w:styleId="Sadraj5">
    <w:name w:val="toc 5"/>
    <w:basedOn w:val="Normal"/>
    <w:next w:val="Normal"/>
    <w:autoRedefine/>
    <w:uiPriority w:val="39"/>
    <w:unhideWhenUsed/>
    <w:rsid w:val="001162DB"/>
    <w:pPr>
      <w:tabs>
        <w:tab w:val="left" w:pos="709"/>
        <w:tab w:val="right" w:leader="dot" w:pos="9628"/>
      </w:tabs>
      <w:spacing w:after="0" w:line="240" w:lineRule="auto"/>
    </w:pPr>
    <w:rPr>
      <w:rFonts w:eastAsiaTheme="minorEastAsia"/>
      <w:caps/>
      <w:kern w:val="0"/>
      <w:sz w:val="20"/>
      <w:lang w:eastAsia="hr-HR"/>
      <w14:ligatures w14:val="none"/>
    </w:rPr>
  </w:style>
  <w:style w:type="paragraph" w:styleId="Sadraj6">
    <w:name w:val="toc 6"/>
    <w:basedOn w:val="Normal"/>
    <w:next w:val="Normal"/>
    <w:autoRedefine/>
    <w:uiPriority w:val="39"/>
    <w:unhideWhenUsed/>
    <w:rsid w:val="001162DB"/>
    <w:pPr>
      <w:spacing w:after="100" w:line="276" w:lineRule="auto"/>
      <w:ind w:left="1100"/>
    </w:pPr>
    <w:rPr>
      <w:rFonts w:eastAsiaTheme="minorEastAsia"/>
      <w:kern w:val="0"/>
      <w:lang w:eastAsia="hr-HR"/>
      <w14:ligatures w14:val="none"/>
    </w:rPr>
  </w:style>
  <w:style w:type="paragraph" w:styleId="Sadraj7">
    <w:name w:val="toc 7"/>
    <w:basedOn w:val="Normal"/>
    <w:next w:val="Normal"/>
    <w:autoRedefine/>
    <w:uiPriority w:val="39"/>
    <w:unhideWhenUsed/>
    <w:rsid w:val="001162DB"/>
    <w:pPr>
      <w:spacing w:after="100" w:line="276" w:lineRule="auto"/>
      <w:ind w:left="1320"/>
    </w:pPr>
    <w:rPr>
      <w:rFonts w:eastAsiaTheme="minorEastAsia"/>
      <w:kern w:val="0"/>
      <w:lang w:eastAsia="hr-HR"/>
      <w14:ligatures w14:val="none"/>
    </w:rPr>
  </w:style>
  <w:style w:type="paragraph" w:styleId="Sadraj8">
    <w:name w:val="toc 8"/>
    <w:basedOn w:val="Normal"/>
    <w:next w:val="Normal"/>
    <w:autoRedefine/>
    <w:uiPriority w:val="39"/>
    <w:unhideWhenUsed/>
    <w:rsid w:val="001162DB"/>
    <w:pPr>
      <w:spacing w:after="100" w:line="276" w:lineRule="auto"/>
      <w:ind w:left="1540"/>
    </w:pPr>
    <w:rPr>
      <w:rFonts w:eastAsiaTheme="minorEastAsia"/>
      <w:kern w:val="0"/>
      <w:lang w:eastAsia="hr-HR"/>
      <w14:ligatures w14:val="none"/>
    </w:rPr>
  </w:style>
  <w:style w:type="paragraph" w:styleId="Sadraj9">
    <w:name w:val="toc 9"/>
    <w:basedOn w:val="Normal"/>
    <w:next w:val="Normal"/>
    <w:autoRedefine/>
    <w:uiPriority w:val="39"/>
    <w:unhideWhenUsed/>
    <w:rsid w:val="001162DB"/>
    <w:pPr>
      <w:spacing w:after="100" w:line="276" w:lineRule="auto"/>
      <w:ind w:left="1760"/>
    </w:pPr>
    <w:rPr>
      <w:rFonts w:eastAsiaTheme="minorEastAsia"/>
      <w:kern w:val="0"/>
      <w:lang w:eastAsia="hr-HR"/>
      <w14:ligatures w14:val="none"/>
    </w:rPr>
  </w:style>
  <w:style w:type="paragraph" w:styleId="Opisslike">
    <w:name w:val="caption"/>
    <w:basedOn w:val="Normal"/>
    <w:next w:val="Normal"/>
    <w:link w:val="OpisslikeChar"/>
    <w:uiPriority w:val="35"/>
    <w:unhideWhenUsed/>
    <w:qFormat/>
    <w:rsid w:val="001162DB"/>
    <w:pPr>
      <w:spacing w:after="0" w:line="240" w:lineRule="auto"/>
    </w:pPr>
    <w:rPr>
      <w:rFonts w:eastAsiaTheme="minorEastAsia"/>
      <w:b/>
      <w:bCs/>
      <w:kern w:val="0"/>
      <w:sz w:val="18"/>
      <w:szCs w:val="18"/>
      <w:lang w:eastAsia="hr-HR"/>
      <w14:ligatures w14:val="none"/>
    </w:rPr>
  </w:style>
  <w:style w:type="paragraph" w:customStyle="1" w:styleId="Bezproreda11">
    <w:name w:val="Bez proreda11"/>
    <w:link w:val="BezproredaChar1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proredaChar1">
    <w:name w:val="Bez proreda Char1"/>
    <w:basedOn w:val="Zadanifontodlomka"/>
    <w:link w:val="Bezproreda11"/>
    <w:uiPriority w:val="1"/>
    <w:rsid w:val="001162DB"/>
    <w:rPr>
      <w:rFonts w:ascii="Calibri" w:eastAsia="Times New Roman" w:hAnsi="Calibri" w:cs="Times New Roman"/>
      <w:kern w:val="0"/>
      <w14:ligatures w14:val="none"/>
    </w:rPr>
  </w:style>
  <w:style w:type="character" w:customStyle="1" w:styleId="imena-21">
    <w:name w:val="imena-21"/>
    <w:rsid w:val="001162DB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styleId="Brojstranice">
    <w:name w:val="page number"/>
    <w:basedOn w:val="Zadanifontodlomka"/>
    <w:rsid w:val="001162DB"/>
  </w:style>
  <w:style w:type="character" w:customStyle="1" w:styleId="st">
    <w:name w:val="st"/>
    <w:basedOn w:val="Zadanifontodlomka"/>
    <w:rsid w:val="001162DB"/>
  </w:style>
  <w:style w:type="character" w:customStyle="1" w:styleId="FontStyle17">
    <w:name w:val="Font Style17"/>
    <w:basedOn w:val="Zadanifontodlomka"/>
    <w:rsid w:val="001162DB"/>
    <w:rPr>
      <w:rFonts w:ascii="Arial" w:hAnsi="Arial" w:cs="Arial"/>
      <w:sz w:val="22"/>
      <w:szCs w:val="22"/>
    </w:rPr>
  </w:style>
  <w:style w:type="table" w:customStyle="1" w:styleId="LightList1">
    <w:name w:val="Light List1"/>
    <w:basedOn w:val="Obinatablica"/>
    <w:uiPriority w:val="61"/>
    <w:rsid w:val="001162D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ijeloteksta-uvlaka3">
    <w:name w:val="Body Text Indent 3"/>
    <w:basedOn w:val="Normal"/>
    <w:link w:val="Tijeloteksta-uvlaka3Char"/>
    <w:uiPriority w:val="99"/>
    <w:unhideWhenUsed/>
    <w:rsid w:val="001162DB"/>
    <w:pPr>
      <w:spacing w:after="120" w:line="276" w:lineRule="auto"/>
      <w:ind w:left="283"/>
    </w:pPr>
    <w:rPr>
      <w:rFonts w:eastAsiaTheme="minorEastAsia"/>
      <w:kern w:val="0"/>
      <w:sz w:val="16"/>
      <w:szCs w:val="16"/>
      <w:lang w:eastAsia="hr-HR"/>
      <w14:ligatures w14:val="none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1162DB"/>
    <w:rPr>
      <w:rFonts w:eastAsiaTheme="minorEastAsia"/>
      <w:kern w:val="0"/>
      <w:sz w:val="16"/>
      <w:szCs w:val="16"/>
      <w:lang w:eastAsia="hr-HR"/>
      <w14:ligatures w14:val="none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1162DB"/>
    <w:pPr>
      <w:spacing w:after="120" w:line="480" w:lineRule="auto"/>
      <w:ind w:left="283"/>
    </w:pPr>
    <w:rPr>
      <w:rFonts w:eastAsiaTheme="minorEastAsia"/>
      <w:kern w:val="0"/>
      <w:lang w:eastAsia="hr-HR"/>
      <w14:ligatures w14:val="none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1162DB"/>
    <w:rPr>
      <w:rFonts w:eastAsiaTheme="minorEastAsia"/>
      <w:kern w:val="0"/>
      <w:lang w:eastAsia="hr-HR"/>
      <w14:ligatures w14:val="none"/>
    </w:rPr>
  </w:style>
  <w:style w:type="table" w:customStyle="1" w:styleId="Reetkatablice1">
    <w:name w:val="Rešetka tablice1"/>
    <w:basedOn w:val="Obinatablica"/>
    <w:next w:val="Reetkatablice"/>
    <w:uiPriority w:val="59"/>
    <w:rsid w:val="001162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character" w:customStyle="1" w:styleId="OpisslikeChar">
    <w:name w:val="Opis slike Char"/>
    <w:basedOn w:val="Zadanifontodlomka"/>
    <w:link w:val="Opisslike"/>
    <w:uiPriority w:val="35"/>
    <w:rsid w:val="001162DB"/>
    <w:rPr>
      <w:rFonts w:eastAsiaTheme="minorEastAsia"/>
      <w:b/>
      <w:bCs/>
      <w:kern w:val="0"/>
      <w:sz w:val="18"/>
      <w:szCs w:val="18"/>
      <w:lang w:eastAsia="hr-HR"/>
      <w14:ligatures w14:val="none"/>
    </w:rPr>
  </w:style>
  <w:style w:type="table" w:customStyle="1" w:styleId="Reetkatablice3">
    <w:name w:val="Rešetka tablice3"/>
    <w:basedOn w:val="Obinatablica"/>
    <w:next w:val="Reetkatablice"/>
    <w:uiPriority w:val="3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sid w:val="001162DB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1162D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1162DB"/>
    <w:rPr>
      <w:rFonts w:ascii="Cambria-BoldItalic" w:hAnsi="Cambria-BoldItalic" w:hint="default"/>
      <w:b/>
      <w:bCs/>
      <w:i/>
      <w:iCs/>
      <w:color w:val="000000"/>
      <w:sz w:val="16"/>
      <w:szCs w:val="16"/>
    </w:rPr>
  </w:style>
  <w:style w:type="character" w:customStyle="1" w:styleId="fontstyle41">
    <w:name w:val="fontstyle41"/>
    <w:basedOn w:val="Zadanifontodlomka"/>
    <w:rsid w:val="001162DB"/>
    <w:rPr>
      <w:rFonts w:ascii="Cambria-Italic" w:hAnsi="Cambria-Italic" w:hint="default"/>
      <w:b w:val="0"/>
      <w:bCs w:val="0"/>
      <w:i/>
      <w:iCs/>
      <w:color w:val="000000"/>
      <w:sz w:val="22"/>
      <w:szCs w:val="22"/>
    </w:rPr>
  </w:style>
  <w:style w:type="paragraph" w:customStyle="1" w:styleId="box459727">
    <w:name w:val="box_459727"/>
    <w:basedOn w:val="Normal"/>
    <w:rsid w:val="0011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kurziv">
    <w:name w:val="kurziv"/>
    <w:rsid w:val="001162DB"/>
  </w:style>
  <w:style w:type="table" w:customStyle="1" w:styleId="Reetkatablice15">
    <w:name w:val="Rešetka tablice15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">
    <w:name w:val="Rešetka tablice18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1162DB"/>
  </w:style>
  <w:style w:type="character" w:customStyle="1" w:styleId="eop">
    <w:name w:val="eop"/>
    <w:basedOn w:val="Zadanifontodlomka"/>
    <w:rsid w:val="001162DB"/>
  </w:style>
  <w:style w:type="table" w:customStyle="1" w:styleId="Reetkatablice161">
    <w:name w:val="Rešetka tablice161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1">
    <w:name w:val="Rešetka tablice171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2">
    <w:name w:val="Rešetka tablice172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1">
    <w:name w:val="Rešetka tablice181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zina1">
    <w:name w:val="Razina 1"/>
    <w:basedOn w:val="Naslov1"/>
    <w:next w:val="Normal"/>
    <w:link w:val="Razina1Char"/>
    <w:qFormat/>
    <w:rsid w:val="001162DB"/>
    <w:pPr>
      <w:keepNext w:val="0"/>
      <w:keepLines w:val="0"/>
      <w:numPr>
        <w:numId w:val="7"/>
      </w:numPr>
      <w:spacing w:before="0" w:after="0" w:line="240" w:lineRule="auto"/>
      <w:jc w:val="both"/>
    </w:pPr>
    <w:rPr>
      <w:rFonts w:ascii="Calibri" w:eastAsia="Times New Roman" w:hAnsi="Calibri" w:cs="Times New Roman"/>
      <w:b/>
      <w:i/>
      <w:kern w:val="0"/>
      <w:sz w:val="28"/>
      <w:szCs w:val="28"/>
      <w:lang w:eastAsia="zh-CN"/>
      <w14:ligatures w14:val="none"/>
    </w:rPr>
  </w:style>
  <w:style w:type="paragraph" w:customStyle="1" w:styleId="Razina2">
    <w:name w:val="Razina 2"/>
    <w:basedOn w:val="Naslov2"/>
    <w:next w:val="Normal"/>
    <w:link w:val="Razina2Char"/>
    <w:qFormat/>
    <w:rsid w:val="001162DB"/>
    <w:pPr>
      <w:keepNext w:val="0"/>
      <w:keepLines w:val="0"/>
      <w:numPr>
        <w:ilvl w:val="1"/>
        <w:numId w:val="7"/>
      </w:numPr>
      <w:spacing w:before="0" w:after="0" w:line="240" w:lineRule="auto"/>
      <w:ind w:left="0"/>
      <w:jc w:val="both"/>
    </w:pPr>
    <w:rPr>
      <w:rFonts w:asciiTheme="minorHAnsi" w:eastAsia="Times New Roman" w:hAnsiTheme="minorHAnsi" w:cs="Times New Roman"/>
      <w:b/>
      <w:color w:val="000000"/>
      <w:kern w:val="0"/>
      <w:sz w:val="28"/>
      <w:szCs w:val="28"/>
      <w:lang w:eastAsia="zh-CN"/>
      <w14:ligatures w14:val="none"/>
    </w:rPr>
  </w:style>
  <w:style w:type="paragraph" w:customStyle="1" w:styleId="Razina3">
    <w:name w:val="Razina 3"/>
    <w:basedOn w:val="Naslov3"/>
    <w:next w:val="Normal"/>
    <w:qFormat/>
    <w:rsid w:val="001162DB"/>
    <w:pPr>
      <w:keepNext w:val="0"/>
      <w:keepLines w:val="0"/>
      <w:numPr>
        <w:ilvl w:val="2"/>
        <w:numId w:val="7"/>
      </w:numPr>
      <w:spacing w:before="0" w:after="0" w:line="240" w:lineRule="auto"/>
      <w:jc w:val="both"/>
    </w:pPr>
    <w:rPr>
      <w:rFonts w:eastAsia="Times New Roman" w:cstheme="minorHAnsi"/>
      <w:i/>
      <w:color w:val="auto"/>
      <w:kern w:val="0"/>
      <w:sz w:val="24"/>
      <w:szCs w:val="24"/>
      <w:lang w:val="en-US"/>
      <w14:ligatures w14:val="none"/>
    </w:rPr>
  </w:style>
  <w:style w:type="paragraph" w:customStyle="1" w:styleId="Razina4">
    <w:name w:val="Razina 4"/>
    <w:basedOn w:val="Naslov4"/>
    <w:next w:val="Normal"/>
    <w:qFormat/>
    <w:rsid w:val="001162DB"/>
    <w:pPr>
      <w:keepNext w:val="0"/>
      <w:keepLines w:val="0"/>
      <w:numPr>
        <w:ilvl w:val="3"/>
        <w:numId w:val="7"/>
      </w:numPr>
      <w:autoSpaceDE w:val="0"/>
      <w:autoSpaceDN w:val="0"/>
      <w:adjustRightInd w:val="0"/>
      <w:spacing w:before="0" w:after="0" w:line="240" w:lineRule="auto"/>
      <w:jc w:val="both"/>
    </w:pPr>
    <w:rPr>
      <w:rFonts w:eastAsia="SimSun" w:cstheme="minorHAnsi"/>
      <w:i w:val="0"/>
      <w:iCs w:val="0"/>
      <w:color w:val="auto"/>
      <w:kern w:val="0"/>
      <w:sz w:val="24"/>
      <w:szCs w:val="24"/>
      <w:shd w:val="clear" w:color="auto" w:fill="FFFFFF"/>
      <w:lang w:val="en-US" w:eastAsia="hr-HR"/>
      <w14:ligatures w14:val="none"/>
    </w:rPr>
  </w:style>
  <w:style w:type="numbering" w:customStyle="1" w:styleId="Razinskipopis">
    <w:name w:val="Razinski popis"/>
    <w:uiPriority w:val="99"/>
    <w:rsid w:val="001162DB"/>
    <w:pPr>
      <w:numPr>
        <w:numId w:val="6"/>
      </w:numPr>
    </w:pPr>
  </w:style>
  <w:style w:type="paragraph" w:customStyle="1" w:styleId="Razina5">
    <w:name w:val="Razina 5"/>
    <w:basedOn w:val="Naslov5"/>
    <w:next w:val="Normal"/>
    <w:qFormat/>
    <w:rsid w:val="001162DB"/>
    <w:pPr>
      <w:keepNext w:val="0"/>
      <w:keepLines w:val="0"/>
      <w:numPr>
        <w:ilvl w:val="4"/>
        <w:numId w:val="7"/>
      </w:numPr>
      <w:spacing w:before="240" w:after="60" w:line="240" w:lineRule="auto"/>
      <w:jc w:val="both"/>
    </w:pPr>
    <w:rPr>
      <w:rFonts w:ascii="Calibri" w:eastAsia="Times New Roman" w:hAnsi="Calibri" w:cs="Times New Roman"/>
      <w:i/>
      <w:iCs/>
      <w:color w:val="auto"/>
      <w:kern w:val="0"/>
      <w:sz w:val="24"/>
      <w:szCs w:val="24"/>
      <w:shd w:val="clear" w:color="auto" w:fill="FFFFFF"/>
      <w:lang w:eastAsia="zh-CN"/>
      <w14:ligatures w14:val="none"/>
    </w:rPr>
  </w:style>
  <w:style w:type="table" w:customStyle="1" w:styleId="Reetkatablice11">
    <w:name w:val="Rešetka tablice11"/>
    <w:basedOn w:val="Obinatablica"/>
    <w:next w:val="Reetkatablice"/>
    <w:uiPriority w:val="3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7">
    <w:name w:val="Rešetka tablice17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rgrey">
    <w:name w:val="blurgrey"/>
    <w:basedOn w:val="Zadanifontodlomka"/>
    <w:rsid w:val="001162DB"/>
  </w:style>
  <w:style w:type="character" w:customStyle="1" w:styleId="view-count">
    <w:name w:val="view-count"/>
    <w:basedOn w:val="Zadanifontodlomka"/>
    <w:rsid w:val="001162DB"/>
  </w:style>
  <w:style w:type="character" w:customStyle="1" w:styleId="datatablecontent">
    <w:name w:val="datatablecontent"/>
    <w:basedOn w:val="Zadanifontodlomka"/>
    <w:rsid w:val="001162DB"/>
  </w:style>
  <w:style w:type="character" w:customStyle="1" w:styleId="Style">
    <w:name w:val="Style"/>
    <w:basedOn w:val="Referencafusnote"/>
    <w:rsid w:val="001162DB"/>
    <w:rPr>
      <w:rFonts w:ascii="Calibri" w:hAnsi="Calibri"/>
      <w:sz w:val="24"/>
      <w:bdr w:val="none" w:sz="0" w:space="0" w:color="auto"/>
      <w:vertAlign w:val="superscript"/>
    </w:rPr>
  </w:style>
  <w:style w:type="table" w:customStyle="1" w:styleId="TableGrid1">
    <w:name w:val="Table Grid1"/>
    <w:basedOn w:val="Obinatablica"/>
    <w:next w:val="Reetkatablice"/>
    <w:rsid w:val="001162D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Spacing2">
    <w:name w:val="No Spacing2"/>
    <w:uiPriority w:val="99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table" w:customStyle="1" w:styleId="Reetkatablice33">
    <w:name w:val="Rešetka tablice33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proreda2">
    <w:name w:val="Bez proreda2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table" w:customStyle="1" w:styleId="Procjena">
    <w:name w:val="Procjena"/>
    <w:basedOn w:val="Obinatablica"/>
    <w:uiPriority w:val="99"/>
    <w:qFormat/>
    <w:rsid w:val="001162DB"/>
    <w:pPr>
      <w:spacing w:after="0" w:line="240" w:lineRule="auto"/>
    </w:pPr>
    <w:rPr>
      <w:rFonts w:ascii="Calibri" w:eastAsia="Times New Roman" w:hAnsi="Calibri" w:cs="Times New Roman"/>
      <w:kern w:val="0"/>
      <w:sz w:val="18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116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1162DB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character" w:customStyle="1" w:styleId="Nerijeenospominjanje4">
    <w:name w:val="Neriješeno spominjanje4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1162D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162DB"/>
    <w:pPr>
      <w:spacing w:after="200" w:line="240" w:lineRule="auto"/>
    </w:pPr>
    <w:rPr>
      <w:rFonts w:eastAsiaTheme="minorEastAsia"/>
      <w:kern w:val="0"/>
      <w:sz w:val="20"/>
      <w:szCs w:val="20"/>
      <w:lang w:eastAsia="hr-HR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162DB"/>
    <w:rPr>
      <w:rFonts w:eastAsiaTheme="minorEastAsia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162D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162DB"/>
    <w:rPr>
      <w:rFonts w:eastAsiaTheme="minorEastAsia"/>
      <w:b/>
      <w:bCs/>
      <w:kern w:val="0"/>
      <w:sz w:val="20"/>
      <w:szCs w:val="20"/>
      <w:lang w:eastAsia="hr-HR"/>
      <w14:ligatures w14:val="none"/>
    </w:rPr>
  </w:style>
  <w:style w:type="table" w:customStyle="1" w:styleId="Reetkatablice512">
    <w:name w:val="Rešetka tablice512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7">
    <w:name w:val="Rešetka tablice37"/>
    <w:basedOn w:val="Obinatablica"/>
    <w:next w:val="Reetkatablice"/>
    <w:rsid w:val="001162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152">
    <w:name w:val="Rešetka tablice152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21">
    <w:name w:val="Rešetka tablice1621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21">
    <w:name w:val="Rešetka tablice1821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83">
    <w:name w:val="Rešetka tablice183"/>
    <w:basedOn w:val="Obinatablica"/>
    <w:next w:val="Reetkatablice"/>
    <w:uiPriority w:val="59"/>
    <w:rsid w:val="001162D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ine">
    <w:name w:val="marine"/>
    <w:basedOn w:val="Normal"/>
    <w:uiPriority w:val="99"/>
    <w:rsid w:val="001162DB"/>
    <w:pPr>
      <w:spacing w:after="0" w:line="240" w:lineRule="auto"/>
      <w:jc w:val="both"/>
    </w:pPr>
    <w:rPr>
      <w:rFonts w:ascii="CRO_Korinna" w:eastAsia="Times New Roman" w:hAnsi="CRO_Korinna" w:cs="Times New Roman"/>
      <w:kern w:val="0"/>
      <w:szCs w:val="20"/>
      <w14:ligatures w14:val="none"/>
    </w:rPr>
  </w:style>
  <w:style w:type="paragraph" w:styleId="Uvuenotijeloteksta">
    <w:name w:val="Body Text Indent"/>
    <w:basedOn w:val="Normal"/>
    <w:link w:val="UvuenotijelotekstaChar"/>
    <w:uiPriority w:val="99"/>
    <w:semiHidden/>
    <w:rsid w:val="001162DB"/>
    <w:pPr>
      <w:spacing w:after="120" w:line="240" w:lineRule="auto"/>
      <w:ind w:left="283"/>
      <w:jc w:val="both"/>
    </w:pPr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162DB"/>
    <w:rPr>
      <w:rFonts w:eastAsia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Nerijeenospominjanje5">
    <w:name w:val="Neriješeno spominjanje5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paragraph" w:customStyle="1" w:styleId="Branko">
    <w:name w:val="Branko"/>
    <w:basedOn w:val="Opisslike"/>
    <w:qFormat/>
    <w:rsid w:val="001162DB"/>
    <w:pPr>
      <w:jc w:val="center"/>
    </w:pPr>
    <w:rPr>
      <w:rFonts w:ascii="Calibri" w:eastAsia="Times New Roman" w:hAnsi="Calibri" w:cs="Times New Roman"/>
      <w:caps/>
      <w:sz w:val="16"/>
      <w:lang w:eastAsia="en-US" w:bidi="en-US"/>
    </w:rPr>
  </w:style>
  <w:style w:type="table" w:customStyle="1" w:styleId="Reetkatablice2">
    <w:name w:val="Rešetka tablice2"/>
    <w:basedOn w:val="Obinatablica"/>
    <w:next w:val="Reetkatablice"/>
    <w:rsid w:val="001162D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zina2Char">
    <w:name w:val="Razina 2 Char"/>
    <w:basedOn w:val="Zadanifontodlomka"/>
    <w:link w:val="Razina2"/>
    <w:rsid w:val="001162DB"/>
    <w:rPr>
      <w:rFonts w:eastAsia="Times New Roman" w:cs="Times New Roman"/>
      <w:b/>
      <w:color w:val="000000"/>
      <w:kern w:val="0"/>
      <w:sz w:val="28"/>
      <w:szCs w:val="28"/>
      <w:lang w:eastAsia="zh-CN"/>
      <w14:ligatures w14:val="none"/>
    </w:rPr>
  </w:style>
  <w:style w:type="table" w:styleId="Tablicapopisa2-isticanje5">
    <w:name w:val="List Table 2 Accent 5"/>
    <w:basedOn w:val="Obinatablica"/>
    <w:uiPriority w:val="47"/>
    <w:rsid w:val="001162D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numbering" w:customStyle="1" w:styleId="Razinskipopis13">
    <w:name w:val="Razinski popis13"/>
    <w:uiPriority w:val="99"/>
    <w:rsid w:val="001162DB"/>
    <w:pPr>
      <w:numPr>
        <w:numId w:val="17"/>
      </w:numPr>
    </w:pPr>
  </w:style>
  <w:style w:type="character" w:styleId="Nerijeenospominjanje">
    <w:name w:val="Unresolved Mention"/>
    <w:basedOn w:val="Zadanifontodlomka"/>
    <w:uiPriority w:val="99"/>
    <w:semiHidden/>
    <w:unhideWhenUsed/>
    <w:rsid w:val="001162DB"/>
    <w:rPr>
      <w:color w:val="605E5C"/>
      <w:shd w:val="clear" w:color="auto" w:fill="E1DFDD"/>
    </w:rPr>
  </w:style>
  <w:style w:type="character" w:customStyle="1" w:styleId="Razina1Char">
    <w:name w:val="Razina 1 Char"/>
    <w:basedOn w:val="Naslov1Char"/>
    <w:link w:val="Razina1"/>
    <w:rsid w:val="001162DB"/>
    <w:rPr>
      <w:rFonts w:ascii="Calibri" w:eastAsia="Times New Roman" w:hAnsi="Calibri" w:cs="Times New Roman"/>
      <w:b/>
      <w:i/>
      <w:color w:val="0F4761" w:themeColor="accent1" w:themeShade="BF"/>
      <w:kern w:val="0"/>
      <w:sz w:val="28"/>
      <w:szCs w:val="28"/>
      <w:lang w:eastAsia="zh-CN"/>
      <w14:ligatures w14:val="none"/>
    </w:rPr>
  </w:style>
  <w:style w:type="character" w:styleId="Neupadljivoisticanje">
    <w:name w:val="Subtle Emphasis"/>
    <w:basedOn w:val="Zadanifontodlomka"/>
    <w:uiPriority w:val="19"/>
    <w:qFormat/>
    <w:rsid w:val="001162DB"/>
    <w:rPr>
      <w:i/>
      <w:iCs/>
      <w:color w:val="404040" w:themeColor="text1" w:themeTint="BF"/>
    </w:rPr>
  </w:style>
  <w:style w:type="paragraph" w:customStyle="1" w:styleId="box460811">
    <w:name w:val="box_460811"/>
    <w:basedOn w:val="Normal"/>
    <w:rsid w:val="0090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t.gov.hr/alati-za-upravljanje-razvojem-turizma-u-destinaciji/2397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Bojana Marolt Zečević</cp:lastModifiedBy>
  <cp:revision>159</cp:revision>
  <cp:lastPrinted>2025-11-14T08:06:00Z</cp:lastPrinted>
  <dcterms:created xsi:type="dcterms:W3CDTF">2025-10-15T06:03:00Z</dcterms:created>
  <dcterms:modified xsi:type="dcterms:W3CDTF">2025-11-17T07:21:00Z</dcterms:modified>
</cp:coreProperties>
</file>