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38C7" w14:textId="77777777" w:rsidR="00F14EE1" w:rsidRDefault="00F14EE1" w:rsidP="0046781D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EE1">
        <w:rPr>
          <w:rFonts w:ascii="Times New Roman" w:hAnsi="Times New Roman" w:cs="Times New Roman"/>
          <w:bCs/>
          <w:sz w:val="24"/>
          <w:szCs w:val="24"/>
        </w:rPr>
        <w:t>Predmet nabave je usluga upravljanja projektom gradnje za potrebe rekonstrukcije Osnovne škole Josipovac</w:t>
      </w:r>
      <w:r w:rsidRPr="00F14E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2F4CA0A" w14:textId="77777777" w:rsidR="00AD27BA" w:rsidRPr="00AD27BA" w:rsidRDefault="00AD27BA" w:rsidP="00AD27BA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 xml:space="preserve">Projekt „Rekonstrukcija, dogradnja i opremanje Osnovne škole Josipovac“  financira se iz bespovratnih sredstava NPOO.C3.1.R1-12.01 Izgradnja, rekonstrukcija i opremanje osnovnih škola za potrebe </w:t>
      </w:r>
      <w:proofErr w:type="spellStart"/>
      <w:r w:rsidRPr="00AD27BA">
        <w:rPr>
          <w:rFonts w:ascii="Times New Roman" w:hAnsi="Times New Roman" w:cs="Times New Roman"/>
          <w:bCs/>
          <w:sz w:val="24"/>
          <w:szCs w:val="24"/>
        </w:rPr>
        <w:t>jednosmjenskog</w:t>
      </w:r>
      <w:proofErr w:type="spellEnd"/>
      <w:r w:rsidRPr="00AD27BA">
        <w:rPr>
          <w:rFonts w:ascii="Times New Roman" w:hAnsi="Times New Roman" w:cs="Times New Roman"/>
          <w:bCs/>
          <w:sz w:val="24"/>
          <w:szCs w:val="24"/>
        </w:rPr>
        <w:t xml:space="preserve"> rada i cjelodnevne škole.  Predviđeno trajanje projekta je 12 mjeseca. </w:t>
      </w:r>
    </w:p>
    <w:p w14:paraId="03F78C45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 xml:space="preserve">Projekt se sastoji od sljedećih elemenata: </w:t>
      </w:r>
    </w:p>
    <w:p w14:paraId="4ACCF41B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•</w:t>
      </w:r>
      <w:r w:rsidRPr="00AD27BA">
        <w:rPr>
          <w:rFonts w:ascii="Times New Roman" w:hAnsi="Times New Roman" w:cs="Times New Roman"/>
          <w:bCs/>
          <w:sz w:val="24"/>
          <w:szCs w:val="24"/>
        </w:rPr>
        <w:tab/>
        <w:t>Izvođenje radova (građenje)</w:t>
      </w:r>
    </w:p>
    <w:p w14:paraId="33BD93C1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•</w:t>
      </w:r>
      <w:r w:rsidRPr="00AD27BA">
        <w:rPr>
          <w:rFonts w:ascii="Times New Roman" w:hAnsi="Times New Roman" w:cs="Times New Roman"/>
          <w:bCs/>
          <w:sz w:val="24"/>
          <w:szCs w:val="24"/>
        </w:rPr>
        <w:tab/>
        <w:t>Upravljanje projektom</w:t>
      </w:r>
    </w:p>
    <w:p w14:paraId="0ADA2982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•</w:t>
      </w:r>
      <w:r w:rsidRPr="00AD27BA">
        <w:rPr>
          <w:rFonts w:ascii="Times New Roman" w:hAnsi="Times New Roman" w:cs="Times New Roman"/>
          <w:bCs/>
          <w:sz w:val="24"/>
          <w:szCs w:val="24"/>
        </w:rPr>
        <w:tab/>
        <w:t xml:space="preserve">Promidžba i vidljivost projekta </w:t>
      </w:r>
    </w:p>
    <w:p w14:paraId="6E772442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•</w:t>
      </w:r>
      <w:r w:rsidRPr="00AD27BA">
        <w:rPr>
          <w:rFonts w:ascii="Times New Roman" w:hAnsi="Times New Roman" w:cs="Times New Roman"/>
          <w:bCs/>
          <w:sz w:val="24"/>
          <w:szCs w:val="24"/>
        </w:rPr>
        <w:tab/>
        <w:t>Stručni nadzor</w:t>
      </w:r>
    </w:p>
    <w:p w14:paraId="6BB6F57B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•</w:t>
      </w:r>
      <w:r w:rsidRPr="00AD27BA">
        <w:rPr>
          <w:rFonts w:ascii="Times New Roman" w:hAnsi="Times New Roman" w:cs="Times New Roman"/>
          <w:bCs/>
          <w:sz w:val="24"/>
          <w:szCs w:val="24"/>
        </w:rPr>
        <w:tab/>
        <w:t>Projektantski nadzor</w:t>
      </w:r>
    </w:p>
    <w:p w14:paraId="64F4531D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a predmet ovoga posla je Upravljanje projektom.</w:t>
      </w:r>
    </w:p>
    <w:p w14:paraId="0C255AE0" w14:textId="77777777" w:rsidR="00AD27BA" w:rsidRPr="00AD27BA" w:rsidRDefault="00AD27BA" w:rsidP="00AD27BA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</w:p>
    <w:p w14:paraId="217A87A3" w14:textId="5BC2D8DF" w:rsidR="00AD27BA" w:rsidRDefault="00AD27BA" w:rsidP="00CB39DC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7BA">
        <w:rPr>
          <w:rFonts w:ascii="Times New Roman" w:hAnsi="Times New Roman" w:cs="Times New Roman"/>
          <w:bCs/>
          <w:sz w:val="24"/>
          <w:szCs w:val="24"/>
        </w:rPr>
        <w:t>Ponuditelj će pružiti Naručitelju uslugu upravljanja projektom gradnje sukladno čl. 33. Zakona o poslovima i djelatnostima prostornog uređenja i gradnje (NN 78/15, 118/18 i 110/19) te u okviru usluge obavljati sve zadatke provedbe ugovora o upravljanju projektom poštujući zahtjeve hrvatskog i europskog zakonodavstva.</w:t>
      </w:r>
    </w:p>
    <w:p w14:paraId="5EC494BE" w14:textId="2CA71918" w:rsidR="00E814CF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D5484A">
        <w:rPr>
          <w:rFonts w:ascii="Times New Roman" w:hAnsi="Times New Roman" w:cs="Times New Roman"/>
          <w:bCs/>
          <w:sz w:val="24"/>
          <w:szCs w:val="24"/>
        </w:rPr>
        <w:t>Za pružanje usluga upravljanja projektom gradnje Izvršitelj se obvezuje imenovati voditelja projekta.</w:t>
      </w:r>
    </w:p>
    <w:p w14:paraId="368B2AF2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Obveze Voditelja projekta tijekom trajanja ugovora su:</w:t>
      </w:r>
    </w:p>
    <w:p w14:paraId="13FB4B4D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1.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Omogućavanje pravovremene i učinkovite provedbe projekta kroz osiguranje usluga upravljanja Projektom i provedbe investicijskih mjera predviđenih Projektom kroz usluge Vođenja projekta, kako je definirano Zakonom o poslovima prostornog uređenja i gradnje (NN 78/15, 118/18 i 110/19), i Pravilnikom o potrebnim znanjima iz područja upravljanja projektima (NN 85/15)</w:t>
      </w:r>
    </w:p>
    <w:p w14:paraId="2A848418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2.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Praćenje provedbe svih ugovora te savjetovanje Naručitelja s obzirom na sve aspekte koji po profesionalnoj procjeni Izvršitelja mogu ugroziti uspješnu provedbu Projekta i/ili dovesti do kršenja uvjeta iz ugovora,</w:t>
      </w:r>
    </w:p>
    <w:p w14:paraId="38CC4C42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3.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Izvještavanje Naručitelja o napretku Projekta, potencijalnim rizicima i metodama izbjegavanja rizika.</w:t>
      </w:r>
    </w:p>
    <w:p w14:paraId="10965B05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4.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Koordinacija i zastupanje interesa Naručitelja kod svih dionika u procesu izgradnje i ishođenja dozvola (izvođač, nadzorni inženjer, projektant, nadležna javnopravna tijela), u cilju uspješne realizacije projekta;</w:t>
      </w:r>
    </w:p>
    <w:p w14:paraId="732E7687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5.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Savjetovanje Naručitelja oko ugovornih obveza angažiranih stručnih dionika: izvođača, nadzornog inženjera i projektantskog nadzora;</w:t>
      </w:r>
    </w:p>
    <w:p w14:paraId="5885FD39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6.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Vođenje tjednih sastanaka s dionicima u gradnji i sastavljanje zapisnika</w:t>
      </w:r>
    </w:p>
    <w:p w14:paraId="27504801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7.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Provjeru obračunskih faktura, izvještaja nadzornog inženjera i sve ostale dokumentacije koja je predmet odobrenja od strane investitora</w:t>
      </w:r>
    </w:p>
    <w:p w14:paraId="007742CF" w14:textId="15179193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8.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Pripremu odgovora u ime Naručitelja na sve stručne upite vezane uz tehničku i zakonodavno-regulatornu problematiku;</w:t>
      </w:r>
    </w:p>
    <w:p w14:paraId="73D2D9CB" w14:textId="5DA8F054" w:rsidR="00E43037" w:rsidRDefault="00E814CF" w:rsidP="00E814CF">
      <w:r w:rsidRPr="008A7AF7">
        <w:rPr>
          <w:rFonts w:ascii="Times New Roman" w:hAnsi="Times New Roman" w:cs="Times New Roman"/>
          <w:bCs/>
          <w:sz w:val="24"/>
          <w:szCs w:val="24"/>
        </w:rPr>
        <w:lastRenderedPageBreak/>
        <w:t>9.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Pribavljanje svih dokumenata te pomoć oko obavljanja radnji koje Naručitelj u sklapanju svih pravnih poslova potrebnih za izdavanje akata za uporabu (uključujući provođenje tehničkog pregleda) i pomoć prilikom pribavljanja tih akata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CF"/>
    <w:rsid w:val="002E137E"/>
    <w:rsid w:val="0046781D"/>
    <w:rsid w:val="007A79BD"/>
    <w:rsid w:val="00881AF1"/>
    <w:rsid w:val="00AA221E"/>
    <w:rsid w:val="00AD27BA"/>
    <w:rsid w:val="00CB39DC"/>
    <w:rsid w:val="00DF515C"/>
    <w:rsid w:val="00E43037"/>
    <w:rsid w:val="00E814CF"/>
    <w:rsid w:val="00F1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7E7F"/>
  <w15:chartTrackingRefBased/>
  <w15:docId w15:val="{3A47A5C3-6D13-400D-AAA5-15E809AB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CF"/>
    <w:pPr>
      <w:spacing w:after="0" w:line="240" w:lineRule="auto"/>
    </w:pPr>
    <w:rPr>
      <w:rFonts w:ascii="Verdana" w:eastAsia="Times New Roman" w:hAnsi="Verdana" w:cs="Verdan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8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8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8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8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8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8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8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81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81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81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814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14C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814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14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814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814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8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8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8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8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814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8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814C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8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814C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814CF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E814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17C0E-3C8C-4758-BF82-2DC2CD216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05C32-E985-4DBC-8F8C-37A27E7621F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50A060BB-2AE2-466A-BDA3-EE7787E6D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7</cp:revision>
  <dcterms:created xsi:type="dcterms:W3CDTF">2026-01-22T10:36:00Z</dcterms:created>
  <dcterms:modified xsi:type="dcterms:W3CDTF">2026-02-24T08:30:00Z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